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1268" w14:textId="77777777" w:rsidR="000F1906" w:rsidRPr="00970D2C" w:rsidRDefault="000F1906" w:rsidP="009576A3">
      <w:pPr>
        <w:pStyle w:val="Nagwek7"/>
        <w:tabs>
          <w:tab w:val="left" w:pos="5529"/>
        </w:tabs>
        <w:rPr>
          <w:rFonts w:cs="Arial"/>
          <w:i/>
          <w:sz w:val="21"/>
          <w:szCs w:val="21"/>
        </w:rPr>
      </w:pPr>
      <w:r w:rsidRPr="00970D2C">
        <w:rPr>
          <w:rFonts w:cs="Arial"/>
          <w:i/>
          <w:sz w:val="21"/>
          <w:szCs w:val="21"/>
          <w:highlight w:val="yellow"/>
        </w:rPr>
        <w:t>Kolorem</w:t>
      </w:r>
      <w:r w:rsidRPr="00970D2C">
        <w:rPr>
          <w:rFonts w:cs="Arial"/>
          <w:i/>
          <w:sz w:val="21"/>
          <w:szCs w:val="21"/>
        </w:rPr>
        <w:t xml:space="preserve"> – oznaczono miejsca, w których zapisy należy dostos</w:t>
      </w:r>
      <w:r w:rsidR="004856E6" w:rsidRPr="00970D2C">
        <w:rPr>
          <w:rFonts w:cs="Arial"/>
          <w:i/>
          <w:sz w:val="21"/>
          <w:szCs w:val="21"/>
        </w:rPr>
        <w:t>ować w zależności od Sprzedawcy.</w:t>
      </w:r>
    </w:p>
    <w:p w14:paraId="1386E7A1" w14:textId="77777777" w:rsidR="00AA0977" w:rsidRPr="00970D2C" w:rsidRDefault="00AA0977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  <w:sz w:val="21"/>
          <w:szCs w:val="21"/>
          <w:lang w:val="pl-PL"/>
        </w:rPr>
      </w:pPr>
    </w:p>
    <w:p w14:paraId="3970BCDE" w14:textId="77777777" w:rsidR="00661DCB" w:rsidRPr="00970D2C" w:rsidRDefault="00B0621C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</w:rPr>
      </w:pPr>
      <w:r w:rsidRPr="00970D2C">
        <w:rPr>
          <w:rFonts w:ascii="Arial" w:hAnsi="Arial" w:cs="Arial"/>
          <w:b/>
          <w:i w:val="0"/>
          <w:spacing w:val="20"/>
        </w:rPr>
        <w:t xml:space="preserve">GENERALNA </w:t>
      </w:r>
      <w:r w:rsidR="00E41190" w:rsidRPr="00970D2C">
        <w:rPr>
          <w:rFonts w:ascii="Arial" w:hAnsi="Arial" w:cs="Arial"/>
          <w:b/>
          <w:i w:val="0"/>
          <w:spacing w:val="20"/>
        </w:rPr>
        <w:t xml:space="preserve">UMOWA </w:t>
      </w:r>
      <w:r w:rsidRPr="00970D2C">
        <w:rPr>
          <w:rFonts w:ascii="Arial" w:hAnsi="Arial" w:cs="Arial"/>
          <w:b/>
          <w:i w:val="0"/>
          <w:spacing w:val="20"/>
        </w:rPr>
        <w:t>DYSTRYBUCJI</w:t>
      </w:r>
    </w:p>
    <w:p w14:paraId="350A5F06" w14:textId="77777777" w:rsidR="00461327" w:rsidRPr="00970D2C" w:rsidRDefault="00C66BD5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</w:rPr>
      </w:pPr>
      <w:r w:rsidRPr="00970D2C">
        <w:rPr>
          <w:rFonts w:ascii="Arial" w:hAnsi="Arial" w:cs="Arial"/>
          <w:b/>
          <w:i w:val="0"/>
          <w:spacing w:val="20"/>
        </w:rPr>
        <w:t>DLA USŁUGI KOMPLEKSOWEJ</w:t>
      </w:r>
    </w:p>
    <w:p w14:paraId="69EC42DE" w14:textId="77777777" w:rsidR="004671C3" w:rsidRPr="00970D2C" w:rsidRDefault="00E41190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</w:rPr>
      </w:pPr>
      <w:r w:rsidRPr="00970D2C">
        <w:rPr>
          <w:rFonts w:ascii="Arial" w:hAnsi="Arial" w:cs="Arial"/>
          <w:b/>
          <w:i w:val="0"/>
          <w:spacing w:val="20"/>
        </w:rPr>
        <w:t xml:space="preserve">nr </w:t>
      </w:r>
      <w:r w:rsidR="00B0621C" w:rsidRPr="00970D2C">
        <w:rPr>
          <w:rFonts w:ascii="Arial" w:hAnsi="Arial" w:cs="Arial"/>
          <w:b/>
          <w:i w:val="0"/>
          <w:spacing w:val="20"/>
        </w:rPr>
        <w:t>...................</w:t>
      </w:r>
    </w:p>
    <w:p w14:paraId="27CE28C0" w14:textId="77777777" w:rsidR="009548C5" w:rsidRPr="00970D2C" w:rsidRDefault="009548C5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  <w:sz w:val="21"/>
          <w:szCs w:val="21"/>
        </w:rPr>
      </w:pPr>
    </w:p>
    <w:p w14:paraId="2AFE0905" w14:textId="77777777" w:rsidR="00B0621C" w:rsidRPr="00970D2C" w:rsidRDefault="00B0621C" w:rsidP="0071705D">
      <w:pPr>
        <w:spacing w:line="264" w:lineRule="auto"/>
        <w:rPr>
          <w:rFonts w:ascii="Arial" w:hAnsi="Arial" w:cs="Arial"/>
          <w:sz w:val="21"/>
          <w:szCs w:val="21"/>
        </w:rPr>
      </w:pPr>
    </w:p>
    <w:p w14:paraId="0DD78E31" w14:textId="77777777" w:rsidR="00970D2C" w:rsidRPr="00240701" w:rsidRDefault="00E41190" w:rsidP="00970D2C">
      <w:pPr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Niniejsza </w:t>
      </w:r>
      <w:r w:rsidR="00B0621C" w:rsidRPr="00970D2C">
        <w:rPr>
          <w:rFonts w:ascii="Arial" w:hAnsi="Arial" w:cs="Arial"/>
          <w:sz w:val="21"/>
          <w:szCs w:val="21"/>
        </w:rPr>
        <w:t xml:space="preserve">Generalna </w:t>
      </w:r>
      <w:r w:rsidRPr="00970D2C">
        <w:rPr>
          <w:rFonts w:ascii="Arial" w:hAnsi="Arial" w:cs="Arial"/>
          <w:sz w:val="21"/>
          <w:szCs w:val="21"/>
        </w:rPr>
        <w:t>Umowa</w:t>
      </w:r>
      <w:r w:rsidR="00B0621C" w:rsidRPr="00970D2C">
        <w:rPr>
          <w:rFonts w:ascii="Arial" w:hAnsi="Arial" w:cs="Arial"/>
          <w:sz w:val="21"/>
          <w:szCs w:val="21"/>
        </w:rPr>
        <w:t xml:space="preserve"> Dystrybucji</w:t>
      </w:r>
      <w:r w:rsidR="00C66BD5" w:rsidRPr="00970D2C">
        <w:rPr>
          <w:rFonts w:ascii="Arial" w:hAnsi="Arial" w:cs="Arial"/>
          <w:sz w:val="21"/>
          <w:szCs w:val="21"/>
        </w:rPr>
        <w:t xml:space="preserve"> dla Usługi Kompleksowej</w:t>
      </w:r>
      <w:r w:rsidR="00B0621C" w:rsidRPr="00970D2C">
        <w:rPr>
          <w:rFonts w:ascii="Arial" w:hAnsi="Arial" w:cs="Arial"/>
          <w:sz w:val="21"/>
          <w:szCs w:val="21"/>
        </w:rPr>
        <w:t xml:space="preserve"> (zwana dalej „</w:t>
      </w:r>
      <w:r w:rsidR="00B0621C" w:rsidRPr="00970D2C">
        <w:rPr>
          <w:rFonts w:ascii="Arial" w:hAnsi="Arial" w:cs="Arial"/>
          <w:b/>
          <w:sz w:val="21"/>
          <w:szCs w:val="21"/>
        </w:rPr>
        <w:t>Umową</w:t>
      </w:r>
      <w:r w:rsidR="00F43126" w:rsidRPr="00970D2C">
        <w:rPr>
          <w:rFonts w:ascii="Arial" w:hAnsi="Arial" w:cs="Arial"/>
          <w:sz w:val="21"/>
          <w:szCs w:val="21"/>
        </w:rPr>
        <w:t>”</w:t>
      </w:r>
      <w:r w:rsidR="00B0621C" w:rsidRPr="00970D2C">
        <w:rPr>
          <w:rFonts w:ascii="Arial" w:hAnsi="Arial" w:cs="Arial"/>
          <w:sz w:val="21"/>
          <w:szCs w:val="21"/>
        </w:rPr>
        <w:t>)</w:t>
      </w:r>
      <w:r w:rsidRPr="00970D2C">
        <w:rPr>
          <w:rFonts w:ascii="Arial" w:hAnsi="Arial" w:cs="Arial"/>
          <w:sz w:val="21"/>
          <w:szCs w:val="21"/>
        </w:rPr>
        <w:t xml:space="preserve"> została </w:t>
      </w:r>
      <w:r w:rsidR="00970D2C">
        <w:rPr>
          <w:rFonts w:ascii="Arial" w:hAnsi="Arial" w:cs="Arial"/>
          <w:sz w:val="21"/>
          <w:szCs w:val="21"/>
        </w:rPr>
        <w:t xml:space="preserve">zawarta </w:t>
      </w:r>
      <w:r w:rsidR="00970D2C" w:rsidRPr="009E49D5">
        <w:rPr>
          <w:rFonts w:ascii="Arial" w:hAnsi="Arial" w:cs="Arial"/>
          <w:sz w:val="21"/>
          <w:szCs w:val="21"/>
        </w:rPr>
        <w:t>w dniu ………</w:t>
      </w:r>
      <w:r w:rsidR="00970D2C">
        <w:rPr>
          <w:rFonts w:ascii="Arial" w:hAnsi="Arial" w:cs="Arial"/>
          <w:sz w:val="21"/>
          <w:szCs w:val="21"/>
        </w:rPr>
        <w:t>….</w:t>
      </w:r>
      <w:r w:rsidR="00970D2C" w:rsidRPr="009E49D5">
        <w:rPr>
          <w:rFonts w:ascii="Arial" w:hAnsi="Arial" w:cs="Arial"/>
          <w:sz w:val="21"/>
          <w:szCs w:val="21"/>
        </w:rPr>
        <w:t>…………</w:t>
      </w:r>
      <w:r w:rsidR="00970D2C">
        <w:rPr>
          <w:rFonts w:ascii="Arial" w:hAnsi="Arial" w:cs="Arial"/>
          <w:sz w:val="21"/>
          <w:szCs w:val="21"/>
        </w:rPr>
        <w:t>…………………</w:t>
      </w:r>
      <w:r w:rsidR="00970D2C" w:rsidRPr="009E49D5">
        <w:rPr>
          <w:rFonts w:ascii="Arial" w:hAnsi="Arial" w:cs="Arial"/>
          <w:sz w:val="21"/>
          <w:szCs w:val="21"/>
        </w:rPr>
        <w:t>… r</w:t>
      </w:r>
      <w:r w:rsidR="00970D2C">
        <w:rPr>
          <w:rFonts w:ascii="Arial" w:hAnsi="Arial" w:cs="Arial"/>
          <w:sz w:val="21"/>
          <w:szCs w:val="21"/>
        </w:rPr>
        <w:t>.</w:t>
      </w:r>
      <w:r w:rsidR="00970D2C" w:rsidRPr="009E49D5">
        <w:rPr>
          <w:rFonts w:ascii="Arial" w:hAnsi="Arial" w:cs="Arial"/>
          <w:sz w:val="21"/>
          <w:szCs w:val="21"/>
        </w:rPr>
        <w:t xml:space="preserve"> w  Czechowicach – Dziedzicach, </w:t>
      </w:r>
      <w:r w:rsidR="00970D2C" w:rsidRPr="00240701">
        <w:rPr>
          <w:rFonts w:ascii="Arial" w:hAnsi="Arial" w:cs="Arial"/>
          <w:sz w:val="21"/>
          <w:szCs w:val="21"/>
        </w:rPr>
        <w:t>pomiędzy:</w:t>
      </w:r>
    </w:p>
    <w:p w14:paraId="2176B941" w14:textId="77777777" w:rsidR="00970D2C" w:rsidRPr="00240701" w:rsidRDefault="00970D2C" w:rsidP="00970D2C">
      <w:pPr>
        <w:pStyle w:val="styl0"/>
        <w:spacing w:line="264" w:lineRule="auto"/>
        <w:rPr>
          <w:rFonts w:ascii="Arial" w:hAnsi="Arial" w:cs="Arial"/>
          <w:color w:val="auto"/>
          <w:sz w:val="21"/>
          <w:szCs w:val="21"/>
        </w:rPr>
      </w:pPr>
    </w:p>
    <w:p w14:paraId="62ADC914" w14:textId="77777777" w:rsidR="00970D2C" w:rsidRPr="00240701" w:rsidRDefault="00970D2C" w:rsidP="00970D2C">
      <w:pPr>
        <w:pStyle w:val="styl0"/>
        <w:spacing w:line="264" w:lineRule="auto"/>
        <w:rPr>
          <w:rFonts w:ascii="Arial" w:hAnsi="Arial" w:cs="Arial"/>
          <w:color w:val="auto"/>
          <w:sz w:val="21"/>
          <w:szCs w:val="21"/>
        </w:rPr>
      </w:pPr>
    </w:p>
    <w:p w14:paraId="4007F5A2" w14:textId="77777777" w:rsidR="00970D2C" w:rsidRPr="00240701" w:rsidRDefault="00970D2C" w:rsidP="00970D2C">
      <w:pPr>
        <w:spacing w:after="120" w:line="264" w:lineRule="auto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bCs/>
          <w:sz w:val="21"/>
          <w:szCs w:val="21"/>
        </w:rPr>
        <w:t xml:space="preserve">RCEkoenergia Sp. z o.o. </w:t>
      </w:r>
      <w:r w:rsidRPr="00240701">
        <w:rPr>
          <w:rFonts w:ascii="Arial" w:hAnsi="Arial" w:cs="Arial"/>
          <w:sz w:val="21"/>
          <w:szCs w:val="21"/>
        </w:rPr>
        <w:t>z siedzibą w 43-502 Czechowice</w:t>
      </w:r>
      <w:r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>- Dziedzice, przy</w:t>
      </w:r>
      <w:r w:rsidRPr="00240701">
        <w:rPr>
          <w:rFonts w:ascii="Arial" w:hAnsi="Arial" w:cs="Arial"/>
          <w:b/>
          <w:bCs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>ul. Łukasiewicza 2,  wpisaną do rejestru przedsiębiorców prowadzonego przez Sąd Rejonowy Katowice – Wschód w Katowicach,</w:t>
      </w:r>
      <w:r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 xml:space="preserve">VIII </w:t>
      </w:r>
      <w:r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 xml:space="preserve">Wydział Gospodarczy Krajowego Rejestru Sądowego pod numerem KRS: 0000113788, NIP: </w:t>
      </w:r>
      <w:r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>652-</w:t>
      </w:r>
      <w:r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>15-99-741, REGON: 072368379, zwaną dalej „</w:t>
      </w:r>
      <w:r w:rsidRPr="00240701">
        <w:rPr>
          <w:rFonts w:ascii="Arial" w:hAnsi="Arial" w:cs="Arial"/>
          <w:b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>”, reprezentowaną przez:</w:t>
      </w:r>
    </w:p>
    <w:p w14:paraId="0C671AE0" w14:textId="77777777" w:rsidR="00970D2C" w:rsidRPr="00240701" w:rsidRDefault="00970D2C" w:rsidP="00970D2C">
      <w:pPr>
        <w:pStyle w:val="Akapitzlist"/>
        <w:numPr>
          <w:ilvl w:val="0"/>
          <w:numId w:val="140"/>
        </w:numPr>
        <w:spacing w:after="12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Włodzimierza Popielewskiego – Prezesa Zarządu,</w:t>
      </w:r>
    </w:p>
    <w:p w14:paraId="6A7EC0BD" w14:textId="77777777" w:rsidR="00970D2C" w:rsidRPr="00240701" w:rsidRDefault="00970D2C" w:rsidP="00970D2C">
      <w:pPr>
        <w:pStyle w:val="Akapitzlist"/>
        <w:numPr>
          <w:ilvl w:val="0"/>
          <w:numId w:val="140"/>
        </w:numPr>
        <w:spacing w:after="12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Rafała Gulkę – Wiceprezesa Zarządu</w:t>
      </w:r>
    </w:p>
    <w:p w14:paraId="327294BD" w14:textId="1BB509CC" w:rsidR="00E41190" w:rsidRPr="00970D2C" w:rsidRDefault="00E41190" w:rsidP="00970D2C">
      <w:pPr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a</w:t>
      </w:r>
    </w:p>
    <w:p w14:paraId="54538083" w14:textId="77777777" w:rsidR="00970D2C" w:rsidRDefault="00DF1F71" w:rsidP="00970D2C">
      <w:pPr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  <w:highlight w:val="yellow"/>
        </w:rPr>
        <w:t>..........................................................................</w:t>
      </w:r>
      <w:r w:rsidR="00890E30" w:rsidRPr="00970D2C">
        <w:rPr>
          <w:rFonts w:ascii="Arial" w:hAnsi="Arial" w:cs="Arial"/>
          <w:sz w:val="21"/>
          <w:szCs w:val="21"/>
          <w:highlight w:val="yellow"/>
        </w:rPr>
        <w:t>......</w:t>
      </w:r>
      <w:r w:rsidRPr="00970D2C">
        <w:rPr>
          <w:rFonts w:ascii="Arial" w:hAnsi="Arial" w:cs="Arial"/>
          <w:sz w:val="21"/>
          <w:szCs w:val="21"/>
          <w:highlight w:val="yellow"/>
        </w:rPr>
        <w:t>..................</w:t>
      </w:r>
      <w:r w:rsidRPr="00970D2C">
        <w:rPr>
          <w:rFonts w:ascii="Arial" w:hAnsi="Arial" w:cs="Arial"/>
          <w:sz w:val="21"/>
          <w:szCs w:val="21"/>
        </w:rPr>
        <w:t xml:space="preserve">. </w:t>
      </w:r>
      <w:r w:rsidR="00E41190" w:rsidRPr="00970D2C">
        <w:rPr>
          <w:rFonts w:ascii="Arial" w:hAnsi="Arial" w:cs="Arial"/>
          <w:sz w:val="21"/>
          <w:szCs w:val="21"/>
        </w:rPr>
        <w:t>z siedzibą w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  <w:highlight w:val="yellow"/>
        </w:rPr>
        <w:t>.........</w:t>
      </w:r>
      <w:r w:rsidR="00890E30" w:rsidRPr="00970D2C">
        <w:rPr>
          <w:rFonts w:ascii="Arial" w:hAnsi="Arial" w:cs="Arial"/>
          <w:sz w:val="21"/>
          <w:szCs w:val="21"/>
          <w:highlight w:val="yellow"/>
        </w:rPr>
        <w:t>...</w:t>
      </w:r>
      <w:r w:rsidRPr="00970D2C">
        <w:rPr>
          <w:rFonts w:ascii="Arial" w:hAnsi="Arial" w:cs="Arial"/>
          <w:sz w:val="21"/>
          <w:szCs w:val="21"/>
          <w:highlight w:val="yellow"/>
        </w:rPr>
        <w:t>....</w:t>
      </w:r>
      <w:r w:rsidR="00890E30" w:rsidRPr="00970D2C">
        <w:rPr>
          <w:rFonts w:ascii="Arial" w:hAnsi="Arial" w:cs="Arial"/>
          <w:sz w:val="21"/>
          <w:szCs w:val="21"/>
          <w:highlight w:val="yellow"/>
        </w:rPr>
        <w:t>...</w:t>
      </w:r>
      <w:r w:rsidRPr="00970D2C">
        <w:rPr>
          <w:rFonts w:ascii="Arial" w:hAnsi="Arial" w:cs="Arial"/>
          <w:sz w:val="21"/>
          <w:szCs w:val="21"/>
          <w:highlight w:val="yellow"/>
        </w:rPr>
        <w:t>..............</w:t>
      </w:r>
      <w:r w:rsidR="00C02894" w:rsidRPr="00970D2C">
        <w:rPr>
          <w:rFonts w:ascii="Arial" w:hAnsi="Arial" w:cs="Arial"/>
          <w:sz w:val="21"/>
          <w:szCs w:val="21"/>
        </w:rPr>
        <w:t>,</w:t>
      </w:r>
      <w:r w:rsidR="00E41190" w:rsidRPr="00970D2C">
        <w:rPr>
          <w:rFonts w:ascii="Arial" w:hAnsi="Arial" w:cs="Arial"/>
          <w:sz w:val="21"/>
          <w:szCs w:val="21"/>
        </w:rPr>
        <w:t xml:space="preserve"> ul.</w:t>
      </w:r>
      <w:r w:rsidRPr="00970D2C">
        <w:rPr>
          <w:rFonts w:ascii="Arial" w:hAnsi="Arial" w:cs="Arial"/>
          <w:sz w:val="21"/>
          <w:szCs w:val="21"/>
        </w:rPr>
        <w:t> </w:t>
      </w:r>
      <w:r w:rsidR="00E41190" w:rsidRPr="00970D2C">
        <w:rPr>
          <w:rFonts w:ascii="Arial" w:hAnsi="Arial" w:cs="Arial"/>
          <w:sz w:val="21"/>
          <w:szCs w:val="21"/>
          <w:highlight w:val="yellow"/>
        </w:rPr>
        <w:t>..................................,</w:t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 ....-......... ...........................</w:t>
      </w:r>
      <w:r w:rsidRPr="00970D2C">
        <w:rPr>
          <w:rFonts w:ascii="Arial" w:hAnsi="Arial" w:cs="Arial"/>
          <w:sz w:val="21"/>
          <w:szCs w:val="21"/>
        </w:rPr>
        <w:t xml:space="preserve">, o numerze NIP: </w:t>
      </w:r>
      <w:r w:rsidRPr="00970D2C">
        <w:rPr>
          <w:rFonts w:ascii="Arial" w:hAnsi="Arial" w:cs="Arial"/>
          <w:sz w:val="21"/>
          <w:szCs w:val="21"/>
          <w:highlight w:val="yellow"/>
        </w:rPr>
        <w:t>................................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="00E41190" w:rsidRPr="00970D2C">
        <w:rPr>
          <w:rFonts w:ascii="Arial" w:hAnsi="Arial" w:cs="Arial"/>
          <w:sz w:val="21"/>
          <w:szCs w:val="21"/>
        </w:rPr>
        <w:t>wpisan</w:t>
      </w:r>
      <w:r w:rsidR="006C15E8" w:rsidRPr="00970D2C">
        <w:rPr>
          <w:rFonts w:ascii="Arial" w:hAnsi="Arial" w:cs="Arial"/>
          <w:sz w:val="21"/>
          <w:szCs w:val="21"/>
        </w:rPr>
        <w:t>ą</w:t>
      </w:r>
      <w:r w:rsidR="00E41190" w:rsidRPr="00970D2C">
        <w:rPr>
          <w:rFonts w:ascii="Arial" w:hAnsi="Arial" w:cs="Arial"/>
          <w:sz w:val="21"/>
          <w:szCs w:val="21"/>
        </w:rPr>
        <w:t xml:space="preserve"> do </w:t>
      </w:r>
      <w:r w:rsidR="008B3D68" w:rsidRPr="00970D2C">
        <w:rPr>
          <w:rFonts w:ascii="Arial" w:hAnsi="Arial" w:cs="Arial"/>
          <w:sz w:val="21"/>
          <w:szCs w:val="21"/>
        </w:rPr>
        <w:t>R</w:t>
      </w:r>
      <w:r w:rsidR="00E41190" w:rsidRPr="00970D2C">
        <w:rPr>
          <w:rFonts w:ascii="Arial" w:hAnsi="Arial" w:cs="Arial"/>
          <w:sz w:val="21"/>
          <w:szCs w:val="21"/>
        </w:rPr>
        <w:t xml:space="preserve">ejestru </w:t>
      </w:r>
      <w:r w:rsidR="008B3D68" w:rsidRPr="00970D2C">
        <w:rPr>
          <w:rFonts w:ascii="Arial" w:hAnsi="Arial" w:cs="Arial"/>
          <w:sz w:val="21"/>
          <w:szCs w:val="21"/>
        </w:rPr>
        <w:t>P</w:t>
      </w:r>
      <w:r w:rsidR="00E41190" w:rsidRPr="00970D2C">
        <w:rPr>
          <w:rFonts w:ascii="Arial" w:hAnsi="Arial" w:cs="Arial"/>
          <w:sz w:val="21"/>
          <w:szCs w:val="21"/>
        </w:rPr>
        <w:t xml:space="preserve">rzedsiębiorców </w:t>
      </w:r>
      <w:r w:rsidR="008B3D68" w:rsidRPr="00970D2C">
        <w:rPr>
          <w:rFonts w:ascii="Arial" w:hAnsi="Arial" w:cs="Arial"/>
          <w:sz w:val="21"/>
          <w:szCs w:val="21"/>
        </w:rPr>
        <w:t xml:space="preserve">Krajowego Rejestru Sądowego </w:t>
      </w:r>
      <w:r w:rsidR="00E41190" w:rsidRPr="00970D2C">
        <w:rPr>
          <w:rFonts w:ascii="Arial" w:hAnsi="Arial" w:cs="Arial"/>
          <w:sz w:val="21"/>
          <w:szCs w:val="21"/>
        </w:rPr>
        <w:t xml:space="preserve">prowadzonego przez Sąd Rejonowy </w:t>
      </w:r>
      <w:r w:rsidR="00E41190" w:rsidRPr="00970D2C">
        <w:rPr>
          <w:rFonts w:ascii="Arial" w:hAnsi="Arial" w:cs="Arial"/>
          <w:sz w:val="21"/>
          <w:szCs w:val="21"/>
          <w:highlight w:val="yellow"/>
        </w:rPr>
        <w:t xml:space="preserve">................................., </w:t>
      </w:r>
      <w:r w:rsidRPr="00970D2C">
        <w:rPr>
          <w:rFonts w:ascii="Arial" w:hAnsi="Arial" w:cs="Arial"/>
          <w:sz w:val="21"/>
          <w:szCs w:val="21"/>
          <w:highlight w:val="yellow"/>
        </w:rPr>
        <w:t>......</w:t>
      </w:r>
      <w:r w:rsidR="00E41190" w:rsidRPr="00970D2C">
        <w:rPr>
          <w:rFonts w:ascii="Arial" w:hAnsi="Arial" w:cs="Arial"/>
          <w:sz w:val="21"/>
          <w:szCs w:val="21"/>
        </w:rPr>
        <w:t xml:space="preserve"> Wydział Gospodarczy Krajowego Rejestru Sądowego pod numerem KRS </w:t>
      </w:r>
      <w:r w:rsidR="00E41190" w:rsidRPr="00970D2C">
        <w:rPr>
          <w:rFonts w:ascii="Arial" w:hAnsi="Arial" w:cs="Arial"/>
          <w:sz w:val="21"/>
          <w:szCs w:val="21"/>
          <w:highlight w:val="yellow"/>
        </w:rPr>
        <w:t>........................</w:t>
      </w:r>
      <w:r w:rsidR="00E41190" w:rsidRPr="00970D2C">
        <w:rPr>
          <w:rFonts w:ascii="Arial" w:hAnsi="Arial" w:cs="Arial"/>
          <w:sz w:val="21"/>
          <w:szCs w:val="21"/>
        </w:rPr>
        <w:t>,</w:t>
      </w:r>
      <w:r w:rsidR="008B3D68" w:rsidRPr="00970D2C">
        <w:rPr>
          <w:rFonts w:ascii="Arial" w:hAnsi="Arial" w:cs="Arial"/>
          <w:sz w:val="21"/>
          <w:szCs w:val="21"/>
        </w:rPr>
        <w:t xml:space="preserve"> o</w:t>
      </w:r>
      <w:r w:rsidR="00E41190" w:rsidRPr="00970D2C">
        <w:rPr>
          <w:rFonts w:ascii="Arial" w:hAnsi="Arial" w:cs="Arial"/>
          <w:sz w:val="21"/>
          <w:szCs w:val="21"/>
        </w:rPr>
        <w:t xml:space="preserve"> kapita</w:t>
      </w:r>
      <w:r w:rsidR="008B3D68" w:rsidRPr="00970D2C">
        <w:rPr>
          <w:rFonts w:ascii="Arial" w:hAnsi="Arial" w:cs="Arial"/>
          <w:sz w:val="21"/>
          <w:szCs w:val="21"/>
        </w:rPr>
        <w:t>le</w:t>
      </w:r>
      <w:r w:rsidR="00E41190" w:rsidRPr="00970D2C">
        <w:rPr>
          <w:rFonts w:ascii="Arial" w:hAnsi="Arial" w:cs="Arial"/>
          <w:sz w:val="21"/>
          <w:szCs w:val="21"/>
        </w:rPr>
        <w:t xml:space="preserve"> zakładowy</w:t>
      </w:r>
      <w:r w:rsidR="008B3D68" w:rsidRPr="00970D2C">
        <w:rPr>
          <w:rFonts w:ascii="Arial" w:hAnsi="Arial" w:cs="Arial"/>
          <w:sz w:val="21"/>
          <w:szCs w:val="21"/>
        </w:rPr>
        <w:t>m</w:t>
      </w:r>
      <w:r w:rsidR="00E41190" w:rsidRPr="00970D2C">
        <w:rPr>
          <w:rFonts w:ascii="Arial" w:hAnsi="Arial" w:cs="Arial"/>
          <w:sz w:val="21"/>
          <w:szCs w:val="21"/>
        </w:rPr>
        <w:t xml:space="preserve"> </w:t>
      </w:r>
      <w:r w:rsidR="008B3D68" w:rsidRPr="00970D2C">
        <w:rPr>
          <w:rFonts w:ascii="Arial" w:hAnsi="Arial" w:cs="Arial"/>
          <w:sz w:val="21"/>
          <w:szCs w:val="21"/>
        </w:rPr>
        <w:t>w wysokości</w:t>
      </w:r>
      <w:r w:rsidR="00E41190" w:rsidRPr="00970D2C">
        <w:rPr>
          <w:rFonts w:ascii="Arial" w:hAnsi="Arial" w:cs="Arial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sz w:val="21"/>
          <w:szCs w:val="21"/>
          <w:highlight w:val="yellow"/>
        </w:rPr>
        <w:t>........................</w:t>
      </w:r>
      <w:r w:rsidR="00E41190" w:rsidRPr="00970D2C">
        <w:rPr>
          <w:rFonts w:ascii="Arial" w:hAnsi="Arial" w:cs="Arial"/>
          <w:sz w:val="21"/>
          <w:szCs w:val="21"/>
        </w:rPr>
        <w:t xml:space="preserve"> zł </w:t>
      </w:r>
      <w:r w:rsidR="008B3D68" w:rsidRPr="00970D2C">
        <w:rPr>
          <w:rFonts w:ascii="Arial" w:hAnsi="Arial" w:cs="Arial"/>
          <w:sz w:val="21"/>
          <w:szCs w:val="21"/>
        </w:rPr>
        <w:t>(</w:t>
      </w:r>
      <w:r w:rsidR="00E41190" w:rsidRPr="00970D2C">
        <w:rPr>
          <w:rFonts w:ascii="Arial" w:hAnsi="Arial" w:cs="Arial"/>
          <w:sz w:val="21"/>
          <w:szCs w:val="21"/>
          <w:highlight w:val="yellow"/>
        </w:rPr>
        <w:t>wpłacony w wysokości: ........................ zł/ całości</w:t>
      </w:r>
      <w:r w:rsidR="008B3D68" w:rsidRPr="00970D2C">
        <w:rPr>
          <w:rFonts w:ascii="Arial" w:hAnsi="Arial" w:cs="Arial"/>
          <w:sz w:val="21"/>
          <w:szCs w:val="21"/>
        </w:rPr>
        <w:t>)</w:t>
      </w:r>
      <w:r w:rsidR="00E41190" w:rsidRPr="00970D2C">
        <w:rPr>
          <w:rFonts w:ascii="Arial" w:hAnsi="Arial" w:cs="Arial"/>
          <w:sz w:val="21"/>
          <w:szCs w:val="21"/>
        </w:rPr>
        <w:t>, zwan</w:t>
      </w:r>
      <w:r w:rsidR="006C15E8" w:rsidRPr="00970D2C">
        <w:rPr>
          <w:rFonts w:ascii="Arial" w:hAnsi="Arial" w:cs="Arial"/>
          <w:sz w:val="21"/>
          <w:szCs w:val="21"/>
        </w:rPr>
        <w:t>ą</w:t>
      </w:r>
      <w:r w:rsidR="00E41190" w:rsidRPr="00970D2C">
        <w:rPr>
          <w:rFonts w:ascii="Arial" w:hAnsi="Arial" w:cs="Arial"/>
          <w:sz w:val="21"/>
          <w:szCs w:val="21"/>
        </w:rPr>
        <w:t xml:space="preserve"> dalej </w:t>
      </w:r>
      <w:r w:rsidR="00E41190" w:rsidRPr="00970D2C">
        <w:rPr>
          <w:rFonts w:ascii="Arial" w:hAnsi="Arial" w:cs="Arial"/>
          <w:b/>
          <w:sz w:val="21"/>
          <w:szCs w:val="21"/>
        </w:rPr>
        <w:t>„Sprzedawcą”</w:t>
      </w:r>
      <w:r w:rsidR="00E41190" w:rsidRPr="00970D2C">
        <w:rPr>
          <w:rFonts w:ascii="Arial" w:hAnsi="Arial" w:cs="Arial"/>
          <w:sz w:val="21"/>
          <w:szCs w:val="21"/>
        </w:rPr>
        <w:t>, reprezentowa</w:t>
      </w:r>
      <w:r w:rsidR="006C15E8" w:rsidRPr="00970D2C">
        <w:rPr>
          <w:rFonts w:ascii="Arial" w:hAnsi="Arial" w:cs="Arial"/>
          <w:sz w:val="21"/>
          <w:szCs w:val="21"/>
        </w:rPr>
        <w:t>ną</w:t>
      </w:r>
      <w:r w:rsidR="00E41190" w:rsidRPr="00970D2C">
        <w:rPr>
          <w:rFonts w:ascii="Arial" w:hAnsi="Arial" w:cs="Arial"/>
          <w:sz w:val="21"/>
          <w:szCs w:val="21"/>
        </w:rPr>
        <w:t xml:space="preserve"> przez</w:t>
      </w:r>
      <w:r w:rsidR="00970D2C">
        <w:rPr>
          <w:rFonts w:ascii="Arial" w:hAnsi="Arial" w:cs="Arial"/>
          <w:sz w:val="21"/>
          <w:szCs w:val="21"/>
        </w:rPr>
        <w:t>:</w:t>
      </w:r>
    </w:p>
    <w:p w14:paraId="597C4096" w14:textId="77777777" w:rsidR="00970D2C" w:rsidRDefault="00970D2C" w:rsidP="00970D2C">
      <w:pPr>
        <w:rPr>
          <w:rFonts w:ascii="Arial" w:hAnsi="Arial" w:cs="Arial"/>
          <w:sz w:val="21"/>
          <w:szCs w:val="21"/>
        </w:rPr>
      </w:pPr>
    </w:p>
    <w:p w14:paraId="4BAD41E6" w14:textId="6C27B36F" w:rsidR="00970D2C" w:rsidRPr="00240701" w:rsidRDefault="00970D2C" w:rsidP="00970D2C">
      <w:pPr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……………………………….………………………...…………… - ………</w:t>
      </w:r>
      <w:r>
        <w:rPr>
          <w:rFonts w:ascii="Arial" w:hAnsi="Arial" w:cs="Arial"/>
          <w:sz w:val="21"/>
          <w:szCs w:val="21"/>
        </w:rPr>
        <w:t>……………..</w:t>
      </w:r>
      <w:r w:rsidRPr="00240701">
        <w:rPr>
          <w:rFonts w:ascii="Arial" w:hAnsi="Arial" w:cs="Arial"/>
          <w:sz w:val="21"/>
          <w:szCs w:val="21"/>
        </w:rPr>
        <w:t>………………….….</w:t>
      </w:r>
    </w:p>
    <w:p w14:paraId="50C5F583" w14:textId="77777777" w:rsidR="00970D2C" w:rsidRPr="00240701" w:rsidRDefault="00970D2C" w:rsidP="00970D2C">
      <w:pPr>
        <w:rPr>
          <w:rFonts w:ascii="Arial" w:hAnsi="Arial" w:cs="Arial"/>
          <w:sz w:val="21"/>
          <w:szCs w:val="21"/>
        </w:rPr>
      </w:pPr>
    </w:p>
    <w:p w14:paraId="55687E14" w14:textId="77777777" w:rsidR="00970D2C" w:rsidRPr="00240701" w:rsidRDefault="00970D2C" w:rsidP="00970D2C">
      <w:pPr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……………………………….………………………...…………… - ………………………….…</w:t>
      </w:r>
      <w:r>
        <w:rPr>
          <w:rFonts w:ascii="Arial" w:hAnsi="Arial" w:cs="Arial"/>
          <w:sz w:val="21"/>
          <w:szCs w:val="21"/>
        </w:rPr>
        <w:t>………………</w:t>
      </w:r>
    </w:p>
    <w:p w14:paraId="274D02B5" w14:textId="24B996CA" w:rsidR="00866DE1" w:rsidRPr="00970D2C" w:rsidRDefault="00866DE1" w:rsidP="00970D2C">
      <w:pPr>
        <w:spacing w:before="120" w:after="120" w:line="264" w:lineRule="auto"/>
        <w:jc w:val="both"/>
        <w:rPr>
          <w:rFonts w:ascii="Arial" w:hAnsi="Arial" w:cs="Arial"/>
          <w:sz w:val="21"/>
          <w:szCs w:val="21"/>
        </w:rPr>
      </w:pPr>
    </w:p>
    <w:p w14:paraId="506DA6EE" w14:textId="77777777" w:rsidR="00E41190" w:rsidRPr="00970D2C" w:rsidRDefault="00866DE1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Każda ze stron Umowy może być zamiennie nazywana </w:t>
      </w:r>
      <w:r w:rsidR="00FE3BB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„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Stroną</w:t>
      </w:r>
      <w:r w:rsidR="00FE3BB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”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łącznie </w:t>
      </w:r>
      <w:r w:rsidR="00FE3BB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„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Stronami</w:t>
      </w:r>
      <w:r w:rsidR="00FE3BB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”</w:t>
      </w:r>
      <w:r w:rsidR="00FE3BBE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19A9D5C0" w14:textId="77777777" w:rsidR="00866DE1" w:rsidRPr="00970D2C" w:rsidRDefault="00866DE1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2379DFB3" w14:textId="77777777" w:rsidR="00890E30" w:rsidRPr="00970D2C" w:rsidRDefault="00890E30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15878B4E" w14:textId="77777777" w:rsidR="00E41190" w:rsidRPr="00970D2C" w:rsidRDefault="00E41190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Reprezentanci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oświadczają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że</w:t>
      </w:r>
      <w:r w:rsidRPr="00970D2C">
        <w:rPr>
          <w:rFonts w:ascii="Arial" w:hAnsi="Arial" w:cs="Arial"/>
          <w:color w:val="auto"/>
          <w:sz w:val="21"/>
          <w:szCs w:val="21"/>
        </w:rPr>
        <w:t>:</w:t>
      </w:r>
    </w:p>
    <w:p w14:paraId="0BF7E86F" w14:textId="77777777" w:rsidR="00E41190" w:rsidRPr="00970D2C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działają na podstawie aktualnych upoważnień do reprezentowania swej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Strony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zakresie zaciągania zobowiązań wynikających 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</w:p>
    <w:p w14:paraId="409CAD89" w14:textId="77777777" w:rsidR="00E41190" w:rsidRPr="00970D2C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jest </w:t>
      </w:r>
      <w:r w:rsidR="00667A8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zawarta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przez</w:t>
      </w:r>
      <w:r w:rsidR="00873C7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73C79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Strony</w:t>
      </w:r>
      <w:r w:rsidR="00873C7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w dobrej wierze i przekonaniu o zgodności z obowiązującym prawem.</w:t>
      </w:r>
    </w:p>
    <w:p w14:paraId="55BA37FC" w14:textId="77777777" w:rsidR="00E41190" w:rsidRPr="00970D2C" w:rsidRDefault="00E128BF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br w:type="page"/>
      </w:r>
      <w:r w:rsidR="0071705D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 </w:t>
      </w:r>
      <w:r w:rsidR="00E4119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</w:p>
    <w:p w14:paraId="6402A8DE" w14:textId="77777777" w:rsidR="00E41190" w:rsidRPr="00970D2C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Postanowienia wstępne</w:t>
      </w:r>
    </w:p>
    <w:p w14:paraId="5515432F" w14:textId="55656F74" w:rsidR="00E41190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przyjmują, że podstawę do ustalenia i realizacji warunków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stanowią</w:t>
      </w:r>
      <w:r w:rsidR="009C3C7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40B53" w:rsidRPr="00970D2C">
        <w:rPr>
          <w:rFonts w:ascii="Arial" w:hAnsi="Arial" w:cs="Arial"/>
          <w:color w:val="auto"/>
          <w:sz w:val="21"/>
          <w:szCs w:val="21"/>
        </w:rPr>
        <w:br/>
      </w:r>
      <w:r w:rsidR="009C3C70" w:rsidRPr="00970D2C">
        <w:rPr>
          <w:rFonts w:ascii="Arial" w:hAnsi="Arial" w:cs="Arial"/>
          <w:color w:val="auto"/>
          <w:sz w:val="21"/>
          <w:szCs w:val="21"/>
        </w:rPr>
        <w:t>w szczególności</w:t>
      </w:r>
      <w:r w:rsidRPr="00970D2C">
        <w:rPr>
          <w:rFonts w:ascii="Arial" w:hAnsi="Arial" w:cs="Arial"/>
          <w:color w:val="auto"/>
          <w:sz w:val="21"/>
          <w:szCs w:val="21"/>
        </w:rPr>
        <w:t>:</w:t>
      </w:r>
    </w:p>
    <w:p w14:paraId="2BBF498D" w14:textId="1ABB35C8" w:rsidR="00E41190" w:rsidRPr="00970D2C" w:rsidRDefault="00E41190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ustawa z dnia 10 kwietnia 1997</w:t>
      </w:r>
      <w:r w:rsidR="00BA2C89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r</w:t>
      </w:r>
      <w:r w:rsidR="00BA2C89" w:rsidRPr="00970D2C">
        <w:rPr>
          <w:rFonts w:ascii="Arial" w:hAnsi="Arial" w:cs="Arial"/>
          <w:sz w:val="21"/>
          <w:szCs w:val="21"/>
        </w:rPr>
        <w:t>.</w:t>
      </w:r>
      <w:r w:rsidRPr="00970D2C">
        <w:rPr>
          <w:rFonts w:ascii="Arial" w:hAnsi="Arial" w:cs="Arial"/>
          <w:sz w:val="21"/>
          <w:szCs w:val="21"/>
        </w:rPr>
        <w:t xml:space="preserve"> Prawo energetyczne (z</w:t>
      </w:r>
      <w:r w:rsidR="00810480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późniejszymi zmianami), zwana dalej „Ustawą”, wraz z aktami wykonawczymi wydanymi na podstawie delegacji zawartych </w:t>
      </w:r>
      <w:r w:rsidR="00340B5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Ustawie;</w:t>
      </w:r>
    </w:p>
    <w:p w14:paraId="64757A24" w14:textId="33383887" w:rsidR="00916A1E" w:rsidRPr="00970D2C" w:rsidRDefault="008D5123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u</w:t>
      </w:r>
      <w:r w:rsidR="00916A1E" w:rsidRPr="00970D2C">
        <w:rPr>
          <w:rFonts w:ascii="Arial" w:hAnsi="Arial" w:cs="Arial"/>
          <w:sz w:val="21"/>
          <w:szCs w:val="21"/>
        </w:rPr>
        <w:t>stawa z dnia 20 lutego 2015</w:t>
      </w:r>
      <w:r w:rsidR="00BA2C89" w:rsidRPr="00970D2C">
        <w:rPr>
          <w:rFonts w:ascii="Arial" w:hAnsi="Arial" w:cs="Arial"/>
          <w:sz w:val="21"/>
          <w:szCs w:val="21"/>
        </w:rPr>
        <w:t> </w:t>
      </w:r>
      <w:r w:rsidR="00916A1E" w:rsidRPr="00970D2C">
        <w:rPr>
          <w:rFonts w:ascii="Arial" w:hAnsi="Arial" w:cs="Arial"/>
          <w:sz w:val="21"/>
          <w:szCs w:val="21"/>
        </w:rPr>
        <w:t>r. o odnawialnych źródłach energii (z</w:t>
      </w:r>
      <w:r w:rsidR="00642B7F" w:rsidRPr="00970D2C">
        <w:rPr>
          <w:rFonts w:ascii="Arial" w:hAnsi="Arial" w:cs="Arial"/>
          <w:sz w:val="21"/>
          <w:szCs w:val="21"/>
        </w:rPr>
        <w:t> </w:t>
      </w:r>
      <w:r w:rsidR="00916A1E" w:rsidRPr="00970D2C">
        <w:rPr>
          <w:rFonts w:ascii="Arial" w:hAnsi="Arial" w:cs="Arial"/>
          <w:sz w:val="21"/>
          <w:szCs w:val="21"/>
        </w:rPr>
        <w:t>późniejszymi zmianami), zwana dalej „Ustawą OZE”</w:t>
      </w:r>
      <w:r w:rsidR="00E63B18" w:rsidRPr="00970D2C">
        <w:rPr>
          <w:rFonts w:ascii="Arial" w:hAnsi="Arial" w:cs="Arial"/>
          <w:sz w:val="21"/>
          <w:szCs w:val="21"/>
        </w:rPr>
        <w:t>, wraz z aktami wykonawczymi wydanymi na podstawie delegacji zawartych w Ustawie OZE</w:t>
      </w:r>
      <w:r w:rsidR="00916A1E" w:rsidRPr="00970D2C">
        <w:rPr>
          <w:rFonts w:ascii="Arial" w:hAnsi="Arial" w:cs="Arial"/>
          <w:sz w:val="21"/>
          <w:szCs w:val="21"/>
        </w:rPr>
        <w:t>;</w:t>
      </w:r>
    </w:p>
    <w:p w14:paraId="09DBA1B4" w14:textId="77777777" w:rsidR="00E41190" w:rsidRPr="00970D2C" w:rsidRDefault="00E41190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Instrukcja Ruchu i Eksploatacji Sieci Dystrybucyjnej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="006E5F51" w:rsidRPr="00970D2C">
        <w:rPr>
          <w:rFonts w:ascii="Arial" w:hAnsi="Arial" w:cs="Arial"/>
          <w:sz w:val="21"/>
          <w:szCs w:val="21"/>
        </w:rPr>
        <w:t xml:space="preserve">, </w:t>
      </w:r>
      <w:r w:rsidR="002F3596" w:rsidRPr="00970D2C">
        <w:rPr>
          <w:rFonts w:ascii="Arial" w:hAnsi="Arial" w:cs="Arial"/>
          <w:sz w:val="21"/>
          <w:szCs w:val="21"/>
        </w:rPr>
        <w:t>zwana dalej „</w:t>
      </w:r>
      <w:proofErr w:type="spellStart"/>
      <w:r w:rsidR="002F3596" w:rsidRPr="00970D2C">
        <w:rPr>
          <w:rFonts w:ascii="Arial" w:hAnsi="Arial" w:cs="Arial"/>
          <w:sz w:val="21"/>
          <w:szCs w:val="21"/>
        </w:rPr>
        <w:t>IRiESD</w:t>
      </w:r>
      <w:proofErr w:type="spellEnd"/>
      <w:r w:rsidR="006E5F51" w:rsidRPr="00970D2C">
        <w:rPr>
          <w:rFonts w:ascii="Arial" w:hAnsi="Arial" w:cs="Arial"/>
          <w:sz w:val="21"/>
          <w:szCs w:val="21"/>
        </w:rPr>
        <w:t>”</w:t>
      </w:r>
      <w:r w:rsidRPr="00970D2C">
        <w:rPr>
          <w:rFonts w:ascii="Arial" w:hAnsi="Arial" w:cs="Arial"/>
          <w:sz w:val="21"/>
          <w:szCs w:val="21"/>
        </w:rPr>
        <w:t>;</w:t>
      </w:r>
    </w:p>
    <w:p w14:paraId="49D73C13" w14:textId="070461BA" w:rsidR="006E611E" w:rsidRPr="00970D2C" w:rsidRDefault="004F2B2D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Warunki Dotyczące Bilansowania</w:t>
      </w:r>
      <w:r w:rsidR="00576A73" w:rsidRPr="00970D2C">
        <w:rPr>
          <w:rFonts w:ascii="Arial" w:hAnsi="Arial" w:cs="Arial"/>
          <w:sz w:val="21"/>
          <w:szCs w:val="21"/>
        </w:rPr>
        <w:t>.</w:t>
      </w:r>
      <w:r w:rsidR="00BA048D" w:rsidRPr="00970D2C">
        <w:rPr>
          <w:rFonts w:ascii="Arial" w:hAnsi="Arial" w:cs="Arial"/>
          <w:sz w:val="21"/>
          <w:szCs w:val="21"/>
        </w:rPr>
        <w:t xml:space="preserve"> </w:t>
      </w:r>
      <w:r w:rsidR="00576A73" w:rsidRPr="00970D2C">
        <w:rPr>
          <w:rFonts w:ascii="Arial" w:hAnsi="Arial" w:cs="Arial"/>
          <w:sz w:val="21"/>
          <w:szCs w:val="21"/>
        </w:rPr>
        <w:t>N</w:t>
      </w:r>
      <w:r w:rsidRPr="00970D2C">
        <w:rPr>
          <w:rFonts w:ascii="Arial" w:hAnsi="Arial" w:cs="Arial"/>
          <w:sz w:val="21"/>
          <w:szCs w:val="21"/>
        </w:rPr>
        <w:t>a podstawie</w:t>
      </w:r>
      <w:r w:rsidR="00576A73" w:rsidRPr="00970D2C">
        <w:rPr>
          <w:rFonts w:ascii="Arial" w:hAnsi="Arial" w:cs="Arial"/>
          <w:sz w:val="21"/>
          <w:szCs w:val="21"/>
        </w:rPr>
        <w:t>:</w:t>
      </w:r>
      <w:r w:rsidRPr="00970D2C">
        <w:rPr>
          <w:rFonts w:ascii="Arial" w:hAnsi="Arial" w:cs="Arial"/>
          <w:sz w:val="21"/>
          <w:szCs w:val="21"/>
        </w:rPr>
        <w:t xml:space="preserve"> rozporządzenia Komisji (UE) 2017/2195 </w:t>
      </w:r>
      <w:r w:rsidR="00340B5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z dnia 23 listopada 2017 r. ustanawiając</w:t>
      </w:r>
      <w:r w:rsidR="00576A73" w:rsidRPr="00970D2C">
        <w:rPr>
          <w:rFonts w:ascii="Arial" w:hAnsi="Arial" w:cs="Arial"/>
          <w:sz w:val="21"/>
          <w:szCs w:val="21"/>
        </w:rPr>
        <w:t>ym</w:t>
      </w:r>
      <w:r w:rsidRPr="00970D2C">
        <w:rPr>
          <w:rFonts w:ascii="Arial" w:hAnsi="Arial" w:cs="Arial"/>
          <w:sz w:val="21"/>
          <w:szCs w:val="21"/>
        </w:rPr>
        <w:t xml:space="preserve"> wytyczne dotyczące bilansowania</w:t>
      </w:r>
      <w:r w:rsidR="00BA048D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0E2CF6" w:rsidRPr="00970D2C">
        <w:rPr>
          <w:rFonts w:ascii="Arial" w:hAnsi="Arial" w:cs="Arial"/>
          <w:sz w:val="21"/>
          <w:szCs w:val="21"/>
        </w:rPr>
        <w:t>zwane dalej „WDB”</w:t>
      </w:r>
      <w:r w:rsidR="006E611E" w:rsidRPr="00970D2C">
        <w:rPr>
          <w:rFonts w:ascii="Arial" w:hAnsi="Arial" w:cs="Arial"/>
          <w:sz w:val="21"/>
          <w:szCs w:val="21"/>
        </w:rPr>
        <w:t>;</w:t>
      </w:r>
    </w:p>
    <w:p w14:paraId="5149CF11" w14:textId="3566C68F" w:rsidR="00DD1D24" w:rsidRPr="00970D2C" w:rsidRDefault="00DD1D24" w:rsidP="00DD1D24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Instrukcja Ruchu i Eksploatacji Sieci Przesyłowej część „Sposób funkcjonowania Centralnego systemu informacji rynku energii oraz współpracy Operatora systemu przesyłowego elektroenergetycznego, działającego jako Operator informacji rynku energii, </w:t>
      </w:r>
      <w:r w:rsidR="00340B5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z Użytkownikami systemu elektroenergetycznego i innymi podmiotami zobowiązanymi lub uprawionymi do korzystania z Centralnego systemu informacji rynku energii, zwana dalej „</w:t>
      </w:r>
      <w:proofErr w:type="spellStart"/>
      <w:r w:rsidRPr="00970D2C">
        <w:rPr>
          <w:rFonts w:ascii="Arial" w:hAnsi="Arial" w:cs="Arial"/>
          <w:sz w:val="21"/>
          <w:szCs w:val="21"/>
        </w:rPr>
        <w:t>IRiESP</w:t>
      </w:r>
      <w:proofErr w:type="spellEnd"/>
      <w:r w:rsidRPr="00970D2C">
        <w:rPr>
          <w:rFonts w:ascii="Arial" w:hAnsi="Arial" w:cs="Arial"/>
          <w:sz w:val="21"/>
          <w:szCs w:val="21"/>
        </w:rPr>
        <w:t>-OIRE”;</w:t>
      </w:r>
    </w:p>
    <w:p w14:paraId="61287BE4" w14:textId="4E25D7D7" w:rsidR="00C860E5" w:rsidRPr="00970D2C" w:rsidRDefault="0005358B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T</w:t>
      </w:r>
      <w:r w:rsidR="006E611E" w:rsidRPr="00970D2C">
        <w:rPr>
          <w:rFonts w:ascii="Arial" w:hAnsi="Arial" w:cs="Arial"/>
          <w:sz w:val="21"/>
          <w:szCs w:val="21"/>
        </w:rPr>
        <w:t>aryfa</w:t>
      </w:r>
      <w:r w:rsidRPr="00970D2C">
        <w:rPr>
          <w:rFonts w:ascii="Arial" w:hAnsi="Arial" w:cs="Arial"/>
          <w:sz w:val="21"/>
          <w:szCs w:val="21"/>
        </w:rPr>
        <w:t xml:space="preserve"> dla </w:t>
      </w:r>
      <w:r w:rsidR="00DD1D24" w:rsidRPr="00970D2C">
        <w:rPr>
          <w:rFonts w:ascii="Arial" w:hAnsi="Arial" w:cs="Arial"/>
          <w:sz w:val="21"/>
          <w:szCs w:val="21"/>
        </w:rPr>
        <w:t>usługi</w:t>
      </w:r>
      <w:r w:rsidR="00D87F4E" w:rsidRPr="00970D2C">
        <w:rPr>
          <w:rFonts w:ascii="Arial" w:hAnsi="Arial" w:cs="Arial"/>
          <w:sz w:val="21"/>
          <w:szCs w:val="21"/>
        </w:rPr>
        <w:t xml:space="preserve"> dystrybucji energii elektrycznej</w:t>
      </w:r>
      <w:r w:rsidR="006E611E" w:rsidRPr="00970D2C">
        <w:rPr>
          <w:rFonts w:ascii="Arial" w:hAnsi="Arial" w:cs="Arial"/>
          <w:sz w:val="21"/>
          <w:szCs w:val="21"/>
        </w:rPr>
        <w:t xml:space="preserve"> </w:t>
      </w:r>
      <w:r w:rsidR="006E611E" w:rsidRPr="00970D2C">
        <w:rPr>
          <w:rFonts w:ascii="Arial" w:hAnsi="Arial" w:cs="Arial"/>
          <w:b/>
          <w:sz w:val="21"/>
          <w:szCs w:val="21"/>
        </w:rPr>
        <w:t>OSD</w:t>
      </w:r>
      <w:r w:rsidR="006E5F51"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sz w:val="21"/>
          <w:szCs w:val="21"/>
        </w:rPr>
        <w:t>zwana dalej „Taryfą OSD</w:t>
      </w:r>
      <w:r w:rsidR="006E5F51" w:rsidRPr="00970D2C">
        <w:rPr>
          <w:rFonts w:ascii="Arial" w:hAnsi="Arial" w:cs="Arial"/>
          <w:sz w:val="21"/>
          <w:szCs w:val="21"/>
        </w:rPr>
        <w:t>”</w:t>
      </w:r>
      <w:r w:rsidR="00C860E5" w:rsidRPr="00970D2C">
        <w:rPr>
          <w:rFonts w:ascii="Arial" w:hAnsi="Arial" w:cs="Arial"/>
          <w:sz w:val="21"/>
          <w:szCs w:val="21"/>
        </w:rPr>
        <w:t>;</w:t>
      </w:r>
    </w:p>
    <w:p w14:paraId="6925D59C" w14:textId="485840EC" w:rsidR="00E41190" w:rsidRPr="00970D2C" w:rsidRDefault="00C860E5" w:rsidP="00B83EF3">
      <w:pPr>
        <w:spacing w:before="120" w:line="264" w:lineRule="auto"/>
        <w:ind w:left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a także</w:t>
      </w:r>
      <w:r w:rsidR="0008348D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akty prawa powszechnie obowiązującego</w:t>
      </w:r>
      <w:r w:rsidR="00E41190" w:rsidRPr="00970D2C">
        <w:rPr>
          <w:rFonts w:ascii="Arial" w:hAnsi="Arial" w:cs="Arial"/>
          <w:sz w:val="21"/>
          <w:szCs w:val="21"/>
        </w:rPr>
        <w:t>.</w:t>
      </w:r>
    </w:p>
    <w:p w14:paraId="6B809E35" w14:textId="43F93C1C" w:rsidR="0024382F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oświadczają, że znana jest im treść</w:t>
      </w:r>
      <w:r w:rsidR="00A100A3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DA5FE6" w:rsidRPr="00970D2C">
        <w:rPr>
          <w:rFonts w:ascii="Arial" w:hAnsi="Arial" w:cs="Arial"/>
          <w:color w:val="auto"/>
          <w:sz w:val="21"/>
          <w:szCs w:val="21"/>
        </w:rPr>
        <w:t>aktów prawnych</w:t>
      </w:r>
      <w:r w:rsidR="00A100A3" w:rsidRPr="00970D2C">
        <w:rPr>
          <w:rFonts w:ascii="Arial" w:hAnsi="Arial" w:cs="Arial"/>
          <w:color w:val="auto"/>
          <w:sz w:val="21"/>
          <w:szCs w:val="21"/>
        </w:rPr>
        <w:t xml:space="preserve"> oraz dokumentów, o których mowa w ust. 1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24382F" w:rsidRPr="00970D2C">
        <w:rPr>
          <w:rFonts w:ascii="Arial" w:hAnsi="Arial" w:cs="Arial"/>
          <w:color w:val="auto"/>
          <w:sz w:val="21"/>
          <w:szCs w:val="21"/>
        </w:rPr>
        <w:t xml:space="preserve">oraz zobowiązują się do </w:t>
      </w:r>
      <w:r w:rsidR="00A100A3" w:rsidRPr="00970D2C">
        <w:rPr>
          <w:rFonts w:ascii="Arial" w:hAnsi="Arial" w:cs="Arial"/>
          <w:color w:val="auto"/>
          <w:sz w:val="21"/>
          <w:szCs w:val="21"/>
        </w:rPr>
        <w:t xml:space="preserve">ich </w:t>
      </w:r>
      <w:r w:rsidR="0024382F" w:rsidRPr="00970D2C">
        <w:rPr>
          <w:rFonts w:ascii="Arial" w:hAnsi="Arial" w:cs="Arial"/>
          <w:color w:val="auto"/>
          <w:sz w:val="21"/>
          <w:szCs w:val="21"/>
        </w:rPr>
        <w:t>przestrzegania</w:t>
      </w:r>
      <w:r w:rsidR="00A100A3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0423D9B" w14:textId="77777777" w:rsidR="00394FA6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Wszystkie określenia i pojęcia użyte w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Umowie</w:t>
      </w:r>
      <w:r w:rsidRPr="00970D2C">
        <w:rPr>
          <w:rFonts w:ascii="Arial" w:hAnsi="Arial" w:cs="Arial"/>
          <w:color w:val="auto"/>
          <w:sz w:val="21"/>
          <w:szCs w:val="21"/>
        </w:rPr>
        <w:t>, o ile nie zostały inaczej zdefiniowane, posiadają znaczenie określone w przepisach i dokumentach przywołanych w ust. 1.</w:t>
      </w:r>
    </w:p>
    <w:p w14:paraId="484241F1" w14:textId="79F13AED" w:rsidR="00E76E2A" w:rsidRPr="00970D2C" w:rsidRDefault="00C66BD5" w:rsidP="003D1F7C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stanowi część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Dokonane po wejściu w życie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BA2C8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zmiany </w:t>
      </w:r>
      <w:proofErr w:type="spellStart"/>
      <w:r w:rsidR="005B6BB7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DD1D24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E60997">
        <w:rPr>
          <w:rFonts w:ascii="Arial" w:hAnsi="Arial" w:cs="Arial"/>
          <w:color w:val="auto"/>
          <w:sz w:val="21"/>
          <w:szCs w:val="21"/>
        </w:rPr>
        <w:t xml:space="preserve">oraz </w:t>
      </w:r>
      <w:r w:rsidR="00DD1D24" w:rsidRPr="00970D2C">
        <w:rPr>
          <w:rFonts w:ascii="Arial" w:hAnsi="Arial" w:cs="Arial"/>
          <w:color w:val="auto"/>
          <w:sz w:val="21"/>
          <w:szCs w:val="21"/>
        </w:rPr>
        <w:t>IRIESP-OIRE</w:t>
      </w:r>
      <w:r w:rsidR="003C1823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r w:rsidR="004F2B2D" w:rsidRPr="00970D2C">
        <w:rPr>
          <w:rFonts w:ascii="Arial" w:hAnsi="Arial" w:cs="Arial"/>
          <w:color w:val="auto"/>
          <w:sz w:val="21"/>
          <w:szCs w:val="21"/>
        </w:rPr>
        <w:t xml:space="preserve">WDB </w:t>
      </w:r>
      <w:r w:rsidR="00E545EC" w:rsidRPr="00970D2C">
        <w:rPr>
          <w:rFonts w:ascii="Arial" w:hAnsi="Arial" w:cs="Arial"/>
          <w:color w:val="auto"/>
          <w:sz w:val="21"/>
          <w:szCs w:val="21"/>
        </w:rPr>
        <w:t>zatwierdzone przez Prezesa URE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257246" w:rsidRPr="00970D2C">
        <w:rPr>
          <w:rFonts w:ascii="Arial" w:hAnsi="Arial" w:cs="Arial"/>
          <w:color w:val="auto"/>
          <w:sz w:val="21"/>
          <w:szCs w:val="21"/>
        </w:rPr>
        <w:t>obowiązują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="00257246" w:rsidRPr="00970D2C">
        <w:rPr>
          <w:rFonts w:ascii="Arial" w:hAnsi="Arial" w:cs="Arial"/>
          <w:b/>
          <w:color w:val="auto"/>
          <w:sz w:val="21"/>
          <w:szCs w:val="21"/>
        </w:rPr>
        <w:t>y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bez konieczności sporządzania </w:t>
      </w:r>
      <w:r w:rsidR="00B50D2A" w:rsidRPr="00970D2C">
        <w:rPr>
          <w:rFonts w:ascii="Arial" w:hAnsi="Arial" w:cs="Arial"/>
          <w:color w:val="auto"/>
          <w:sz w:val="21"/>
          <w:szCs w:val="21"/>
        </w:rPr>
        <w:t>a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neksu do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="00576010" w:rsidRPr="00970D2C">
        <w:rPr>
          <w:rFonts w:ascii="Arial" w:hAnsi="Arial" w:cs="Arial"/>
          <w:color w:val="auto"/>
          <w:sz w:val="21"/>
          <w:szCs w:val="21"/>
        </w:rPr>
        <w:t xml:space="preserve">W przypadku niezgodności zapisów </w:t>
      </w:r>
      <w:r w:rsidR="00576010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576010" w:rsidRPr="00970D2C">
        <w:rPr>
          <w:rFonts w:ascii="Arial" w:hAnsi="Arial" w:cs="Arial"/>
          <w:color w:val="auto"/>
          <w:sz w:val="21"/>
          <w:szCs w:val="21"/>
        </w:rPr>
        <w:t xml:space="preserve"> i </w:t>
      </w:r>
      <w:proofErr w:type="spellStart"/>
      <w:r w:rsidR="00576010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576010" w:rsidRPr="00970D2C">
        <w:rPr>
          <w:rFonts w:ascii="Arial" w:hAnsi="Arial" w:cs="Arial"/>
          <w:color w:val="auto"/>
          <w:sz w:val="21"/>
          <w:szCs w:val="21"/>
        </w:rPr>
        <w:t xml:space="preserve">, obowiązują zapisy </w:t>
      </w:r>
      <w:proofErr w:type="spellStart"/>
      <w:r w:rsidR="00576010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576010"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="00E41190" w:rsidRPr="00970D2C">
        <w:rPr>
          <w:rFonts w:ascii="Arial" w:hAnsi="Arial" w:cs="Arial"/>
          <w:color w:val="auto"/>
          <w:sz w:val="21"/>
          <w:szCs w:val="21"/>
        </w:rPr>
        <w:t>Nie wyklucza to prawa</w:t>
      </w:r>
      <w:r w:rsidR="00257246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color w:val="auto"/>
          <w:sz w:val="21"/>
          <w:szCs w:val="21"/>
        </w:rPr>
        <w:t>do rozwiązania</w:t>
      </w:r>
      <w:r w:rsidR="00C73E1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970D2C">
        <w:rPr>
          <w:rFonts w:ascii="Arial" w:hAnsi="Arial" w:cs="Arial"/>
          <w:color w:val="auto"/>
          <w:sz w:val="21"/>
          <w:szCs w:val="21"/>
        </w:rPr>
        <w:t>, zgodnie z § 1</w:t>
      </w:r>
      <w:r w:rsidR="00216DD3" w:rsidRPr="00970D2C">
        <w:rPr>
          <w:rFonts w:ascii="Arial" w:hAnsi="Arial" w:cs="Arial"/>
          <w:color w:val="auto"/>
          <w:sz w:val="21"/>
          <w:szCs w:val="21"/>
        </w:rPr>
        <w:t>3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ust. </w:t>
      </w:r>
      <w:r w:rsidR="003B67D6" w:rsidRPr="00970D2C">
        <w:rPr>
          <w:rFonts w:ascii="Arial" w:hAnsi="Arial" w:cs="Arial"/>
          <w:color w:val="auto"/>
          <w:sz w:val="21"/>
          <w:szCs w:val="21"/>
        </w:rPr>
        <w:t>5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970D2C">
        <w:rPr>
          <w:rFonts w:ascii="Arial" w:hAnsi="Arial" w:cs="Arial"/>
          <w:color w:val="auto"/>
          <w:sz w:val="21"/>
          <w:szCs w:val="21"/>
        </w:rPr>
        <w:t>.</w:t>
      </w:r>
      <w:r w:rsidR="00442FB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Jednocześnie </w:t>
      </w:r>
      <w:r w:rsidR="003D45A4"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 przyjmują, że </w:t>
      </w:r>
      <w:r w:rsidR="003D45A4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 powiadomi </w:t>
      </w:r>
      <w:r w:rsidR="003D45A4"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 w formie elektronicznej na dedykowany adres mailowy wskazany</w:t>
      </w:r>
      <w:r w:rsidR="0057601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w Załączniku </w:t>
      </w:r>
      <w:r w:rsidR="00BA2C89" w:rsidRPr="00970D2C">
        <w:rPr>
          <w:rFonts w:ascii="Arial" w:hAnsi="Arial" w:cs="Arial"/>
          <w:color w:val="auto"/>
          <w:sz w:val="21"/>
          <w:szCs w:val="21"/>
        </w:rPr>
        <w:t xml:space="preserve">nr </w:t>
      </w:r>
      <w:r w:rsidR="00D9572B" w:rsidRPr="00970D2C">
        <w:rPr>
          <w:rFonts w:ascii="Arial" w:hAnsi="Arial" w:cs="Arial"/>
          <w:color w:val="auto"/>
          <w:sz w:val="21"/>
          <w:szCs w:val="21"/>
        </w:rPr>
        <w:t>1</w:t>
      </w:r>
      <w:r w:rsidR="00BA2C8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do </w:t>
      </w:r>
      <w:r w:rsidR="003D45A4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, o publicznym dostępie do projektu </w:t>
      </w:r>
      <w:proofErr w:type="spellStart"/>
      <w:r w:rsidR="003D45A4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3D45A4" w:rsidRPr="00970D2C">
        <w:rPr>
          <w:rFonts w:ascii="Arial" w:hAnsi="Arial" w:cs="Arial"/>
          <w:color w:val="auto"/>
          <w:sz w:val="21"/>
          <w:szCs w:val="21"/>
        </w:rPr>
        <w:t xml:space="preserve"> lub jej zmian oraz o możliwości zgłaszania uwag, określając miejsce i termin ich zgłaszania. </w:t>
      </w:r>
      <w:r w:rsidR="008C2547" w:rsidRPr="00970D2C">
        <w:rPr>
          <w:rFonts w:ascii="Arial" w:hAnsi="Arial" w:cs="Arial"/>
          <w:color w:val="auto"/>
          <w:sz w:val="21"/>
          <w:szCs w:val="21"/>
        </w:rPr>
        <w:t>Powiadomienie to nastąpi nie później niż w terminie 7 dni kalendarzowych od dnia opublikowania</w:t>
      </w:r>
      <w:r w:rsidR="00FB0FC2" w:rsidRPr="00970D2C">
        <w:rPr>
          <w:rFonts w:ascii="Arial" w:hAnsi="Arial" w:cs="Arial"/>
          <w:color w:val="auto"/>
          <w:sz w:val="21"/>
          <w:szCs w:val="21"/>
        </w:rPr>
        <w:t xml:space="preserve"> projektu </w:t>
      </w:r>
      <w:proofErr w:type="spellStart"/>
      <w:r w:rsidR="00FB0FC2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FB0FC2" w:rsidRPr="00970D2C">
        <w:rPr>
          <w:rFonts w:ascii="Arial" w:hAnsi="Arial" w:cs="Arial"/>
          <w:color w:val="auto"/>
          <w:sz w:val="21"/>
          <w:szCs w:val="21"/>
        </w:rPr>
        <w:t xml:space="preserve"> lub jej zmian. Nie później niż 3 dni robocze</w:t>
      </w:r>
      <w:r w:rsidR="00E60997">
        <w:rPr>
          <w:rFonts w:ascii="Arial" w:hAnsi="Arial" w:cs="Arial"/>
          <w:color w:val="auto"/>
          <w:sz w:val="21"/>
          <w:szCs w:val="21"/>
        </w:rPr>
        <w:t xml:space="preserve"> wprowadzeniu zmian w </w:t>
      </w:r>
      <w:proofErr w:type="spellStart"/>
      <w:r w:rsidR="00E60997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FB0FC2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FB0FC2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FB0FC2" w:rsidRPr="00970D2C">
        <w:rPr>
          <w:rFonts w:ascii="Arial" w:hAnsi="Arial" w:cs="Arial"/>
          <w:color w:val="auto"/>
          <w:sz w:val="21"/>
          <w:szCs w:val="21"/>
        </w:rPr>
        <w:t xml:space="preserve"> poinformuje o tym </w:t>
      </w:r>
      <w:r w:rsidR="00FB0FC2" w:rsidRPr="00970D2C">
        <w:rPr>
          <w:rFonts w:ascii="Arial" w:hAnsi="Arial" w:cs="Arial"/>
          <w:b/>
          <w:color w:val="auto"/>
          <w:sz w:val="21"/>
          <w:szCs w:val="21"/>
        </w:rPr>
        <w:t xml:space="preserve">Sprzedawcę </w:t>
      </w:r>
      <w:r w:rsidR="00FB0FC2" w:rsidRPr="00970D2C">
        <w:rPr>
          <w:rFonts w:ascii="Arial" w:hAnsi="Arial" w:cs="Arial"/>
          <w:color w:val="auto"/>
          <w:sz w:val="21"/>
          <w:szCs w:val="21"/>
        </w:rPr>
        <w:t>w formie elektronicznej na dedykowany adres mailowy</w:t>
      </w:r>
      <w:r w:rsidR="00C32793">
        <w:rPr>
          <w:rFonts w:ascii="Arial" w:hAnsi="Arial" w:cs="Arial"/>
          <w:color w:val="auto"/>
          <w:sz w:val="21"/>
          <w:szCs w:val="21"/>
        </w:rPr>
        <w:t xml:space="preserve"> </w:t>
      </w:r>
      <w:r w:rsidR="00FB0FC2" w:rsidRPr="00970D2C">
        <w:rPr>
          <w:rFonts w:ascii="Arial" w:hAnsi="Arial" w:cs="Arial"/>
          <w:color w:val="auto"/>
          <w:sz w:val="21"/>
          <w:szCs w:val="21"/>
        </w:rPr>
        <w:t>wskazany w Załączniku</w:t>
      </w:r>
      <w:r w:rsidR="00C32793">
        <w:rPr>
          <w:rFonts w:ascii="Arial" w:hAnsi="Arial" w:cs="Arial"/>
          <w:color w:val="auto"/>
          <w:sz w:val="21"/>
          <w:szCs w:val="21"/>
        </w:rPr>
        <w:t xml:space="preserve"> </w:t>
      </w:r>
      <w:r w:rsidR="00FB0FC2" w:rsidRPr="00970D2C">
        <w:rPr>
          <w:rFonts w:ascii="Arial" w:hAnsi="Arial" w:cs="Arial"/>
          <w:color w:val="auto"/>
          <w:sz w:val="21"/>
          <w:szCs w:val="21"/>
        </w:rPr>
        <w:t xml:space="preserve">nr 1 do </w:t>
      </w:r>
      <w:r w:rsidR="00FB0FC2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FB0FC2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0E8A433" w14:textId="77777777" w:rsidR="007B2ECF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B2ECF" w:rsidRPr="00970D2C">
        <w:rPr>
          <w:rFonts w:ascii="Arial" w:hAnsi="Arial" w:cs="Arial"/>
          <w:color w:val="auto"/>
          <w:sz w:val="21"/>
          <w:szCs w:val="21"/>
        </w:rPr>
        <w:t>o</w:t>
      </w:r>
      <w:r w:rsidRPr="00970D2C">
        <w:rPr>
          <w:rFonts w:ascii="Arial" w:hAnsi="Arial" w:cs="Arial"/>
          <w:color w:val="auto"/>
          <w:sz w:val="21"/>
          <w:szCs w:val="21"/>
        </w:rPr>
        <w:t>świadcz</w:t>
      </w:r>
      <w:r w:rsidR="007B2ECF" w:rsidRPr="00970D2C">
        <w:rPr>
          <w:rFonts w:ascii="Arial" w:hAnsi="Arial" w:cs="Arial"/>
          <w:color w:val="auto"/>
          <w:sz w:val="21"/>
          <w:szCs w:val="21"/>
        </w:rPr>
        <w:t>a</w:t>
      </w:r>
      <w:r w:rsidR="00F44370" w:rsidRPr="00970D2C">
        <w:rPr>
          <w:rFonts w:ascii="Arial" w:hAnsi="Arial" w:cs="Arial"/>
          <w:color w:val="auto"/>
          <w:sz w:val="21"/>
          <w:szCs w:val="21"/>
        </w:rPr>
        <w:t>,</w:t>
      </w:r>
      <w:r w:rsidR="007B2ECF" w:rsidRPr="00970D2C">
        <w:rPr>
          <w:rFonts w:ascii="Arial" w:hAnsi="Arial" w:cs="Arial"/>
          <w:color w:val="auto"/>
          <w:sz w:val="21"/>
          <w:szCs w:val="21"/>
        </w:rPr>
        <w:t xml:space="preserve"> że:</w:t>
      </w:r>
    </w:p>
    <w:p w14:paraId="3CB2B1F4" w14:textId="77777777" w:rsidR="00E60997" w:rsidRPr="00240701" w:rsidRDefault="00E60997" w:rsidP="00E6099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posiada koncesję na dystrybucję energii elektrycznej nr </w:t>
      </w:r>
      <w:r>
        <w:rPr>
          <w:rFonts w:ascii="Arial" w:hAnsi="Arial" w:cs="Arial"/>
          <w:color w:val="auto"/>
          <w:sz w:val="21"/>
          <w:szCs w:val="21"/>
        </w:rPr>
        <w:t xml:space="preserve">PEE/225/1928/W/1/2/2001/AS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wydaną przez Prezesa URE decyzją z dnia </w:t>
      </w:r>
      <w:r>
        <w:rPr>
          <w:rFonts w:ascii="Arial" w:hAnsi="Arial" w:cs="Arial"/>
          <w:color w:val="auto"/>
          <w:sz w:val="21"/>
          <w:szCs w:val="21"/>
        </w:rPr>
        <w:t xml:space="preserve">24 stycznia 2001 r.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wraz z późniejszymi zmianami, na okres od dnia., </w:t>
      </w:r>
      <w:r>
        <w:rPr>
          <w:rFonts w:ascii="Arial" w:hAnsi="Arial" w:cs="Arial"/>
          <w:color w:val="auto"/>
          <w:sz w:val="21"/>
          <w:szCs w:val="21"/>
        </w:rPr>
        <w:t xml:space="preserve">31 stycznia 2001 r. do dnia 31 stycznia 2046 r. </w:t>
      </w:r>
      <w:r w:rsidRPr="00240701">
        <w:rPr>
          <w:rFonts w:ascii="Arial" w:hAnsi="Arial" w:cs="Arial"/>
          <w:color w:val="auto"/>
          <w:sz w:val="21"/>
          <w:szCs w:val="21"/>
        </w:rPr>
        <w:t>na podstawie której świadczy usługi dystrybucji energii elektrycznej (zwane dalej „usługami dystrybucji”);</w:t>
      </w:r>
    </w:p>
    <w:p w14:paraId="37DA750C" w14:textId="77777777" w:rsidR="00E60997" w:rsidRPr="00240701" w:rsidRDefault="00E60997" w:rsidP="00E60997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został wyznaczony przez Prezesa URE na operatora systemu dystrybucyjnego elektroenergetycznego decyzją nr </w:t>
      </w:r>
      <w:r>
        <w:rPr>
          <w:rFonts w:ascii="Arial" w:hAnsi="Arial" w:cs="Arial"/>
          <w:color w:val="auto"/>
          <w:sz w:val="21"/>
          <w:szCs w:val="21"/>
        </w:rPr>
        <w:t xml:space="preserve">DPE-4711-91(8)/2011/1928/UA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z dnia </w:t>
      </w:r>
      <w:r>
        <w:rPr>
          <w:rFonts w:ascii="Arial" w:hAnsi="Arial" w:cs="Arial"/>
          <w:color w:val="auto"/>
          <w:sz w:val="21"/>
          <w:szCs w:val="21"/>
        </w:rPr>
        <w:t xml:space="preserve"> 10 listopada 2011 r. </w:t>
      </w:r>
      <w:r w:rsidRPr="00240701">
        <w:rPr>
          <w:rFonts w:ascii="Arial" w:hAnsi="Arial" w:cs="Arial"/>
          <w:color w:val="auto"/>
          <w:sz w:val="21"/>
          <w:szCs w:val="21"/>
        </w:rPr>
        <w:t>wraz z późniejszymi zmianami na obszarze określonym w koncesji,</w:t>
      </w:r>
      <w:r>
        <w:rPr>
          <w:rFonts w:ascii="Arial" w:hAnsi="Arial" w:cs="Arial"/>
          <w:color w:val="auto"/>
          <w:sz w:val="21"/>
          <w:szCs w:val="21"/>
        </w:rPr>
        <w:t xml:space="preserve"> na okres od dnia 1 stycznia 2012 r. do dnia 31 stycznia 2046 r.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2442F25C" w14:textId="470B656C" w:rsidR="003C1EC9" w:rsidRPr="00970D2C" w:rsidRDefault="003C1EC9" w:rsidP="003359DE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lastRenderedPageBreak/>
        <w:t xml:space="preserve">posiada zawartą z </w:t>
      </w:r>
      <w:r w:rsidR="00C95B8F" w:rsidRPr="00970D2C">
        <w:rPr>
          <w:rFonts w:ascii="Arial" w:hAnsi="Arial" w:cs="Arial"/>
          <w:color w:val="auto"/>
          <w:sz w:val="21"/>
          <w:szCs w:val="21"/>
        </w:rPr>
        <w:t>OIRE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umowę o umożliwienie realizowania procesów rynku energii lub wymiany informacji rynku energii za pośrednictwem </w:t>
      </w:r>
      <w:r w:rsidRPr="00970D2C">
        <w:rPr>
          <w:rFonts w:ascii="Arial" w:hAnsi="Arial" w:cs="Arial"/>
          <w:sz w:val="21"/>
          <w:szCs w:val="21"/>
        </w:rPr>
        <w:t>Centralnego systemu informacji rynku energii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(zwanym dalej „CSIRE”)</w:t>
      </w:r>
      <w:r w:rsidR="00C95B8F" w:rsidRPr="00970D2C">
        <w:rPr>
          <w:rFonts w:ascii="Arial" w:hAnsi="Arial" w:cs="Arial"/>
          <w:color w:val="auto"/>
          <w:sz w:val="21"/>
          <w:szCs w:val="21"/>
        </w:rPr>
        <w:t>,</w:t>
      </w:r>
      <w:r w:rsidR="00C95B8F" w:rsidRPr="00970D2C">
        <w:rPr>
          <w:rFonts w:ascii="Arial" w:hAnsi="Arial" w:cs="Arial"/>
          <w:sz w:val="21"/>
          <w:szCs w:val="21"/>
        </w:rPr>
        <w:t xml:space="preserve"> </w:t>
      </w:r>
      <w:r w:rsidR="00C95B8F" w:rsidRPr="00970D2C">
        <w:rPr>
          <w:rFonts w:ascii="Arial" w:hAnsi="Arial" w:cs="Arial"/>
          <w:color w:val="auto"/>
          <w:sz w:val="21"/>
          <w:szCs w:val="21"/>
        </w:rPr>
        <w:t>o której mowa w art. 11zg Ustawy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36FB3333" w14:textId="2F2AAB67" w:rsidR="007B2ECF" w:rsidRPr="00970D2C" w:rsidRDefault="003359DE" w:rsidP="003359DE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posiada status dużego przedsiębior</w:t>
      </w:r>
      <w:r w:rsidR="00080C56" w:rsidRPr="00970D2C">
        <w:rPr>
          <w:rFonts w:ascii="Arial" w:hAnsi="Arial" w:cs="Arial"/>
          <w:color w:val="auto"/>
          <w:sz w:val="21"/>
          <w:szCs w:val="21"/>
        </w:rPr>
        <w:t>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rozumieniu ustawy z dnia 8 marca 2013r. </w:t>
      </w:r>
      <w:r w:rsidRPr="00970D2C">
        <w:rPr>
          <w:rFonts w:ascii="Arial" w:hAnsi="Arial" w:cs="Arial"/>
          <w:color w:val="auto"/>
          <w:sz w:val="21"/>
          <w:szCs w:val="21"/>
        </w:rPr>
        <w:br/>
        <w:t>o przeciwdziałaniu nadmiernym opóźnieniom w transakcjach handlowych</w:t>
      </w:r>
      <w:r w:rsidR="003C1EC9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055B62F2" w14:textId="6593FDE3" w:rsidR="003C1EC9" w:rsidRPr="00970D2C" w:rsidRDefault="003C1EC9" w:rsidP="003C1EC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posiada kod EIC:</w:t>
      </w:r>
      <w:r w:rsidR="00E60997">
        <w:rPr>
          <w:rFonts w:ascii="Arial" w:hAnsi="Arial" w:cs="Arial"/>
          <w:color w:val="auto"/>
          <w:sz w:val="21"/>
          <w:szCs w:val="21"/>
        </w:rPr>
        <w:t xml:space="preserve"> </w:t>
      </w:r>
      <w:r w:rsidR="00E60997" w:rsidRPr="003B0927">
        <w:rPr>
          <w:rFonts w:ascii="Arial" w:hAnsi="Arial" w:cs="Arial"/>
          <w:color w:val="auto"/>
          <w:sz w:val="21"/>
          <w:szCs w:val="21"/>
        </w:rPr>
        <w:t>19XRCEKOENERGIAN</w:t>
      </w:r>
      <w:r w:rsidR="007C4D5C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5DE7F657" w14:textId="77777777" w:rsidR="007B2ECF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bookmarkStart w:id="0" w:name="OLE_LINK1"/>
      <w:bookmarkEnd w:id="0"/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oświadcza, że</w:t>
      </w:r>
      <w:r w:rsidR="007B2ECF" w:rsidRPr="00970D2C">
        <w:rPr>
          <w:rFonts w:ascii="Arial" w:hAnsi="Arial" w:cs="Arial"/>
          <w:color w:val="auto"/>
          <w:sz w:val="21"/>
          <w:szCs w:val="21"/>
        </w:rPr>
        <w:t>:</w:t>
      </w:r>
    </w:p>
    <w:p w14:paraId="26E262CA" w14:textId="2571B0CE" w:rsidR="00E41190" w:rsidRPr="00970D2C" w:rsidRDefault="00E41190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posiada koncesję na obrót energią elektryczną</w:t>
      </w:r>
      <w:r w:rsidR="0007117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A0540" w:rsidRPr="00970D2C">
        <w:rPr>
          <w:rFonts w:ascii="Arial" w:hAnsi="Arial" w:cs="Arial"/>
          <w:color w:val="auto"/>
          <w:sz w:val="21"/>
          <w:szCs w:val="21"/>
        </w:rPr>
        <w:t xml:space="preserve">nr </w:t>
      </w:r>
      <w:r w:rsidR="00AA0540" w:rsidRPr="00970D2C">
        <w:rPr>
          <w:rFonts w:ascii="Arial" w:hAnsi="Arial" w:cs="Arial"/>
          <w:color w:val="auto"/>
          <w:sz w:val="21"/>
          <w:szCs w:val="21"/>
          <w:highlight w:val="yellow"/>
        </w:rPr>
        <w:t>……………….</w:t>
      </w:r>
      <w:r w:rsidR="00AA054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wydaną przez Prezesa URE decyzją z dnia .</w:t>
      </w: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...........................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 r. wraz z późniejszymi zmianami na okres </w:t>
      </w:r>
      <w:r w:rsidR="00894879" w:rsidRPr="00970D2C">
        <w:rPr>
          <w:rFonts w:ascii="Arial" w:hAnsi="Arial" w:cs="Arial"/>
          <w:color w:val="auto"/>
          <w:sz w:val="21"/>
          <w:szCs w:val="21"/>
        </w:rPr>
        <w:t xml:space="preserve">od dnia </w:t>
      </w:r>
      <w:r w:rsidR="00894879" w:rsidRPr="00970D2C">
        <w:rPr>
          <w:rFonts w:ascii="Arial" w:hAnsi="Arial" w:cs="Arial"/>
          <w:color w:val="auto"/>
          <w:sz w:val="21"/>
          <w:szCs w:val="21"/>
          <w:highlight w:val="yellow"/>
        </w:rPr>
        <w:t>.............................</w:t>
      </w:r>
      <w:r w:rsidR="0089487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do dnia </w:t>
      </w: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............................</w:t>
      </w:r>
      <w:r w:rsidRPr="00970D2C">
        <w:rPr>
          <w:rFonts w:ascii="Arial" w:hAnsi="Arial" w:cs="Arial"/>
          <w:color w:val="auto"/>
          <w:sz w:val="21"/>
          <w:szCs w:val="21"/>
        </w:rPr>
        <w:t> r.</w:t>
      </w:r>
      <w:r w:rsidR="00E55DA8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52C3A263" w14:textId="68AF2895" w:rsidR="00AA0540" w:rsidRPr="00970D2C" w:rsidRDefault="00AA0540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posiada zawartą z </w:t>
      </w:r>
      <w:r w:rsidR="00C95B8F" w:rsidRPr="00970D2C">
        <w:rPr>
          <w:rFonts w:ascii="Arial" w:hAnsi="Arial" w:cs="Arial"/>
          <w:color w:val="auto"/>
          <w:sz w:val="21"/>
          <w:szCs w:val="21"/>
        </w:rPr>
        <w:t>OIRE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umowę o umożliwienie realizowania procesów rynku energii lub wymiany informacji rynku energii za pośrednictwem CSIRE</w:t>
      </w:r>
      <w:r w:rsidR="00C95B8F" w:rsidRPr="00970D2C">
        <w:rPr>
          <w:rFonts w:ascii="Arial" w:hAnsi="Arial" w:cs="Arial"/>
          <w:color w:val="auto"/>
          <w:sz w:val="21"/>
          <w:szCs w:val="21"/>
        </w:rPr>
        <w:t>, o której mowa w art. 11zg Ustawy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55F4AA89" w14:textId="6AA460E9" w:rsidR="00907FD2" w:rsidRPr="00970D2C" w:rsidRDefault="00666FE5" w:rsidP="00851869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line="264" w:lineRule="auto"/>
        <w:ind w:hanging="474"/>
        <w:rPr>
          <w:rFonts w:ascii="Arial" w:hAnsi="Arial" w:cs="Arial"/>
          <w:color w:val="auto"/>
          <w:sz w:val="21"/>
          <w:szCs w:val="21"/>
        </w:rPr>
      </w:pPr>
      <w:bookmarkStart w:id="1" w:name="OLE_LINK2"/>
      <w:bookmarkEnd w:id="1"/>
      <w:r w:rsidRPr="00970D2C">
        <w:rPr>
          <w:rFonts w:ascii="Arial" w:hAnsi="Arial" w:cs="Arial"/>
          <w:color w:val="auto"/>
          <w:sz w:val="21"/>
          <w:szCs w:val="21"/>
        </w:rPr>
        <w:t xml:space="preserve">posiada lub zamierza posiadać umowy </w:t>
      </w:r>
      <w:r w:rsidR="001A2A32" w:rsidRPr="00970D2C">
        <w:rPr>
          <w:rFonts w:ascii="Arial" w:hAnsi="Arial" w:cs="Arial"/>
          <w:color w:val="auto"/>
          <w:sz w:val="21"/>
          <w:szCs w:val="21"/>
        </w:rPr>
        <w:t>kompleksowe</w:t>
      </w:r>
      <w:r w:rsidR="00FF4FFF" w:rsidRPr="00970D2C">
        <w:rPr>
          <w:rFonts w:ascii="Arial" w:hAnsi="Arial" w:cs="Arial"/>
          <w:color w:val="auto"/>
          <w:sz w:val="21"/>
          <w:szCs w:val="21"/>
        </w:rPr>
        <w:t>, o których mowa w art.</w:t>
      </w:r>
      <w:r w:rsidR="00BA2C89" w:rsidRPr="00970D2C">
        <w:rPr>
          <w:rFonts w:ascii="Arial" w:hAnsi="Arial" w:cs="Arial"/>
          <w:color w:val="auto"/>
          <w:sz w:val="21"/>
          <w:szCs w:val="21"/>
        </w:rPr>
        <w:t> </w:t>
      </w:r>
      <w:r w:rsidR="00FF4FFF" w:rsidRPr="00970D2C">
        <w:rPr>
          <w:rFonts w:ascii="Arial" w:hAnsi="Arial" w:cs="Arial"/>
          <w:color w:val="auto"/>
          <w:sz w:val="21"/>
          <w:szCs w:val="21"/>
        </w:rPr>
        <w:t>5 ust.</w:t>
      </w:r>
      <w:r w:rsidR="00BA2C89" w:rsidRPr="00970D2C">
        <w:rPr>
          <w:rFonts w:ascii="Arial" w:hAnsi="Arial" w:cs="Arial"/>
          <w:color w:val="auto"/>
          <w:sz w:val="21"/>
          <w:szCs w:val="21"/>
        </w:rPr>
        <w:t> </w:t>
      </w:r>
      <w:r w:rsidR="00FF4FFF" w:rsidRPr="00970D2C">
        <w:rPr>
          <w:rFonts w:ascii="Arial" w:hAnsi="Arial" w:cs="Arial"/>
          <w:color w:val="auto"/>
          <w:sz w:val="21"/>
          <w:szCs w:val="21"/>
        </w:rPr>
        <w:t>3 Ustawy,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</w:t>
      </w:r>
      <w:r w:rsidR="00810480" w:rsidRPr="00970D2C">
        <w:rPr>
          <w:rFonts w:ascii="Arial" w:hAnsi="Arial" w:cs="Arial"/>
          <w:color w:val="auto"/>
          <w:sz w:val="21"/>
          <w:szCs w:val="21"/>
        </w:rPr>
        <w:t> </w:t>
      </w:r>
      <w:r w:rsidR="00C96F3F" w:rsidRPr="00970D2C">
        <w:rPr>
          <w:rFonts w:ascii="Arial" w:hAnsi="Arial" w:cs="Arial"/>
          <w:color w:val="auto"/>
          <w:sz w:val="21"/>
          <w:szCs w:val="21"/>
        </w:rPr>
        <w:t xml:space="preserve">odbiorcami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będącymi </w:t>
      </w:r>
      <w:r w:rsidR="00A6366E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czestnikami </w:t>
      </w:r>
      <w:r w:rsidR="00A6366E" w:rsidRPr="00970D2C">
        <w:rPr>
          <w:rFonts w:ascii="Arial" w:hAnsi="Arial" w:cs="Arial"/>
          <w:color w:val="auto"/>
          <w:sz w:val="21"/>
          <w:szCs w:val="21"/>
        </w:rPr>
        <w:t>r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ynku </w:t>
      </w:r>
      <w:r w:rsidR="00A6366E" w:rsidRPr="00970D2C">
        <w:rPr>
          <w:rFonts w:ascii="Arial" w:hAnsi="Arial" w:cs="Arial"/>
          <w:color w:val="auto"/>
          <w:sz w:val="21"/>
          <w:szCs w:val="21"/>
        </w:rPr>
        <w:t>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etalicznego </w:t>
      </w:r>
      <w:r w:rsidR="002B1134" w:rsidRPr="00970D2C">
        <w:rPr>
          <w:rFonts w:ascii="Arial" w:hAnsi="Arial" w:cs="Arial"/>
          <w:color w:val="auto"/>
          <w:sz w:val="21"/>
          <w:szCs w:val="21"/>
        </w:rPr>
        <w:t>typu odbiorca</w:t>
      </w:r>
      <w:r w:rsidR="00751ECC" w:rsidRPr="00970D2C">
        <w:rPr>
          <w:rFonts w:ascii="Arial" w:hAnsi="Arial" w:cs="Arial"/>
          <w:color w:val="auto"/>
          <w:sz w:val="21"/>
          <w:szCs w:val="21"/>
        </w:rPr>
        <w:t xml:space="preserve">, w tym </w:t>
      </w:r>
      <w:r w:rsidR="00FA0563" w:rsidRPr="00970D2C">
        <w:rPr>
          <w:rFonts w:ascii="Arial" w:hAnsi="Arial" w:cs="Arial"/>
          <w:color w:val="auto"/>
          <w:sz w:val="21"/>
          <w:szCs w:val="21"/>
        </w:rPr>
        <w:t xml:space="preserve">prosumentami energii odnawialnej </w:t>
      </w:r>
      <w:r w:rsidR="00907FD2" w:rsidRPr="00970D2C">
        <w:rPr>
          <w:rFonts w:ascii="Arial" w:hAnsi="Arial" w:cs="Arial"/>
          <w:color w:val="auto"/>
          <w:sz w:val="21"/>
          <w:szCs w:val="21"/>
        </w:rPr>
        <w:t>(zwanymi dalej „</w:t>
      </w:r>
      <w:r w:rsidR="00AA0540" w:rsidRPr="00970D2C">
        <w:rPr>
          <w:rFonts w:ascii="Arial" w:hAnsi="Arial" w:cs="Arial"/>
          <w:color w:val="auto"/>
          <w:sz w:val="21"/>
          <w:szCs w:val="21"/>
        </w:rPr>
        <w:t>P</w:t>
      </w:r>
      <w:r w:rsidR="00907FD2" w:rsidRPr="00970D2C">
        <w:rPr>
          <w:rFonts w:ascii="Arial" w:hAnsi="Arial" w:cs="Arial"/>
          <w:color w:val="auto"/>
          <w:sz w:val="21"/>
          <w:szCs w:val="21"/>
        </w:rPr>
        <w:t>rosumentami”)</w:t>
      </w:r>
      <w:r w:rsidR="00C95B8F" w:rsidRPr="00970D2C">
        <w:rPr>
          <w:rFonts w:ascii="Arial" w:hAnsi="Arial" w:cs="Arial"/>
          <w:color w:val="auto"/>
          <w:sz w:val="21"/>
          <w:szCs w:val="21"/>
        </w:rPr>
        <w:t>,</w:t>
      </w:r>
      <w:r w:rsidR="00907FD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FA0563" w:rsidRPr="00970D2C">
        <w:rPr>
          <w:rFonts w:ascii="Arial" w:hAnsi="Arial" w:cs="Arial"/>
          <w:color w:val="auto"/>
          <w:sz w:val="21"/>
          <w:szCs w:val="21"/>
        </w:rPr>
        <w:t>prosumentami zbiorowymi energii odnawialnej (zwanymi dalej „</w:t>
      </w:r>
      <w:r w:rsidR="00AA0540" w:rsidRPr="00970D2C">
        <w:rPr>
          <w:rFonts w:ascii="Arial" w:hAnsi="Arial" w:cs="Arial"/>
          <w:color w:val="auto"/>
          <w:sz w:val="21"/>
          <w:szCs w:val="21"/>
        </w:rPr>
        <w:t>P</w:t>
      </w:r>
      <w:r w:rsidR="00FA0563" w:rsidRPr="00970D2C">
        <w:rPr>
          <w:rFonts w:ascii="Arial" w:hAnsi="Arial" w:cs="Arial"/>
          <w:color w:val="auto"/>
          <w:sz w:val="21"/>
          <w:szCs w:val="21"/>
        </w:rPr>
        <w:t>rosumentami</w:t>
      </w:r>
      <w:r w:rsidR="00907FD2" w:rsidRPr="00970D2C">
        <w:rPr>
          <w:rFonts w:ascii="Arial" w:hAnsi="Arial" w:cs="Arial"/>
          <w:color w:val="auto"/>
          <w:sz w:val="21"/>
          <w:szCs w:val="21"/>
        </w:rPr>
        <w:t xml:space="preserve"> zbiorowymi</w:t>
      </w:r>
      <w:r w:rsidR="00FA0563" w:rsidRPr="00970D2C">
        <w:rPr>
          <w:rFonts w:ascii="Arial" w:hAnsi="Arial" w:cs="Arial"/>
          <w:color w:val="auto"/>
          <w:sz w:val="21"/>
          <w:szCs w:val="21"/>
        </w:rPr>
        <w:t>”)</w:t>
      </w:r>
      <w:r w:rsidR="00C95B8F" w:rsidRPr="00970D2C">
        <w:rPr>
          <w:rFonts w:ascii="Arial" w:hAnsi="Arial" w:cs="Arial"/>
          <w:color w:val="auto"/>
          <w:sz w:val="21"/>
          <w:szCs w:val="21"/>
        </w:rPr>
        <w:t>,</w:t>
      </w:r>
      <w:r w:rsidR="00AA0540" w:rsidRPr="00970D2C">
        <w:rPr>
          <w:rFonts w:ascii="Arial" w:hAnsi="Arial" w:cs="Arial"/>
          <w:color w:val="auto"/>
          <w:sz w:val="21"/>
          <w:szCs w:val="21"/>
        </w:rPr>
        <w:t xml:space="preserve"> prosumentami wirtualnymi energii odnawialnej (zwanymi dalej „Prosumentami wirtualnymi”)</w:t>
      </w:r>
      <w:r w:rsidR="00751ECC" w:rsidRPr="00970D2C">
        <w:rPr>
          <w:rFonts w:ascii="Arial" w:hAnsi="Arial" w:cs="Arial"/>
          <w:color w:val="auto"/>
          <w:sz w:val="21"/>
          <w:szCs w:val="21"/>
        </w:rPr>
        <w:t>,</w:t>
      </w:r>
      <w:r w:rsidR="002B113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95B8F" w:rsidRPr="00970D2C">
        <w:rPr>
          <w:rFonts w:ascii="Arial" w:hAnsi="Arial" w:cs="Arial"/>
          <w:color w:val="auto"/>
          <w:sz w:val="21"/>
          <w:szCs w:val="21"/>
        </w:rPr>
        <w:t xml:space="preserve">członkami spółdzielni energetycznej lub członkami klastra energii,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przyłączonymi do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4A37E8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1705D" w:rsidRPr="00970D2C">
        <w:rPr>
          <w:rFonts w:ascii="Arial" w:hAnsi="Arial" w:cs="Arial"/>
          <w:color w:val="auto"/>
          <w:sz w:val="21"/>
          <w:szCs w:val="21"/>
        </w:rPr>
        <w:t xml:space="preserve">i </w:t>
      </w:r>
      <w:r w:rsidR="0071705D" w:rsidRPr="00970D2C">
        <w:rPr>
          <w:rFonts w:ascii="Arial" w:hAnsi="Arial" w:cs="Arial"/>
          <w:sz w:val="21"/>
          <w:szCs w:val="21"/>
        </w:rPr>
        <w:t xml:space="preserve">niebędącymi przedsiębiorstwami </w:t>
      </w:r>
      <w:r w:rsidR="00DA7D96" w:rsidRPr="00970D2C">
        <w:rPr>
          <w:rFonts w:ascii="Arial" w:hAnsi="Arial" w:cs="Arial"/>
          <w:sz w:val="21"/>
          <w:szCs w:val="21"/>
        </w:rPr>
        <w:t xml:space="preserve">energetycznymi </w:t>
      </w:r>
      <w:r w:rsidR="0071705D" w:rsidRPr="00970D2C">
        <w:rPr>
          <w:rFonts w:ascii="Arial" w:hAnsi="Arial" w:cs="Arial"/>
          <w:sz w:val="21"/>
          <w:szCs w:val="21"/>
        </w:rPr>
        <w:t>świadczącymi usługi dystrybucji</w:t>
      </w:r>
      <w:r w:rsidR="0071705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4A37E8" w:rsidRPr="00970D2C">
        <w:rPr>
          <w:rFonts w:ascii="Arial" w:hAnsi="Arial" w:cs="Arial"/>
          <w:color w:val="auto"/>
          <w:sz w:val="21"/>
          <w:szCs w:val="21"/>
        </w:rPr>
        <w:t>(zwanymi dalej „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4A37E8" w:rsidRPr="00970D2C">
        <w:rPr>
          <w:rFonts w:ascii="Arial" w:hAnsi="Arial" w:cs="Arial"/>
          <w:color w:val="auto"/>
          <w:sz w:val="21"/>
          <w:szCs w:val="21"/>
        </w:rPr>
        <w:t>”)</w:t>
      </w:r>
      <w:r w:rsidR="00907FD2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63F2ABB" w14:textId="377DBC74" w:rsidR="00907FD2" w:rsidRPr="00970D2C" w:rsidRDefault="00907FD2" w:rsidP="00907FD2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  <w:highlight w:val="yellow"/>
        </w:rPr>
      </w:pP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posiada status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dużego przedsiębior</w:t>
      </w:r>
      <w:r w:rsidR="00080C56" w:rsidRPr="00970D2C">
        <w:rPr>
          <w:rFonts w:ascii="Arial" w:hAnsi="Arial" w:cs="Arial"/>
          <w:color w:val="auto"/>
          <w:sz w:val="21"/>
          <w:szCs w:val="21"/>
        </w:rPr>
        <w:t>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rozumieniu ustawy z dnia 8 marca 2013 r. o przeciwdziałaniu nadmiernym opóźnieniom w transakcjach handlowych;</w:t>
      </w:r>
    </w:p>
    <w:p w14:paraId="6056FD0E" w14:textId="77777777" w:rsidR="00907FD2" w:rsidRPr="00970D2C" w:rsidRDefault="00907FD2" w:rsidP="00907FD2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  <w:highlight w:val="yellow"/>
        </w:rPr>
      </w:pP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wykonuje zadania sprzedawcy z urzędu na obszarze działania OSD, w rozumieniu Ustawy;</w:t>
      </w:r>
    </w:p>
    <w:p w14:paraId="02F8FF7E" w14:textId="4B0D7D5D" w:rsidR="00FA4863" w:rsidRPr="00970D2C" w:rsidRDefault="00907FD2" w:rsidP="00907FD2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został wyznaczony przez Prezesa URE sprzedawcą zobowiązanym na obszarze działania OSD, w rozumieniu Ustawy OZE</w:t>
      </w:r>
      <w:r w:rsidR="00FA4863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FB5274B" w14:textId="10872738" w:rsidR="00E2507B" w:rsidRPr="00970D2C" w:rsidRDefault="00FA4863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posiada kod EIC: </w:t>
      </w: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……………</w:t>
      </w:r>
      <w:r w:rsidR="00C32793">
        <w:rPr>
          <w:rFonts w:ascii="Arial" w:hAnsi="Arial" w:cs="Arial"/>
          <w:color w:val="auto"/>
          <w:sz w:val="21"/>
          <w:szCs w:val="21"/>
          <w:highlight w:val="yellow"/>
        </w:rPr>
        <w:t>……………</w:t>
      </w: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….</w:t>
      </w:r>
      <w:r w:rsidR="008E37D1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0436F9FA" w14:textId="4FCCFA7A" w:rsidR="00A37059" w:rsidRPr="00970D2C" w:rsidRDefault="00E2507B" w:rsidP="009576A3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>posiada umowę z POB</w:t>
      </w:r>
      <w:r w:rsidRPr="00970D2C">
        <w:rPr>
          <w:rFonts w:ascii="Arial" w:hAnsi="Arial" w:cs="Arial"/>
          <w:color w:val="auto"/>
          <w:sz w:val="21"/>
          <w:szCs w:val="21"/>
          <w:highlight w:val="yellow"/>
          <w:vertAlign w:val="subscript"/>
        </w:rPr>
        <w:t>Z</w:t>
      </w:r>
      <w:r w:rsidRPr="00970D2C">
        <w:rPr>
          <w:rFonts w:ascii="Arial" w:hAnsi="Arial" w:cs="Arial"/>
          <w:color w:val="auto"/>
          <w:sz w:val="21"/>
          <w:szCs w:val="21"/>
          <w:highlight w:val="yellow"/>
        </w:rPr>
        <w:t xml:space="preserve"> / jest POB</w:t>
      </w:r>
      <w:r w:rsidRPr="00970D2C">
        <w:rPr>
          <w:rFonts w:ascii="Arial" w:hAnsi="Arial" w:cs="Arial"/>
          <w:color w:val="auto"/>
          <w:sz w:val="21"/>
          <w:szCs w:val="21"/>
          <w:highlight w:val="yellow"/>
          <w:vertAlign w:val="subscript"/>
        </w:rPr>
        <w:t>Z</w:t>
      </w:r>
      <w:r w:rsidR="008E37D1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864111D" w14:textId="77777777" w:rsidR="00E41190" w:rsidRPr="00970D2C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Warunkiem </w:t>
      </w:r>
      <w:r w:rsidR="007E054A" w:rsidRPr="00970D2C">
        <w:rPr>
          <w:rFonts w:ascii="Arial" w:hAnsi="Arial" w:cs="Arial"/>
          <w:color w:val="auto"/>
          <w:sz w:val="21"/>
          <w:szCs w:val="21"/>
        </w:rPr>
        <w:t xml:space="preserve">realizacji </w:t>
      </w:r>
      <w:r w:rsidRPr="00970D2C">
        <w:rPr>
          <w:rFonts w:ascii="Arial" w:hAnsi="Arial" w:cs="Arial"/>
          <w:color w:val="auto"/>
          <w:sz w:val="21"/>
          <w:szCs w:val="21"/>
        </w:rPr>
        <w:t>zobowiąza</w:t>
      </w:r>
      <w:r w:rsidR="007E054A" w:rsidRPr="00970D2C">
        <w:rPr>
          <w:rFonts w:ascii="Arial" w:hAnsi="Arial" w:cs="Arial"/>
          <w:color w:val="auto"/>
          <w:sz w:val="21"/>
          <w:szCs w:val="21"/>
        </w:rPr>
        <w:t>ń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A5B7C" w:rsidRPr="00970D2C">
        <w:rPr>
          <w:rFonts w:ascii="Arial" w:hAnsi="Arial" w:cs="Arial"/>
          <w:color w:val="auto"/>
          <w:sz w:val="21"/>
          <w:szCs w:val="21"/>
        </w:rPr>
        <w:t xml:space="preserve">wobec </w:t>
      </w:r>
      <w:r w:rsidR="00BA5B7C"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="00BA5B7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E054A" w:rsidRPr="00970D2C">
        <w:rPr>
          <w:rFonts w:ascii="Arial" w:hAnsi="Arial" w:cs="Arial"/>
          <w:color w:val="auto"/>
          <w:sz w:val="21"/>
          <w:szCs w:val="21"/>
        </w:rPr>
        <w:t xml:space="preserve">wynikających z </w:t>
      </w:r>
      <w:r w:rsidR="007178AE" w:rsidRPr="00970D2C">
        <w:rPr>
          <w:rFonts w:ascii="Arial" w:hAnsi="Arial" w:cs="Arial"/>
          <w:b/>
          <w:color w:val="auto"/>
          <w:sz w:val="21"/>
          <w:szCs w:val="21"/>
        </w:rPr>
        <w:t>U</w:t>
      </w:r>
      <w:r w:rsidR="007E054A" w:rsidRPr="00970D2C">
        <w:rPr>
          <w:rFonts w:ascii="Arial" w:hAnsi="Arial" w:cs="Arial"/>
          <w:b/>
          <w:color w:val="auto"/>
          <w:sz w:val="21"/>
          <w:szCs w:val="21"/>
        </w:rPr>
        <w:t>mowy</w:t>
      </w:r>
      <w:r w:rsidR="007E054A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jest jednoczesne obowiązywanie umów:</w:t>
      </w:r>
    </w:p>
    <w:p w14:paraId="31AB9128" w14:textId="4988C415" w:rsidR="00E41190" w:rsidRPr="00970D2C" w:rsidRDefault="00015431" w:rsidP="00BA2C89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kompleksowych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zawartych pomiędzy </w:t>
      </w:r>
      <w:r w:rsidR="00E4119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przedawcą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1DEC68E6" w14:textId="51A60A6A" w:rsidR="00E41190" w:rsidRPr="00970D2C" w:rsidRDefault="00E41190" w:rsidP="00BA2C89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świadczenie usług dystrybucji zawartej pomiędzy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a </w:t>
      </w:r>
      <w:r w:rsidR="00A6366E" w:rsidRPr="00970D2C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FA4863"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A6366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wskazanym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6F3D3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411C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–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wskazanie </w:t>
      </w:r>
      <w:r w:rsidR="006F3D3A" w:rsidRPr="00970D2C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FA4863"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DC6D5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rozumie się również oznaczenie</w:t>
      </w:r>
      <w:r w:rsidR="00BA5B7C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samego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jako podmiotu odpowiedzialnego za bilansowanie;</w:t>
      </w:r>
    </w:p>
    <w:p w14:paraId="42B155AF" w14:textId="0684B9B1" w:rsidR="00FA4863" w:rsidRPr="00970D2C" w:rsidRDefault="00FA4863" w:rsidP="00FA4863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której mowa w art. 11zg Ustawy zawartej pomiędzy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a OIRE;</w:t>
      </w:r>
    </w:p>
    <w:p w14:paraId="11811055" w14:textId="1ED73D36" w:rsidR="00E41190" w:rsidRPr="00970D2C" w:rsidRDefault="00FA4863" w:rsidP="008E7E0C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której mowa w art. 11zg Ustawy zawartej pomiędzy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 xml:space="preserve">Sprzedawcą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a OIRE.</w:t>
      </w:r>
    </w:p>
    <w:p w14:paraId="1F5C3904" w14:textId="42540374" w:rsidR="00E200CC" w:rsidRPr="00970D2C" w:rsidRDefault="00F922A9" w:rsidP="00851869">
      <w:pPr>
        <w:pStyle w:val="Tekstpodstawowywcity"/>
        <w:numPr>
          <w:ilvl w:val="0"/>
          <w:numId w:val="8"/>
        </w:numPr>
        <w:tabs>
          <w:tab w:val="clear" w:pos="540"/>
        </w:tabs>
        <w:spacing w:before="120"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bookmarkStart w:id="2" w:name="OLE_LINK3"/>
      <w:r w:rsidRPr="00970D2C">
        <w:rPr>
          <w:rFonts w:ascii="Arial" w:hAnsi="Arial" w:cs="Arial"/>
          <w:color w:val="00B050"/>
          <w:sz w:val="21"/>
          <w:szCs w:val="21"/>
          <w:lang w:val="pl-PL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7D4273" w:rsidRPr="00970D2C">
        <w:rPr>
          <w:rFonts w:ascii="Arial" w:hAnsi="Arial" w:cs="Arial"/>
          <w:color w:val="auto"/>
          <w:sz w:val="21"/>
          <w:szCs w:val="21"/>
          <w:lang w:val="pl-PL"/>
        </w:rPr>
        <w:t>wstrzymuje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realizację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całości</w:t>
      </w:r>
      <w:r w:rsidR="007D427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lub w części</w:t>
      </w:r>
      <w:r w:rsidR="00835EE5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35EE5" w:rsidRPr="00970D2C">
        <w:rPr>
          <w:rFonts w:ascii="Arial" w:hAnsi="Arial" w:cs="Arial"/>
          <w:color w:val="auto"/>
          <w:sz w:val="21"/>
          <w:szCs w:val="21"/>
          <w:lang w:val="pl-PL"/>
        </w:rPr>
        <w:t>jeżeli</w:t>
      </w:r>
      <w:r w:rsidR="002B676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którakolwiek z </w:t>
      </w:r>
      <w:r w:rsidR="00BD6ED9" w:rsidRPr="00970D2C">
        <w:rPr>
          <w:rFonts w:ascii="Arial" w:hAnsi="Arial" w:cs="Arial"/>
          <w:color w:val="auto"/>
          <w:sz w:val="21"/>
          <w:szCs w:val="21"/>
          <w:lang w:val="pl-PL"/>
        </w:rPr>
        <w:t>umów</w:t>
      </w:r>
      <w:r w:rsidR="006A0EDF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BD6ED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A76696" w:rsidRPr="00970D2C">
        <w:rPr>
          <w:rFonts w:ascii="Arial" w:hAnsi="Arial" w:cs="Arial"/>
          <w:color w:val="auto"/>
          <w:sz w:val="21"/>
          <w:szCs w:val="21"/>
          <w:lang w:val="pl-PL"/>
        </w:rPr>
        <w:t>o których mowa</w:t>
      </w:r>
      <w:r w:rsidR="00EF29AD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A76696" w:rsidRPr="00970D2C">
        <w:rPr>
          <w:rFonts w:ascii="Arial" w:hAnsi="Arial" w:cs="Arial"/>
          <w:color w:val="auto"/>
          <w:sz w:val="21"/>
          <w:szCs w:val="21"/>
          <w:lang w:val="pl-PL"/>
        </w:rPr>
        <w:t>w</w:t>
      </w:r>
      <w:r w:rsidR="009A44FD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BD6ED9" w:rsidRPr="00970D2C">
        <w:rPr>
          <w:rFonts w:ascii="Arial" w:hAnsi="Arial" w:cs="Arial"/>
          <w:color w:val="auto"/>
          <w:sz w:val="21"/>
          <w:szCs w:val="21"/>
          <w:lang w:val="pl-PL"/>
        </w:rPr>
        <w:t>ust.</w:t>
      </w:r>
      <w:r w:rsidR="00BA2C89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0A1142" w:rsidRPr="00970D2C">
        <w:rPr>
          <w:rFonts w:ascii="Arial" w:hAnsi="Arial" w:cs="Arial"/>
          <w:color w:val="auto"/>
          <w:sz w:val="21"/>
          <w:szCs w:val="21"/>
          <w:lang w:val="pl-PL"/>
        </w:rPr>
        <w:t>7</w:t>
      </w:r>
      <w:r w:rsidR="00835EE5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2B676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nie obowiąz</w:t>
      </w:r>
      <w:r w:rsidR="00835EE5" w:rsidRPr="00970D2C">
        <w:rPr>
          <w:rFonts w:ascii="Arial" w:hAnsi="Arial" w:cs="Arial"/>
          <w:color w:val="auto"/>
          <w:sz w:val="21"/>
          <w:szCs w:val="21"/>
          <w:lang w:val="pl-PL"/>
        </w:rPr>
        <w:t>uje lub nie jest realizowana</w:t>
      </w:r>
      <w:r w:rsidR="00406EF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w zakresie w jakim nie będzie możliwa realizacja </w:t>
      </w:r>
      <w:r w:rsidR="00406EF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406EF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bez obowiązywania lub realizacji danej 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30040168" w14:textId="57325510" w:rsidR="00E41190" w:rsidRPr="00970D2C" w:rsidRDefault="00E41190" w:rsidP="0071705D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 równoważne z </w:t>
      </w:r>
      <w:r w:rsidR="00220047" w:rsidRPr="00970D2C">
        <w:rPr>
          <w:rFonts w:ascii="Arial" w:hAnsi="Arial" w:cs="Arial"/>
          <w:color w:val="auto"/>
          <w:sz w:val="21"/>
          <w:szCs w:val="21"/>
          <w:lang w:val="pl-PL"/>
        </w:rPr>
        <w:t>obowiązywaniem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umów</w:t>
      </w:r>
      <w:r w:rsidR="005F2C3C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 których mowa</w:t>
      </w:r>
      <w:r w:rsidR="0022004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ust.</w:t>
      </w:r>
      <w:r w:rsidR="00BA2C89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0A1142" w:rsidRPr="00970D2C">
        <w:rPr>
          <w:rFonts w:ascii="Arial" w:hAnsi="Arial" w:cs="Arial"/>
          <w:color w:val="auto"/>
          <w:sz w:val="21"/>
          <w:szCs w:val="21"/>
          <w:lang w:val="pl-PL"/>
        </w:rPr>
        <w:t>7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uważa się wydanie zastępujących je </w:t>
      </w:r>
      <w:r w:rsidR="005F2C3C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prawomocnych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decyzji lub</w:t>
      </w:r>
      <w:r w:rsidR="005F2C3C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prawomocnych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postanowień administracyjnych </w:t>
      </w:r>
      <w:r w:rsidR="009576A3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5F7E2D" w:rsidRPr="00970D2C">
        <w:rPr>
          <w:rFonts w:ascii="Arial" w:hAnsi="Arial" w:cs="Arial"/>
          <w:color w:val="auto"/>
          <w:sz w:val="21"/>
          <w:szCs w:val="21"/>
          <w:lang w:val="pl-PL"/>
        </w:rPr>
        <w:t>lub</w:t>
      </w:r>
      <w:r w:rsidR="00FD48B1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2426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prawomocnych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orzeczeń sądowych.</w:t>
      </w:r>
    </w:p>
    <w:bookmarkEnd w:id="2"/>
    <w:p w14:paraId="24B6BA0A" w14:textId="77777777" w:rsidR="00E41190" w:rsidRPr="00970D2C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§</w:t>
      </w:r>
      <w:r w:rsidR="00BA2C89" w:rsidRPr="00970D2C">
        <w:rPr>
          <w:rFonts w:ascii="Arial" w:hAnsi="Arial" w:cs="Arial"/>
          <w:b/>
          <w:color w:val="auto"/>
          <w:sz w:val="21"/>
          <w:szCs w:val="21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</w:rPr>
        <w:t>2</w:t>
      </w:r>
    </w:p>
    <w:p w14:paraId="110BE182" w14:textId="77777777" w:rsidR="00E41190" w:rsidRPr="00970D2C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Przedmiot Umowy</w:t>
      </w:r>
    </w:p>
    <w:p w14:paraId="0FD703D5" w14:textId="32B4149D" w:rsidR="00766C83" w:rsidRPr="00970D2C" w:rsidRDefault="006E4C82" w:rsidP="00BA2C89">
      <w:pPr>
        <w:pStyle w:val="Stylwyliczanie"/>
        <w:numPr>
          <w:ilvl w:val="0"/>
          <w:numId w:val="2"/>
        </w:numPr>
        <w:tabs>
          <w:tab w:val="clear" w:pos="360"/>
          <w:tab w:val="num" w:pos="426"/>
        </w:tabs>
        <w:spacing w:after="120" w:line="264" w:lineRule="auto"/>
        <w:ind w:left="426" w:hanging="426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Na mocy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zobowiązuje się wobec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świadczenia usług dystrybucji na rzecz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którym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świadczy usługę kompleksową na podstawie umowy kompleksowej</w:t>
      </w:r>
      <w:r w:rsidR="001B2345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6BAC06B" w14:textId="4163104D" w:rsidR="00E41190" w:rsidRPr="00970D2C" w:rsidRDefault="00576010" w:rsidP="00284AEA">
      <w:pPr>
        <w:pStyle w:val="Stylwyliczanie"/>
        <w:numPr>
          <w:ilvl w:val="0"/>
          <w:numId w:val="49"/>
        </w:numPr>
        <w:tabs>
          <w:tab w:val="clear" w:pos="1276"/>
          <w:tab w:val="clear" w:pos="2552"/>
          <w:tab w:val="clear" w:pos="3261"/>
        </w:tabs>
        <w:spacing w:before="0" w:after="120"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lastRenderedPageBreak/>
        <w:t>U</w:t>
      </w:r>
      <w:r w:rsidR="00451B2A" w:rsidRPr="00970D2C">
        <w:rPr>
          <w:rFonts w:ascii="Arial" w:hAnsi="Arial" w:cs="Arial"/>
          <w:b/>
          <w:color w:val="auto"/>
          <w:sz w:val="21"/>
          <w:szCs w:val="21"/>
        </w:rPr>
        <w:t>mowa</w:t>
      </w:r>
      <w:r w:rsidR="00DB44FC" w:rsidRPr="00970D2C">
        <w:rPr>
          <w:rFonts w:ascii="Arial" w:hAnsi="Arial" w:cs="Arial"/>
          <w:color w:val="auto"/>
          <w:sz w:val="21"/>
          <w:szCs w:val="21"/>
        </w:rPr>
        <w:t xml:space="preserve"> wraz z </w:t>
      </w:r>
      <w:proofErr w:type="spellStart"/>
      <w:r w:rsidR="00DB44FC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DB44F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284AEA" w:rsidRPr="00970D2C">
        <w:rPr>
          <w:rFonts w:ascii="Arial" w:hAnsi="Arial" w:cs="Arial"/>
          <w:color w:val="auto"/>
          <w:sz w:val="21"/>
          <w:szCs w:val="21"/>
        </w:rPr>
        <w:t xml:space="preserve">i Taryfą OSD </w:t>
      </w:r>
      <w:r w:rsidR="00E41190" w:rsidRPr="00970D2C">
        <w:rPr>
          <w:rFonts w:ascii="Arial" w:hAnsi="Arial" w:cs="Arial"/>
          <w:color w:val="auto"/>
          <w:sz w:val="21"/>
          <w:szCs w:val="21"/>
        </w:rPr>
        <w:t>określ</w:t>
      </w:r>
      <w:r w:rsidR="00451B2A" w:rsidRPr="00970D2C">
        <w:rPr>
          <w:rFonts w:ascii="Arial" w:hAnsi="Arial" w:cs="Arial"/>
          <w:color w:val="auto"/>
          <w:sz w:val="21"/>
          <w:szCs w:val="21"/>
        </w:rPr>
        <w:t>a szczegółowe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warunk</w:t>
      </w:r>
      <w:r w:rsidR="00451B2A" w:rsidRPr="00970D2C">
        <w:rPr>
          <w:rFonts w:ascii="Arial" w:hAnsi="Arial" w:cs="Arial"/>
          <w:color w:val="auto"/>
          <w:sz w:val="21"/>
          <w:szCs w:val="21"/>
        </w:rPr>
        <w:t>i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świadczenia przez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usług dystrybucji</w:t>
      </w:r>
      <w:r w:rsidR="000502B9" w:rsidRPr="00970D2C">
        <w:rPr>
          <w:rFonts w:ascii="Arial" w:hAnsi="Arial" w:cs="Arial"/>
          <w:color w:val="auto"/>
          <w:sz w:val="21"/>
          <w:szCs w:val="21"/>
        </w:rPr>
        <w:t xml:space="preserve"> oraz zasady współpracy </w:t>
      </w:r>
      <w:r w:rsidR="000E18A4"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="000E18A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0502B9" w:rsidRPr="00970D2C">
        <w:rPr>
          <w:rFonts w:ascii="Arial" w:hAnsi="Arial" w:cs="Arial"/>
          <w:color w:val="auto"/>
          <w:sz w:val="21"/>
          <w:szCs w:val="21"/>
        </w:rPr>
        <w:t>w tym</w:t>
      </w:r>
      <w:r w:rsidR="009111CF" w:rsidRPr="00970D2C">
        <w:rPr>
          <w:rFonts w:ascii="Arial" w:hAnsi="Arial" w:cs="Arial"/>
          <w:color w:val="auto"/>
          <w:sz w:val="21"/>
          <w:szCs w:val="21"/>
        </w:rPr>
        <w:t xml:space="preserve"> zakresie</w:t>
      </w:r>
      <w:r w:rsidR="00025BC6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CF6D82" w:rsidRPr="00970D2C">
        <w:rPr>
          <w:rFonts w:ascii="Arial" w:hAnsi="Arial" w:cs="Arial"/>
          <w:color w:val="auto"/>
          <w:sz w:val="21"/>
          <w:szCs w:val="21"/>
        </w:rPr>
        <w:t>w</w:t>
      </w:r>
      <w:r w:rsidR="00642B7F" w:rsidRPr="00970D2C">
        <w:rPr>
          <w:rFonts w:ascii="Arial" w:hAnsi="Arial" w:cs="Arial"/>
          <w:color w:val="auto"/>
          <w:sz w:val="21"/>
          <w:szCs w:val="21"/>
        </w:rPr>
        <w:t> </w:t>
      </w:r>
      <w:r w:rsidR="00CF6D82" w:rsidRPr="00970D2C">
        <w:rPr>
          <w:rFonts w:ascii="Arial" w:hAnsi="Arial" w:cs="Arial"/>
          <w:color w:val="auto"/>
          <w:sz w:val="21"/>
          <w:szCs w:val="21"/>
        </w:rPr>
        <w:t>szczególności:</w:t>
      </w:r>
    </w:p>
    <w:p w14:paraId="0574B200" w14:textId="41878C13" w:rsidR="003F5B98" w:rsidRPr="00970D2C" w:rsidRDefault="00AE2D91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i </w:t>
      </w:r>
      <w:r w:rsidR="003F5B98" w:rsidRPr="00970D2C">
        <w:rPr>
          <w:rFonts w:ascii="Arial" w:hAnsi="Arial" w:cs="Arial"/>
          <w:sz w:val="21"/>
          <w:szCs w:val="21"/>
        </w:rPr>
        <w:t xml:space="preserve">terminy zgłaszania </w:t>
      </w:r>
      <w:r w:rsidR="00F72AD7" w:rsidRPr="00970D2C">
        <w:rPr>
          <w:rFonts w:ascii="Arial" w:hAnsi="Arial" w:cs="Arial"/>
          <w:sz w:val="21"/>
          <w:szCs w:val="21"/>
        </w:rPr>
        <w:t xml:space="preserve">przez </w:t>
      </w:r>
      <w:r w:rsidR="00F72AD7" w:rsidRPr="00970D2C">
        <w:rPr>
          <w:rFonts w:ascii="Arial" w:hAnsi="Arial" w:cs="Arial"/>
          <w:b/>
          <w:sz w:val="21"/>
          <w:szCs w:val="21"/>
        </w:rPr>
        <w:t>Sprzedawcę</w:t>
      </w:r>
      <w:r w:rsidR="00F72AD7" w:rsidRPr="00970D2C">
        <w:rPr>
          <w:rFonts w:ascii="Arial" w:hAnsi="Arial" w:cs="Arial"/>
          <w:sz w:val="21"/>
          <w:szCs w:val="21"/>
        </w:rPr>
        <w:t xml:space="preserve"> do </w:t>
      </w:r>
      <w:r w:rsidR="007D21FD" w:rsidRPr="00970D2C">
        <w:rPr>
          <w:rFonts w:ascii="Arial" w:hAnsi="Arial" w:cs="Arial"/>
          <w:b/>
          <w:sz w:val="21"/>
          <w:szCs w:val="21"/>
        </w:rPr>
        <w:t>OIRE</w:t>
      </w:r>
      <w:r w:rsidR="00F72AD7" w:rsidRPr="00970D2C">
        <w:rPr>
          <w:rFonts w:ascii="Arial" w:hAnsi="Arial" w:cs="Arial"/>
          <w:sz w:val="21"/>
          <w:szCs w:val="21"/>
        </w:rPr>
        <w:t xml:space="preserve"> </w:t>
      </w:r>
      <w:r w:rsidR="003F5B98" w:rsidRPr="00970D2C">
        <w:rPr>
          <w:rFonts w:ascii="Arial" w:hAnsi="Arial" w:cs="Arial"/>
          <w:sz w:val="21"/>
          <w:szCs w:val="21"/>
        </w:rPr>
        <w:t xml:space="preserve">umów </w:t>
      </w:r>
      <w:r w:rsidR="00B33B76" w:rsidRPr="00970D2C">
        <w:rPr>
          <w:rFonts w:ascii="Arial" w:hAnsi="Arial" w:cs="Arial"/>
          <w:sz w:val="21"/>
          <w:szCs w:val="21"/>
        </w:rPr>
        <w:t>kompleksowych</w:t>
      </w:r>
      <w:r w:rsidR="003F5B98" w:rsidRPr="00970D2C">
        <w:rPr>
          <w:rFonts w:ascii="Arial" w:hAnsi="Arial" w:cs="Arial"/>
          <w:sz w:val="21"/>
          <w:szCs w:val="21"/>
        </w:rPr>
        <w:t>;</w:t>
      </w:r>
    </w:p>
    <w:p w14:paraId="68DD5768" w14:textId="3C2376F1" w:rsidR="003F5B98" w:rsidRPr="00970D2C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obejmowania </w:t>
      </w:r>
      <w:r w:rsidR="007D0598" w:rsidRPr="00970D2C">
        <w:rPr>
          <w:rFonts w:ascii="Arial" w:hAnsi="Arial" w:cs="Arial"/>
          <w:sz w:val="21"/>
          <w:szCs w:val="21"/>
        </w:rPr>
        <w:t xml:space="preserve">postanowieniami </w:t>
      </w:r>
      <w:r w:rsidR="007D0598"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kolejnych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i zobowiązania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="00E928F7" w:rsidRPr="00970D2C">
        <w:rPr>
          <w:rFonts w:ascii="Arial" w:hAnsi="Arial" w:cs="Arial"/>
          <w:b/>
          <w:sz w:val="21"/>
          <w:szCs w:val="21"/>
        </w:rPr>
        <w:t>S</w:t>
      </w:r>
      <w:r w:rsidRPr="00970D2C">
        <w:rPr>
          <w:rFonts w:ascii="Arial" w:hAnsi="Arial" w:cs="Arial"/>
          <w:b/>
          <w:sz w:val="21"/>
          <w:szCs w:val="21"/>
        </w:rPr>
        <w:t>tron</w:t>
      </w:r>
      <w:r w:rsidRPr="00970D2C">
        <w:rPr>
          <w:rFonts w:ascii="Arial" w:hAnsi="Arial" w:cs="Arial"/>
          <w:sz w:val="21"/>
          <w:szCs w:val="21"/>
        </w:rPr>
        <w:t xml:space="preserve"> w tym zakresie;</w:t>
      </w:r>
    </w:p>
    <w:p w14:paraId="0E6F0D79" w14:textId="2D719270" w:rsidR="00FA4B92" w:rsidRPr="00970D2C" w:rsidRDefault="00FA4B92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zasady wyłączania z zakresu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tych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, z którymi zawarte umowy kompleksowe wygasły lub zostały rozwiązane;</w:t>
      </w:r>
    </w:p>
    <w:p w14:paraId="55648285" w14:textId="240584C2" w:rsidR="003F5B98" w:rsidRPr="00970D2C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wskazanie </w:t>
      </w:r>
      <w:r w:rsidR="005A1F25" w:rsidRPr="00970D2C">
        <w:rPr>
          <w:rFonts w:ascii="Arial" w:hAnsi="Arial" w:cs="Arial"/>
          <w:sz w:val="21"/>
          <w:szCs w:val="21"/>
        </w:rPr>
        <w:t>POB</w:t>
      </w:r>
      <w:bookmarkStart w:id="3" w:name="_Hlk188539769"/>
      <w:r w:rsidR="008E7E0C" w:rsidRPr="00970D2C">
        <w:rPr>
          <w:rFonts w:ascii="Arial" w:hAnsi="Arial" w:cs="Arial"/>
          <w:sz w:val="21"/>
          <w:szCs w:val="21"/>
          <w:vertAlign w:val="subscript"/>
        </w:rPr>
        <w:t>Z</w:t>
      </w:r>
      <w:bookmarkEnd w:id="3"/>
      <w:r w:rsidRPr="00970D2C">
        <w:rPr>
          <w:rFonts w:ascii="Arial" w:hAnsi="Arial" w:cs="Arial"/>
          <w:sz w:val="21"/>
          <w:szCs w:val="21"/>
        </w:rPr>
        <w:t xml:space="preserve"> oraz zasady i warunki jego zmiany</w:t>
      </w:r>
      <w:r w:rsidR="00D77E81" w:rsidRPr="00970D2C">
        <w:rPr>
          <w:rFonts w:ascii="Arial" w:hAnsi="Arial" w:cs="Arial"/>
          <w:sz w:val="21"/>
          <w:szCs w:val="21"/>
        </w:rPr>
        <w:t xml:space="preserve">, w tym umocowanie wskazanego przez </w:t>
      </w:r>
      <w:r w:rsidR="00D77E81" w:rsidRPr="00970D2C">
        <w:rPr>
          <w:rFonts w:ascii="Arial" w:hAnsi="Arial" w:cs="Arial"/>
          <w:b/>
          <w:sz w:val="21"/>
          <w:szCs w:val="21"/>
        </w:rPr>
        <w:t>Sprzedawcę</w:t>
      </w:r>
      <w:r w:rsidR="00D77E81" w:rsidRPr="00970D2C">
        <w:rPr>
          <w:rFonts w:ascii="Arial" w:hAnsi="Arial" w:cs="Arial"/>
          <w:sz w:val="21"/>
          <w:szCs w:val="21"/>
        </w:rPr>
        <w:t xml:space="preserve"> POB</w:t>
      </w:r>
      <w:r w:rsidR="008E7E0C" w:rsidRPr="00970D2C">
        <w:rPr>
          <w:rFonts w:ascii="Arial" w:hAnsi="Arial" w:cs="Arial"/>
          <w:sz w:val="21"/>
          <w:szCs w:val="21"/>
          <w:vertAlign w:val="subscript"/>
        </w:rPr>
        <w:t>Z</w:t>
      </w:r>
      <w:r w:rsidRPr="00970D2C">
        <w:rPr>
          <w:rFonts w:ascii="Arial" w:hAnsi="Arial" w:cs="Arial"/>
          <w:sz w:val="21"/>
          <w:szCs w:val="21"/>
        </w:rPr>
        <w:t>;</w:t>
      </w:r>
    </w:p>
    <w:p w14:paraId="0BEFFE90" w14:textId="77777777" w:rsidR="003F5B98" w:rsidRPr="00970D2C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i terminy przekazywania informacji dotyczących rozwiązywania umów </w:t>
      </w:r>
      <w:r w:rsidR="00B33B76" w:rsidRPr="00970D2C">
        <w:rPr>
          <w:rFonts w:ascii="Arial" w:hAnsi="Arial" w:cs="Arial"/>
          <w:sz w:val="21"/>
          <w:szCs w:val="21"/>
        </w:rPr>
        <w:t>kompleksowych</w:t>
      </w:r>
      <w:r w:rsidRPr="00970D2C">
        <w:rPr>
          <w:rFonts w:ascii="Arial" w:hAnsi="Arial" w:cs="Arial"/>
          <w:sz w:val="21"/>
          <w:szCs w:val="21"/>
        </w:rPr>
        <w:t>;</w:t>
      </w:r>
    </w:p>
    <w:p w14:paraId="1105906A" w14:textId="543A4878" w:rsidR="003F5B98" w:rsidRPr="00970D2C" w:rsidRDefault="003F5B98" w:rsidP="003D1F7C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wstrzymywania </w:t>
      </w:r>
      <w:r w:rsidR="004417F8" w:rsidRPr="00970D2C">
        <w:rPr>
          <w:rFonts w:ascii="Arial" w:hAnsi="Arial" w:cs="Arial"/>
          <w:sz w:val="21"/>
          <w:szCs w:val="21"/>
        </w:rPr>
        <w:t xml:space="preserve">i wznawiania </w:t>
      </w:r>
      <w:r w:rsidRPr="00970D2C">
        <w:rPr>
          <w:rFonts w:ascii="Arial" w:hAnsi="Arial" w:cs="Arial"/>
          <w:sz w:val="21"/>
          <w:szCs w:val="21"/>
        </w:rPr>
        <w:t xml:space="preserve">dostarczania energii </w:t>
      </w:r>
      <w:r w:rsidR="00284AEA" w:rsidRPr="00970D2C">
        <w:rPr>
          <w:rFonts w:ascii="Arial" w:hAnsi="Arial" w:cs="Arial"/>
          <w:sz w:val="21"/>
          <w:szCs w:val="21"/>
        </w:rPr>
        <w:t xml:space="preserve">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1D81EB88" w14:textId="2C070687" w:rsidR="00E855B5" w:rsidRPr="00970D2C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zakres</w:t>
      </w:r>
      <w:r w:rsidR="00C60E32"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sz w:val="21"/>
          <w:szCs w:val="21"/>
        </w:rPr>
        <w:t xml:space="preserve">zasady </w:t>
      </w:r>
      <w:r w:rsidR="00C60E32" w:rsidRPr="00970D2C">
        <w:rPr>
          <w:rFonts w:ascii="Arial" w:hAnsi="Arial" w:cs="Arial"/>
          <w:sz w:val="21"/>
          <w:szCs w:val="21"/>
        </w:rPr>
        <w:t xml:space="preserve">i terminy </w:t>
      </w:r>
      <w:r w:rsidRPr="00970D2C">
        <w:rPr>
          <w:rFonts w:ascii="Arial" w:hAnsi="Arial" w:cs="Arial"/>
          <w:sz w:val="21"/>
          <w:szCs w:val="21"/>
        </w:rPr>
        <w:t xml:space="preserve">udostępniania danych dotyczących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E855B5" w:rsidRPr="00970D2C">
        <w:rPr>
          <w:rFonts w:ascii="Arial" w:hAnsi="Arial" w:cs="Arial"/>
          <w:sz w:val="21"/>
          <w:szCs w:val="21"/>
        </w:rPr>
        <w:t>, w tym danych</w:t>
      </w:r>
      <w:r w:rsidR="00B40169" w:rsidRPr="00970D2C">
        <w:rPr>
          <w:rFonts w:ascii="Arial" w:hAnsi="Arial" w:cs="Arial"/>
          <w:sz w:val="21"/>
          <w:szCs w:val="21"/>
        </w:rPr>
        <w:t xml:space="preserve"> pomiarow</w:t>
      </w:r>
      <w:r w:rsidR="00DB44FC" w:rsidRPr="00970D2C">
        <w:rPr>
          <w:rFonts w:ascii="Arial" w:hAnsi="Arial" w:cs="Arial"/>
          <w:sz w:val="21"/>
          <w:szCs w:val="21"/>
        </w:rPr>
        <w:t>ych</w:t>
      </w:r>
      <w:r w:rsidR="00E855B5" w:rsidRPr="00970D2C">
        <w:rPr>
          <w:rFonts w:ascii="Arial" w:hAnsi="Arial" w:cs="Arial"/>
          <w:sz w:val="21"/>
          <w:szCs w:val="21"/>
        </w:rPr>
        <w:t xml:space="preserve"> </w:t>
      </w:r>
      <w:r w:rsidR="00F16C1C" w:rsidRPr="00970D2C">
        <w:rPr>
          <w:rFonts w:ascii="Arial" w:hAnsi="Arial" w:cs="Arial"/>
          <w:sz w:val="21"/>
          <w:szCs w:val="21"/>
        </w:rPr>
        <w:t xml:space="preserve">oraz innych niezbędnych do dokonania </w:t>
      </w:r>
      <w:r w:rsidR="00E928F7" w:rsidRPr="00970D2C">
        <w:rPr>
          <w:rFonts w:ascii="Arial" w:hAnsi="Arial" w:cs="Arial"/>
          <w:sz w:val="21"/>
          <w:szCs w:val="21"/>
        </w:rPr>
        <w:t xml:space="preserve">przez </w:t>
      </w:r>
      <w:r w:rsidR="00E928F7" w:rsidRPr="00970D2C">
        <w:rPr>
          <w:rFonts w:ascii="Arial" w:hAnsi="Arial" w:cs="Arial"/>
          <w:b/>
          <w:sz w:val="21"/>
          <w:szCs w:val="21"/>
        </w:rPr>
        <w:t>Sprzedawcę</w:t>
      </w:r>
      <w:r w:rsidR="00E928F7" w:rsidRPr="00970D2C">
        <w:rPr>
          <w:rFonts w:ascii="Arial" w:hAnsi="Arial" w:cs="Arial"/>
          <w:sz w:val="21"/>
          <w:szCs w:val="21"/>
        </w:rPr>
        <w:t xml:space="preserve"> </w:t>
      </w:r>
      <w:r w:rsidR="00F16C1C" w:rsidRPr="00970D2C">
        <w:rPr>
          <w:rFonts w:ascii="Arial" w:hAnsi="Arial" w:cs="Arial"/>
          <w:sz w:val="21"/>
          <w:szCs w:val="21"/>
        </w:rPr>
        <w:t xml:space="preserve">rozliczeń </w:t>
      </w:r>
      <w:r w:rsidR="009576A3" w:rsidRPr="00970D2C">
        <w:rPr>
          <w:rFonts w:ascii="Arial" w:hAnsi="Arial" w:cs="Arial"/>
          <w:sz w:val="21"/>
          <w:szCs w:val="21"/>
        </w:rPr>
        <w:br/>
      </w:r>
      <w:r w:rsidR="00F16C1C" w:rsidRPr="00970D2C">
        <w:rPr>
          <w:rFonts w:ascii="Arial" w:hAnsi="Arial" w:cs="Arial"/>
          <w:sz w:val="21"/>
          <w:szCs w:val="21"/>
        </w:rPr>
        <w:t xml:space="preserve">za </w:t>
      </w:r>
      <w:r w:rsidR="00B40169" w:rsidRPr="00970D2C">
        <w:rPr>
          <w:rFonts w:ascii="Arial" w:hAnsi="Arial" w:cs="Arial"/>
          <w:sz w:val="21"/>
          <w:szCs w:val="21"/>
        </w:rPr>
        <w:t>usługę kompleksową</w:t>
      </w:r>
      <w:r w:rsidR="00E928F7" w:rsidRPr="00970D2C">
        <w:rPr>
          <w:rFonts w:ascii="Arial" w:hAnsi="Arial" w:cs="Arial"/>
          <w:sz w:val="21"/>
          <w:szCs w:val="21"/>
        </w:rPr>
        <w:t>;</w:t>
      </w:r>
    </w:p>
    <w:p w14:paraId="1C357CA7" w14:textId="77777777" w:rsidR="000F3DD1" w:rsidRPr="00970D2C" w:rsidRDefault="000F3DD1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zasady udzielania </w:t>
      </w:r>
      <w:r w:rsidR="00DE1F94" w:rsidRPr="00970D2C">
        <w:rPr>
          <w:rFonts w:ascii="Arial" w:hAnsi="Arial" w:cs="Arial"/>
          <w:color w:val="auto"/>
          <w:sz w:val="21"/>
          <w:szCs w:val="21"/>
        </w:rPr>
        <w:t>bonifikat</w:t>
      </w:r>
      <w:r w:rsidR="00C30E01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bookmarkStart w:id="4" w:name="_Hlk19269552"/>
      <w:r w:rsidR="00C30E01" w:rsidRPr="00970D2C">
        <w:rPr>
          <w:rFonts w:ascii="Arial" w:hAnsi="Arial" w:cs="Arial"/>
          <w:color w:val="auto"/>
          <w:sz w:val="21"/>
          <w:szCs w:val="21"/>
        </w:rPr>
        <w:t>rozpatrywania reklamacji</w:t>
      </w:r>
      <w:r w:rsidR="004417F8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bookmarkEnd w:id="4"/>
      <w:r w:rsidR="004417F8" w:rsidRPr="00970D2C">
        <w:rPr>
          <w:rFonts w:ascii="Arial" w:hAnsi="Arial" w:cs="Arial"/>
          <w:color w:val="auto"/>
          <w:sz w:val="21"/>
          <w:szCs w:val="21"/>
        </w:rPr>
        <w:t>i wypłaty odszkodowań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4AFBC7A4" w14:textId="4F2E8B4F" w:rsidR="00BD7E05" w:rsidRPr="00970D2C" w:rsidRDefault="00BD7E05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obowiązki </w:t>
      </w:r>
      <w:r w:rsidR="00180545" w:rsidRPr="00970D2C">
        <w:rPr>
          <w:rFonts w:ascii="Arial" w:hAnsi="Arial" w:cs="Arial"/>
          <w:b/>
          <w:sz w:val="21"/>
          <w:szCs w:val="21"/>
        </w:rPr>
        <w:t>S</w:t>
      </w:r>
      <w:r w:rsidRPr="00970D2C">
        <w:rPr>
          <w:rFonts w:ascii="Arial" w:hAnsi="Arial" w:cs="Arial"/>
          <w:b/>
          <w:sz w:val="21"/>
          <w:szCs w:val="21"/>
        </w:rPr>
        <w:t>tron</w:t>
      </w:r>
      <w:r w:rsidRPr="00970D2C">
        <w:rPr>
          <w:rFonts w:ascii="Arial" w:hAnsi="Arial" w:cs="Arial"/>
          <w:sz w:val="21"/>
          <w:szCs w:val="21"/>
        </w:rPr>
        <w:t xml:space="preserve"> w zakresie obsługi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3826C887" w14:textId="77777777" w:rsidR="00005E8A" w:rsidRPr="00970D2C" w:rsidRDefault="004A6F0C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warunki </w:t>
      </w:r>
      <w:r w:rsidR="00BB3109" w:rsidRPr="00970D2C">
        <w:rPr>
          <w:rFonts w:ascii="Arial" w:hAnsi="Arial" w:cs="Arial"/>
          <w:sz w:val="21"/>
          <w:szCs w:val="21"/>
        </w:rPr>
        <w:t xml:space="preserve">i zasady prowadzenia </w:t>
      </w:r>
      <w:r w:rsidRPr="00970D2C">
        <w:rPr>
          <w:rFonts w:ascii="Arial" w:hAnsi="Arial" w:cs="Arial"/>
          <w:sz w:val="21"/>
          <w:szCs w:val="21"/>
        </w:rPr>
        <w:t>rozlicz</w:t>
      </w:r>
      <w:r w:rsidR="00BB3109" w:rsidRPr="00970D2C">
        <w:rPr>
          <w:rFonts w:ascii="Arial" w:hAnsi="Arial" w:cs="Arial"/>
          <w:sz w:val="21"/>
          <w:szCs w:val="21"/>
        </w:rPr>
        <w:t>eń</w:t>
      </w:r>
      <w:r w:rsidRPr="00970D2C">
        <w:rPr>
          <w:rFonts w:ascii="Arial" w:hAnsi="Arial" w:cs="Arial"/>
          <w:sz w:val="21"/>
          <w:szCs w:val="21"/>
        </w:rPr>
        <w:t xml:space="preserve"> pomiędzy </w:t>
      </w:r>
      <w:r w:rsidR="00075C67" w:rsidRPr="00970D2C">
        <w:rPr>
          <w:rFonts w:ascii="Arial" w:hAnsi="Arial" w:cs="Arial"/>
          <w:b/>
          <w:sz w:val="21"/>
          <w:szCs w:val="21"/>
        </w:rPr>
        <w:t>Stronami</w:t>
      </w:r>
      <w:r w:rsidR="00813002" w:rsidRPr="00970D2C">
        <w:rPr>
          <w:rFonts w:ascii="Arial" w:hAnsi="Arial" w:cs="Arial"/>
          <w:sz w:val="21"/>
          <w:szCs w:val="21"/>
        </w:rPr>
        <w:t>;</w:t>
      </w:r>
    </w:p>
    <w:p w14:paraId="42E7B6BD" w14:textId="77777777" w:rsidR="00E928F7" w:rsidRPr="00970D2C" w:rsidRDefault="00E928F7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osoby upoważnione do kontaktu oraz ich dane </w:t>
      </w:r>
      <w:r w:rsidR="00B8285A" w:rsidRPr="00970D2C">
        <w:rPr>
          <w:rFonts w:ascii="Arial" w:hAnsi="Arial" w:cs="Arial"/>
          <w:sz w:val="21"/>
          <w:szCs w:val="21"/>
        </w:rPr>
        <w:t>tele</w:t>
      </w:r>
      <w:r w:rsidRPr="00970D2C">
        <w:rPr>
          <w:rFonts w:ascii="Arial" w:hAnsi="Arial" w:cs="Arial"/>
          <w:sz w:val="21"/>
          <w:szCs w:val="21"/>
        </w:rPr>
        <w:t>adresowe</w:t>
      </w:r>
      <w:r w:rsidR="00BB3109" w:rsidRPr="00970D2C">
        <w:rPr>
          <w:rFonts w:ascii="Arial" w:hAnsi="Arial" w:cs="Arial"/>
          <w:sz w:val="21"/>
          <w:szCs w:val="21"/>
        </w:rPr>
        <w:t>;</w:t>
      </w:r>
    </w:p>
    <w:p w14:paraId="4E5A4661" w14:textId="77777777" w:rsidR="00B8285A" w:rsidRPr="00970D2C" w:rsidRDefault="00BD7E05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after="100" w:afterAutospacing="1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zabezpieczenia należytego wykonania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="00B8285A" w:rsidRPr="00970D2C">
        <w:rPr>
          <w:rFonts w:ascii="Arial" w:hAnsi="Arial" w:cs="Arial"/>
          <w:sz w:val="21"/>
          <w:szCs w:val="21"/>
        </w:rPr>
        <w:t>;</w:t>
      </w:r>
    </w:p>
    <w:p w14:paraId="784AC948" w14:textId="77777777" w:rsidR="003F5B98" w:rsidRPr="00970D2C" w:rsidRDefault="00B8285A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zasady i warunki </w:t>
      </w:r>
      <w:r w:rsidR="00F445A7" w:rsidRPr="00970D2C">
        <w:rPr>
          <w:rFonts w:ascii="Arial" w:hAnsi="Arial" w:cs="Arial"/>
          <w:sz w:val="21"/>
          <w:szCs w:val="21"/>
        </w:rPr>
        <w:t xml:space="preserve">sprzedaży </w:t>
      </w:r>
      <w:r w:rsidRPr="00970D2C">
        <w:rPr>
          <w:rFonts w:ascii="Arial" w:hAnsi="Arial" w:cs="Arial"/>
          <w:sz w:val="21"/>
          <w:szCs w:val="21"/>
        </w:rPr>
        <w:t>rezerwowej</w:t>
      </w:r>
      <w:r w:rsidR="004F2B19" w:rsidRPr="00970D2C">
        <w:rPr>
          <w:rFonts w:ascii="Arial" w:hAnsi="Arial" w:cs="Arial"/>
          <w:sz w:val="21"/>
          <w:szCs w:val="21"/>
        </w:rPr>
        <w:t>.</w:t>
      </w:r>
    </w:p>
    <w:p w14:paraId="6818CB63" w14:textId="5880A888" w:rsidR="002B0952" w:rsidRPr="00970D2C" w:rsidRDefault="0071705D" w:rsidP="00F238A7">
      <w:pPr>
        <w:pStyle w:val="Stylwyliczanie"/>
        <w:numPr>
          <w:ilvl w:val="0"/>
          <w:numId w:val="49"/>
        </w:numPr>
        <w:tabs>
          <w:tab w:val="clear" w:pos="1276"/>
          <w:tab w:val="clear" w:pos="2552"/>
          <w:tab w:val="clear" w:pos="3261"/>
        </w:tabs>
        <w:spacing w:line="264" w:lineRule="auto"/>
        <w:ind w:left="357" w:hanging="357"/>
        <w:rPr>
          <w:rFonts w:ascii="Arial" w:hAnsi="Arial" w:cs="Arial"/>
          <w:sz w:val="21"/>
          <w:szCs w:val="21"/>
        </w:rPr>
      </w:pPr>
      <w:bookmarkStart w:id="5" w:name="_Hlk19269591"/>
      <w:r w:rsidRPr="00970D2C">
        <w:rPr>
          <w:rFonts w:ascii="Arial" w:hAnsi="Arial" w:cs="Arial"/>
          <w:color w:val="auto"/>
          <w:sz w:val="21"/>
          <w:szCs w:val="21"/>
        </w:rPr>
        <w:t>Z</w:t>
      </w:r>
      <w:r w:rsidR="002B0952" w:rsidRPr="00970D2C">
        <w:rPr>
          <w:rFonts w:ascii="Arial" w:hAnsi="Arial" w:cs="Arial"/>
          <w:color w:val="auto"/>
          <w:sz w:val="21"/>
          <w:szCs w:val="21"/>
        </w:rPr>
        <w:t xml:space="preserve">asady i warunki świadczenia usług dystrybucji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dla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D97802" w:rsidRPr="00970D2C">
        <w:rPr>
          <w:rFonts w:ascii="Arial" w:hAnsi="Arial" w:cs="Arial"/>
          <w:color w:val="auto"/>
          <w:sz w:val="21"/>
          <w:szCs w:val="21"/>
        </w:rPr>
        <w:t>(</w:t>
      </w:r>
      <w:r w:rsidR="006E5F51" w:rsidRPr="00970D2C">
        <w:rPr>
          <w:rFonts w:ascii="Arial" w:hAnsi="Arial" w:cs="Arial"/>
          <w:color w:val="auto"/>
          <w:sz w:val="21"/>
          <w:szCs w:val="21"/>
        </w:rPr>
        <w:t>„</w:t>
      </w:r>
      <w:r w:rsidR="00D97802" w:rsidRPr="00970D2C">
        <w:rPr>
          <w:rFonts w:ascii="Arial" w:hAnsi="Arial" w:cs="Arial"/>
          <w:color w:val="auto"/>
          <w:sz w:val="21"/>
          <w:szCs w:val="21"/>
        </w:rPr>
        <w:t>WUD</w:t>
      </w:r>
      <w:r w:rsidR="006E5F51" w:rsidRPr="00970D2C">
        <w:rPr>
          <w:rFonts w:ascii="Arial" w:hAnsi="Arial" w:cs="Arial"/>
          <w:color w:val="auto"/>
          <w:sz w:val="21"/>
          <w:szCs w:val="21"/>
        </w:rPr>
        <w:t>”</w:t>
      </w:r>
      <w:r w:rsidR="00D97802" w:rsidRPr="00970D2C">
        <w:rPr>
          <w:rFonts w:ascii="Arial" w:hAnsi="Arial" w:cs="Arial"/>
          <w:color w:val="auto"/>
          <w:sz w:val="21"/>
          <w:szCs w:val="21"/>
        </w:rPr>
        <w:t xml:space="preserve">) </w:t>
      </w:r>
      <w:r w:rsidR="00F54389" w:rsidRPr="00970D2C">
        <w:rPr>
          <w:rFonts w:ascii="Arial" w:hAnsi="Arial" w:cs="Arial"/>
          <w:color w:val="auto"/>
          <w:sz w:val="21"/>
          <w:szCs w:val="21"/>
        </w:rPr>
        <w:t xml:space="preserve">określono w </w:t>
      </w:r>
      <w:r w:rsidR="00163FA6" w:rsidRPr="00970D2C">
        <w:rPr>
          <w:rFonts w:ascii="Arial" w:hAnsi="Arial" w:cs="Arial"/>
          <w:color w:val="auto"/>
          <w:sz w:val="21"/>
          <w:szCs w:val="21"/>
        </w:rPr>
        <w:t>Załączniku</w:t>
      </w:r>
      <w:r w:rsidR="00F54389" w:rsidRPr="00970D2C">
        <w:rPr>
          <w:rFonts w:ascii="Arial" w:hAnsi="Arial" w:cs="Arial"/>
          <w:color w:val="auto"/>
          <w:sz w:val="21"/>
          <w:szCs w:val="21"/>
        </w:rPr>
        <w:t xml:space="preserve"> nr </w:t>
      </w:r>
      <w:r w:rsidR="006C3284" w:rsidRPr="00970D2C">
        <w:rPr>
          <w:rFonts w:ascii="Arial" w:hAnsi="Arial" w:cs="Arial"/>
          <w:color w:val="auto"/>
          <w:sz w:val="21"/>
          <w:szCs w:val="21"/>
        </w:rPr>
        <w:t>2</w:t>
      </w:r>
      <w:r w:rsidR="00C23AA6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4C4344" w:rsidRPr="00970D2C">
        <w:rPr>
          <w:rFonts w:ascii="Arial" w:hAnsi="Arial" w:cs="Arial"/>
          <w:color w:val="auto"/>
          <w:sz w:val="21"/>
          <w:szCs w:val="21"/>
        </w:rPr>
        <w:br/>
      </w:r>
      <w:r w:rsidR="00D97802" w:rsidRPr="00970D2C">
        <w:rPr>
          <w:rFonts w:ascii="Arial" w:hAnsi="Arial" w:cs="Arial"/>
          <w:color w:val="auto"/>
          <w:sz w:val="21"/>
          <w:szCs w:val="21"/>
        </w:rPr>
        <w:t xml:space="preserve">do </w:t>
      </w:r>
      <w:r w:rsidR="00D97802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A3F751A" w14:textId="11614E60" w:rsidR="00D97802" w:rsidRPr="00970D2C" w:rsidRDefault="00D97802" w:rsidP="00F238A7">
      <w:pPr>
        <w:pStyle w:val="Stylwyliczanie"/>
        <w:numPr>
          <w:ilvl w:val="0"/>
          <w:numId w:val="49"/>
        </w:numPr>
        <w:tabs>
          <w:tab w:val="clear" w:pos="1276"/>
          <w:tab w:val="clear" w:pos="2552"/>
          <w:tab w:val="clear" w:pos="3261"/>
        </w:tabs>
        <w:spacing w:line="264" w:lineRule="auto"/>
        <w:ind w:left="357" w:hanging="357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będących </w:t>
      </w:r>
      <w:r w:rsidR="007D21FD" w:rsidRPr="00970D2C">
        <w:rPr>
          <w:rFonts w:ascii="Arial" w:hAnsi="Arial" w:cs="Arial"/>
          <w:color w:val="auto"/>
          <w:sz w:val="21"/>
          <w:szCs w:val="21"/>
        </w:rPr>
        <w:t>P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rosumentami, warunki świadczenia usług dystrybucji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odniesieniu do energii elektrycznej wprowadzonej do sieci</w:t>
      </w:r>
      <w:r w:rsidR="00FF06DE" w:rsidRPr="00970D2C">
        <w:rPr>
          <w:rFonts w:ascii="Arial" w:hAnsi="Arial" w:cs="Arial"/>
          <w:color w:val="auto"/>
          <w:sz w:val="21"/>
          <w:szCs w:val="21"/>
        </w:rPr>
        <w:t xml:space="preserve"> dystrybucyjnej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1705D" w:rsidRPr="00970D2C">
        <w:rPr>
          <w:rFonts w:ascii="Arial" w:hAnsi="Arial" w:cs="Arial"/>
          <w:color w:val="auto"/>
          <w:sz w:val="21"/>
          <w:szCs w:val="21"/>
        </w:rPr>
        <w:t>(</w:t>
      </w:r>
      <w:r w:rsidR="006E5F51" w:rsidRPr="00970D2C">
        <w:rPr>
          <w:rFonts w:ascii="Arial" w:hAnsi="Arial" w:cs="Arial"/>
          <w:color w:val="auto"/>
          <w:sz w:val="21"/>
          <w:szCs w:val="21"/>
        </w:rPr>
        <w:t>„</w:t>
      </w:r>
      <w:r w:rsidR="0071705D" w:rsidRPr="00970D2C">
        <w:rPr>
          <w:rFonts w:ascii="Arial" w:hAnsi="Arial" w:cs="Arial"/>
          <w:color w:val="auto"/>
          <w:sz w:val="21"/>
          <w:szCs w:val="21"/>
        </w:rPr>
        <w:t>WUD-P</w:t>
      </w:r>
      <w:r w:rsidR="006E5F51" w:rsidRPr="00970D2C">
        <w:rPr>
          <w:rFonts w:ascii="Arial" w:hAnsi="Arial" w:cs="Arial"/>
          <w:color w:val="auto"/>
          <w:sz w:val="21"/>
          <w:szCs w:val="21"/>
        </w:rPr>
        <w:t>”</w:t>
      </w:r>
      <w:r w:rsidR="0071705D" w:rsidRPr="00970D2C">
        <w:rPr>
          <w:rFonts w:ascii="Arial" w:hAnsi="Arial" w:cs="Arial"/>
          <w:color w:val="auto"/>
          <w:sz w:val="21"/>
          <w:szCs w:val="21"/>
        </w:rPr>
        <w:t>)</w:t>
      </w:r>
      <w:r w:rsidRPr="00970D2C">
        <w:rPr>
          <w:rFonts w:ascii="Arial" w:hAnsi="Arial" w:cs="Arial"/>
          <w:color w:val="auto"/>
          <w:sz w:val="21"/>
          <w:szCs w:val="21"/>
        </w:rPr>
        <w:t>, określono w Załączniku nr</w:t>
      </w:r>
      <w:r w:rsidR="0041762C" w:rsidRPr="00970D2C">
        <w:rPr>
          <w:rFonts w:ascii="Arial" w:hAnsi="Arial" w:cs="Arial"/>
          <w:color w:val="auto"/>
          <w:sz w:val="21"/>
          <w:szCs w:val="21"/>
        </w:rPr>
        <w:t> </w:t>
      </w:r>
      <w:r w:rsidR="006C3284" w:rsidRPr="00970D2C">
        <w:rPr>
          <w:rFonts w:ascii="Arial" w:hAnsi="Arial" w:cs="Arial"/>
          <w:color w:val="auto"/>
          <w:sz w:val="21"/>
          <w:szCs w:val="21"/>
        </w:rPr>
        <w:t>2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Umowy</w:t>
      </w:r>
      <w:r w:rsidR="0071705D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0F7C1BA6" w14:textId="52C7CD67" w:rsidR="0055037D" w:rsidRPr="00970D2C" w:rsidRDefault="0041762C" w:rsidP="00F238A7">
      <w:pPr>
        <w:pStyle w:val="Stylwyliczanie"/>
        <w:numPr>
          <w:ilvl w:val="0"/>
          <w:numId w:val="49"/>
        </w:numPr>
        <w:tabs>
          <w:tab w:val="clear" w:pos="1276"/>
          <w:tab w:val="clear" w:pos="2552"/>
          <w:tab w:val="clear" w:pos="3261"/>
        </w:tabs>
        <w:spacing w:line="264" w:lineRule="auto"/>
        <w:ind w:left="357" w:hanging="357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W</w:t>
      </w:r>
      <w:r w:rsidR="00637A79" w:rsidRPr="00970D2C">
        <w:rPr>
          <w:rFonts w:ascii="Arial" w:hAnsi="Arial" w:cs="Arial"/>
          <w:color w:val="auto"/>
          <w:sz w:val="21"/>
          <w:szCs w:val="21"/>
        </w:rPr>
        <w:t xml:space="preserve">arunki świadczenia usług dystrybucji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dla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163FA6" w:rsidRPr="00970D2C">
        <w:rPr>
          <w:rFonts w:ascii="Arial" w:hAnsi="Arial" w:cs="Arial"/>
          <w:color w:val="auto"/>
          <w:sz w:val="21"/>
          <w:szCs w:val="21"/>
        </w:rPr>
        <w:t xml:space="preserve">wynikają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również </w:t>
      </w:r>
      <w:r w:rsidR="00163FA6" w:rsidRPr="00970D2C">
        <w:rPr>
          <w:rFonts w:ascii="Arial" w:hAnsi="Arial" w:cs="Arial"/>
          <w:color w:val="auto"/>
          <w:sz w:val="21"/>
          <w:szCs w:val="21"/>
        </w:rPr>
        <w:t xml:space="preserve">z </w:t>
      </w:r>
      <w:r w:rsidR="00544D77" w:rsidRPr="00970D2C">
        <w:rPr>
          <w:rFonts w:ascii="Arial" w:hAnsi="Arial" w:cs="Arial"/>
          <w:color w:val="auto"/>
          <w:sz w:val="21"/>
          <w:szCs w:val="21"/>
        </w:rPr>
        <w:t>posiadanych</w:t>
      </w:r>
      <w:r w:rsidR="00C10C69" w:rsidRPr="00970D2C">
        <w:rPr>
          <w:rFonts w:ascii="Arial" w:hAnsi="Arial" w:cs="Arial"/>
          <w:color w:val="auto"/>
          <w:sz w:val="21"/>
          <w:szCs w:val="21"/>
        </w:rPr>
        <w:t xml:space="preserve"> przez </w:t>
      </w:r>
      <w:r w:rsidR="00C10C69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C10C6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10C69" w:rsidRPr="00970D2C">
        <w:rPr>
          <w:rFonts w:ascii="Arial" w:hAnsi="Arial" w:cs="Arial"/>
          <w:spacing w:val="-2"/>
          <w:sz w:val="21"/>
          <w:szCs w:val="21"/>
        </w:rPr>
        <w:t xml:space="preserve">danych dotyczących PPE, </w:t>
      </w:r>
      <w:r w:rsidR="007D21FD" w:rsidRPr="00970D2C">
        <w:rPr>
          <w:rFonts w:ascii="Arial" w:hAnsi="Arial" w:cs="Arial"/>
          <w:spacing w:val="-2"/>
          <w:sz w:val="21"/>
          <w:szCs w:val="21"/>
        </w:rPr>
        <w:t>w tym danych zawartych w charakterystyce PP</w:t>
      </w:r>
      <w:r w:rsidR="00637A79" w:rsidRPr="00970D2C">
        <w:rPr>
          <w:rFonts w:ascii="Arial" w:hAnsi="Arial" w:cs="Arial"/>
          <w:color w:val="auto"/>
          <w:sz w:val="21"/>
          <w:szCs w:val="21"/>
        </w:rPr>
        <w:t>.</w:t>
      </w:r>
    </w:p>
    <w:bookmarkEnd w:id="5"/>
    <w:p w14:paraId="273D616F" w14:textId="77777777" w:rsidR="00E41190" w:rsidRPr="00970D2C" w:rsidRDefault="00E41190" w:rsidP="0071705D">
      <w:pPr>
        <w:pStyle w:val="Stylwyliczanie"/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§</w:t>
      </w:r>
      <w:r w:rsidR="0041762C" w:rsidRPr="00970D2C">
        <w:rPr>
          <w:rFonts w:ascii="Arial" w:hAnsi="Arial" w:cs="Arial"/>
          <w:b/>
          <w:color w:val="auto"/>
          <w:sz w:val="21"/>
          <w:szCs w:val="21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</w:rPr>
        <w:t>3</w:t>
      </w:r>
    </w:p>
    <w:p w14:paraId="78CFA6A7" w14:textId="77777777" w:rsidR="00E41190" w:rsidRPr="00970D2C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Zobowiązania Stron</w:t>
      </w:r>
    </w:p>
    <w:p w14:paraId="513951DF" w14:textId="77777777" w:rsidR="00E41190" w:rsidRPr="00970D2C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zobowiązuje się w szczególności do:</w:t>
      </w:r>
    </w:p>
    <w:p w14:paraId="1F06C5EF" w14:textId="67E8C0D1" w:rsidR="00214AE3" w:rsidRPr="00970D2C" w:rsidRDefault="00214AE3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przyjmowania od </w:t>
      </w:r>
      <w:r w:rsidR="007D21FD" w:rsidRPr="00970D2C">
        <w:rPr>
          <w:rFonts w:ascii="Arial" w:hAnsi="Arial" w:cs="Arial"/>
          <w:b/>
          <w:sz w:val="21"/>
          <w:szCs w:val="21"/>
          <w:lang w:val="pl-PL"/>
        </w:rPr>
        <w:t>OIRE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powiadomień o zawartych umowach kompleksowych;</w:t>
      </w:r>
    </w:p>
    <w:p w14:paraId="61E42735" w14:textId="75E381C9" w:rsidR="00B564E0" w:rsidRPr="00970D2C" w:rsidRDefault="00B564E0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realizacji czynności niezbędnych do dostarczania energii elektrycznej do </w:t>
      </w:r>
      <w:r w:rsidR="00F93926"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 związku </w:t>
      </w:r>
      <w:r w:rsidR="004C4344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ze zgłoszonymi </w:t>
      </w:r>
      <w:r w:rsidR="00FA4B92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="00FA4B9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FA4B92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 </w:t>
      </w:r>
      <w:r w:rsidR="007D21FD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OIRE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przyjętymi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 realizacji umowami kompleksowymi;</w:t>
      </w:r>
    </w:p>
    <w:p w14:paraId="08C0FDBD" w14:textId="19D016AC" w:rsidR="006E35D9" w:rsidRPr="00970D2C" w:rsidRDefault="006E35D9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dostarczania</w:t>
      </w:r>
      <w:r w:rsidR="0029661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energii elektrycznej </w:t>
      </w:r>
      <w:r w:rsidR="00005E8A" w:rsidRPr="00970D2C">
        <w:rPr>
          <w:rFonts w:ascii="Arial" w:hAnsi="Arial" w:cs="Arial"/>
          <w:sz w:val="21"/>
          <w:szCs w:val="21"/>
          <w:lang w:val="pl-PL"/>
        </w:rPr>
        <w:t xml:space="preserve">z zachowaniem ciągłości i niezawodności dostaw </w:t>
      </w:r>
      <w:r w:rsidR="004757D7" w:rsidRPr="00970D2C">
        <w:rPr>
          <w:rFonts w:ascii="Arial" w:hAnsi="Arial" w:cs="Arial"/>
          <w:sz w:val="21"/>
          <w:szCs w:val="21"/>
          <w:lang w:val="pl-PL"/>
        </w:rPr>
        <w:t>z </w:t>
      </w:r>
      <w:r w:rsidR="00C3588C" w:rsidRPr="00970D2C">
        <w:rPr>
          <w:rFonts w:ascii="Arial" w:hAnsi="Arial" w:cs="Arial"/>
          <w:sz w:val="21"/>
          <w:szCs w:val="21"/>
          <w:lang w:val="pl-PL"/>
        </w:rPr>
        <w:t xml:space="preserve">uwzględnieniem </w:t>
      </w:r>
      <w:r w:rsidR="00005E8A" w:rsidRPr="00970D2C">
        <w:rPr>
          <w:rFonts w:ascii="Arial" w:hAnsi="Arial" w:cs="Arial"/>
          <w:sz w:val="21"/>
          <w:szCs w:val="21"/>
          <w:lang w:val="pl-PL"/>
        </w:rPr>
        <w:t xml:space="preserve">parametrów jakościowych energii elektrycznej i standardów jakościowych obsługi odbiorców określonych w obowiązujących przepisach prawa, </w:t>
      </w:r>
      <w:r w:rsidR="0052018C" w:rsidRPr="00970D2C">
        <w:rPr>
          <w:rFonts w:ascii="Arial" w:hAnsi="Arial" w:cs="Arial"/>
          <w:sz w:val="21"/>
          <w:szCs w:val="21"/>
          <w:lang w:val="pl-PL"/>
        </w:rPr>
        <w:br/>
      </w:r>
      <w:r w:rsidR="00005E8A" w:rsidRPr="00970D2C">
        <w:rPr>
          <w:rFonts w:ascii="Arial" w:hAnsi="Arial" w:cs="Arial"/>
          <w:color w:val="auto"/>
          <w:sz w:val="21"/>
          <w:szCs w:val="21"/>
          <w:lang w:val="pl-PL"/>
        </w:rPr>
        <w:t>do miejsc dostarczania energii elektrycznej</w:t>
      </w:r>
      <w:r w:rsidR="00005E8A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005E8A" w:rsidRPr="00970D2C">
        <w:rPr>
          <w:rFonts w:ascii="Arial" w:hAnsi="Arial" w:cs="Arial"/>
          <w:color w:val="auto"/>
          <w:sz w:val="21"/>
          <w:szCs w:val="21"/>
          <w:lang w:val="pl-PL"/>
        </w:rPr>
        <w:t>określonych w umowach kompleksowych;</w:t>
      </w:r>
    </w:p>
    <w:p w14:paraId="6ED2FB32" w14:textId="52A49186" w:rsidR="00863DD6" w:rsidRPr="00970D2C" w:rsidRDefault="00D96A61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odbierania i </w:t>
      </w:r>
      <w:r w:rsidR="003621DC" w:rsidRPr="00970D2C">
        <w:rPr>
          <w:rFonts w:ascii="Arial" w:hAnsi="Arial" w:cs="Arial"/>
          <w:color w:val="auto"/>
          <w:sz w:val="21"/>
          <w:szCs w:val="21"/>
          <w:lang w:val="pl-PL"/>
        </w:rPr>
        <w:t>dystrybucji</w:t>
      </w:r>
      <w:r w:rsidR="00863DD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energii elektrycznej wytworzonej i wprowadzonej do sieci </w:t>
      </w:r>
      <w:r w:rsidR="00863DD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="00863DD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przez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863DD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będącego </w:t>
      </w:r>
      <w:r w:rsidR="007D21FD" w:rsidRPr="00970D2C">
        <w:rPr>
          <w:rFonts w:ascii="Arial" w:hAnsi="Arial" w:cs="Arial"/>
          <w:color w:val="auto"/>
          <w:sz w:val="21"/>
          <w:szCs w:val="21"/>
          <w:lang w:val="pl-PL"/>
        </w:rPr>
        <w:t>P</w:t>
      </w:r>
      <w:r w:rsidR="00863DD6" w:rsidRPr="00970D2C">
        <w:rPr>
          <w:rFonts w:ascii="Arial" w:hAnsi="Arial" w:cs="Arial"/>
          <w:color w:val="auto"/>
          <w:sz w:val="21"/>
          <w:szCs w:val="21"/>
          <w:lang w:val="pl-PL"/>
        </w:rPr>
        <w:t>rosumentem</w:t>
      </w:r>
      <w:r w:rsidR="00C41D31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na podstawie umów kompleksowych, o których mowa w pkt.</w:t>
      </w:r>
      <w:r w:rsidR="0041762C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2)</w:t>
      </w:r>
      <w:r w:rsidR="00863DD6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2EFBAE91" w14:textId="0EB1DF5B" w:rsidR="00557280" w:rsidRPr="00970D2C" w:rsidRDefault="007D21FD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pozyskiwania</w:t>
      </w:r>
      <w:r w:rsidR="00384A8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lub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wyznaczania danych pomiarowych, a także informacji rozliczeniowych GUD-K lub informacji o rozliczeniu dodatkowym zgodnie z </w:t>
      </w:r>
      <w:proofErr w:type="spellStart"/>
      <w:r w:rsidRPr="00970D2C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  <w:lang w:val="pl-PL"/>
        </w:rPr>
        <w:t xml:space="preserve"> oraz Taryfą OSD, </w:t>
      </w:r>
      <w:r w:rsidR="0052018C" w:rsidRPr="00970D2C">
        <w:rPr>
          <w:rFonts w:ascii="Arial" w:hAnsi="Arial" w:cs="Arial"/>
          <w:sz w:val="21"/>
          <w:szCs w:val="21"/>
          <w:lang w:val="pl-PL"/>
        </w:rPr>
        <w:br/>
      </w:r>
      <w:r w:rsidRPr="00970D2C">
        <w:rPr>
          <w:rFonts w:ascii="Arial" w:hAnsi="Arial" w:cs="Arial"/>
          <w:sz w:val="21"/>
          <w:szCs w:val="21"/>
          <w:lang w:val="pl-PL"/>
        </w:rPr>
        <w:t xml:space="preserve">a także ich udostępniania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OIRE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poprzez CSIRE zgodnie z </w:t>
      </w:r>
      <w:proofErr w:type="spellStart"/>
      <w:r w:rsidRPr="00970D2C">
        <w:rPr>
          <w:rFonts w:ascii="Arial" w:hAnsi="Arial" w:cs="Arial"/>
          <w:sz w:val="21"/>
          <w:szCs w:val="21"/>
          <w:lang w:val="pl-PL"/>
        </w:rPr>
        <w:t>IRiESP</w:t>
      </w:r>
      <w:proofErr w:type="spellEnd"/>
      <w:r w:rsidRPr="00970D2C">
        <w:rPr>
          <w:rFonts w:ascii="Arial" w:hAnsi="Arial" w:cs="Arial"/>
          <w:sz w:val="21"/>
          <w:szCs w:val="21"/>
          <w:lang w:val="pl-PL"/>
        </w:rPr>
        <w:t>-OIRE oraz Technicznymi Standardami Komunikacji Biznesowej (zwanymi dalej „TSKB”)</w:t>
      </w:r>
      <w:r w:rsidR="00F75C28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0864BED4" w14:textId="17184196" w:rsidR="008C4137" w:rsidRPr="00970D2C" w:rsidRDefault="008C4137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lastRenderedPageBreak/>
        <w:t xml:space="preserve">wstrzymywania i wznawiania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na </w:t>
      </w:r>
      <w:r w:rsidR="00AE4817" w:rsidRPr="00970D2C">
        <w:rPr>
          <w:rFonts w:ascii="Arial" w:hAnsi="Arial" w:cs="Arial"/>
          <w:color w:val="auto"/>
          <w:sz w:val="21"/>
          <w:szCs w:val="21"/>
          <w:lang w:val="pl-PL"/>
        </w:rPr>
        <w:t>zasadach</w:t>
      </w:r>
      <w:r w:rsidR="00AE4817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określonych w</w:t>
      </w:r>
      <w:r w:rsidR="0041762C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F23E1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Ustawie oraz </w:t>
      </w:r>
      <w:proofErr w:type="spellStart"/>
      <w:r w:rsidR="00373ECE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1BF98FCD" w14:textId="5AD8C6AF" w:rsidR="0045268E" w:rsidRPr="00970D2C" w:rsidRDefault="00C52F52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rozpatrywania </w:t>
      </w:r>
      <w:r w:rsidR="0045268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na zasadach określonych w </w:t>
      </w:r>
      <w:proofErr w:type="spellStart"/>
      <w:r w:rsidR="00CE232A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45268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19453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wniosków i reklamacji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19453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dotyczących świadczonych usług dystrybucji, zgłoszonych przez </w:t>
      </w:r>
      <w:r w:rsidR="0019453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19453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imieniu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194530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500E7B92" w14:textId="05B1F703" w:rsidR="00D126AA" w:rsidRPr="00970D2C" w:rsidRDefault="00D126AA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niezwłocznego przekazywania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informacji wynikających z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mających wpływ na realizację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 umów kompleksowych 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 w zakresie świadczonych usług dystrybucji</w:t>
      </w:r>
      <w:r w:rsidR="00277C48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56A7708C" w14:textId="378E2E36" w:rsidR="00842F56" w:rsidRPr="00970D2C" w:rsidRDefault="00842F56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udzielania</w:t>
      </w:r>
      <w:r w:rsidR="003B3A2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3B3A2F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="003B3A2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4850E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oraz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2511C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informacji dotyczących świadczonych usług dystrybucji</w:t>
      </w:r>
      <w:r w:rsidR="004850E6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709582E6" w14:textId="648F9A1E" w:rsidR="00E06879" w:rsidRPr="00970D2C" w:rsidRDefault="005E2D53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wykonywania innych obowiązków określonych w </w:t>
      </w:r>
      <w:r w:rsidR="00412C6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Umowie</w:t>
      </w:r>
      <w:r w:rsidR="0021329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a także </w:t>
      </w:r>
      <w:r w:rsidR="00F92CFC" w:rsidRPr="00970D2C">
        <w:rPr>
          <w:rFonts w:ascii="Arial" w:hAnsi="Arial" w:cs="Arial"/>
          <w:color w:val="auto"/>
          <w:sz w:val="21"/>
          <w:szCs w:val="21"/>
          <w:lang w:val="pl-PL"/>
        </w:rPr>
        <w:t>wynikających z</w:t>
      </w:r>
      <w:r w:rsidR="00213296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F92CFC" w:rsidRPr="00970D2C">
        <w:rPr>
          <w:rFonts w:ascii="Arial" w:hAnsi="Arial" w:cs="Arial"/>
          <w:color w:val="auto"/>
          <w:sz w:val="21"/>
          <w:szCs w:val="21"/>
          <w:lang w:val="pl-PL"/>
        </w:rPr>
        <w:t>przepisów obowiązującego prawa</w:t>
      </w:r>
      <w:r w:rsidR="007D21FD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3416A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proofErr w:type="spellStart"/>
      <w:r w:rsidR="003416A8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7D21FD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</w:t>
      </w:r>
      <w:proofErr w:type="spellStart"/>
      <w:r w:rsidR="007D21FD" w:rsidRPr="00970D2C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7D21FD" w:rsidRPr="00970D2C">
        <w:rPr>
          <w:rFonts w:ascii="Arial" w:hAnsi="Arial" w:cs="Arial"/>
          <w:color w:val="auto"/>
          <w:sz w:val="21"/>
          <w:szCs w:val="21"/>
          <w:lang w:val="pl-PL"/>
        </w:rPr>
        <w:t>-OIRE</w:t>
      </w:r>
      <w:r w:rsidR="00E06879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32CB9BCE" w14:textId="77777777" w:rsidR="009111CF" w:rsidRPr="00970D2C" w:rsidRDefault="00DD75FA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terminowej </w:t>
      </w:r>
      <w:r w:rsidR="00804E52" w:rsidRPr="00970D2C">
        <w:rPr>
          <w:rFonts w:ascii="Arial" w:hAnsi="Arial" w:cs="Arial"/>
          <w:color w:val="auto"/>
          <w:sz w:val="21"/>
          <w:szCs w:val="21"/>
          <w:lang w:val="pl-PL"/>
        </w:rPr>
        <w:t>zapłaty należności wynikając</w:t>
      </w:r>
      <w:r w:rsidR="00875D8C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ych </w:t>
      </w:r>
      <w:r w:rsidR="00804E52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 </w:t>
      </w:r>
      <w:r w:rsidR="00804E5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5E2D53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3C5F9684" w14:textId="77777777" w:rsidR="00FC0BA0" w:rsidRPr="00970D2C" w:rsidRDefault="00FC0BA0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clear" w:pos="9072"/>
          <w:tab w:val="righ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powiadamiania o zmianie Taryfy OSD</w:t>
      </w:r>
      <w:r w:rsidR="00227B21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oraz </w:t>
      </w:r>
      <w:proofErr w:type="spellStart"/>
      <w:r w:rsidRPr="00970D2C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  <w:lang w:val="pl-PL"/>
        </w:rPr>
        <w:t xml:space="preserve">, poprzez udostępnianie ich w swojej siedzibie oraz publikowania na stronie internetowej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>;</w:t>
      </w:r>
    </w:p>
    <w:p w14:paraId="3A1E14B4" w14:textId="121F22E7" w:rsidR="008615A4" w:rsidRPr="00970D2C" w:rsidRDefault="00FC0BA0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clear" w:pos="9072"/>
          <w:tab w:val="righ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prze</w:t>
      </w:r>
      <w:r w:rsidR="00A250DE" w:rsidRPr="00970D2C">
        <w:rPr>
          <w:rFonts w:ascii="Arial" w:hAnsi="Arial" w:cs="Arial"/>
          <w:sz w:val="21"/>
          <w:szCs w:val="21"/>
          <w:lang w:val="pl-PL"/>
        </w:rPr>
        <w:t xml:space="preserve">kazania, </w:t>
      </w:r>
      <w:bookmarkStart w:id="6" w:name="_Hlk19270382"/>
      <w:r w:rsidR="00A250DE" w:rsidRPr="00970D2C">
        <w:rPr>
          <w:rFonts w:ascii="Arial" w:hAnsi="Arial" w:cs="Arial"/>
          <w:sz w:val="21"/>
          <w:szCs w:val="21"/>
          <w:lang w:val="pl-PL"/>
        </w:rPr>
        <w:t>na dedykowany adres poczty elektronicznej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bookmarkEnd w:id="6"/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="00A250DE" w:rsidRPr="00970D2C">
        <w:rPr>
          <w:rFonts w:ascii="Arial" w:hAnsi="Arial" w:cs="Arial"/>
          <w:sz w:val="21"/>
          <w:szCs w:val="21"/>
          <w:lang w:val="pl-PL"/>
        </w:rPr>
        <w:t>,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zatwierdzonej Taryfy OSD, </w:t>
      </w:r>
      <w:r w:rsidR="009F3C77" w:rsidRPr="00970D2C">
        <w:rPr>
          <w:rFonts w:ascii="Arial" w:hAnsi="Arial" w:cs="Arial"/>
          <w:sz w:val="21"/>
          <w:szCs w:val="21"/>
          <w:lang w:val="pl-PL"/>
        </w:rPr>
        <w:t>nie później niż w terminie</w:t>
      </w:r>
      <w:r w:rsidR="0005358B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1218CC" w:rsidRPr="00970D2C">
        <w:rPr>
          <w:rFonts w:ascii="Arial" w:hAnsi="Arial" w:cs="Arial"/>
          <w:sz w:val="21"/>
          <w:szCs w:val="21"/>
          <w:lang w:val="pl-PL"/>
        </w:rPr>
        <w:t xml:space="preserve">2 </w:t>
      </w:r>
      <w:r w:rsidR="009F3C77" w:rsidRPr="00970D2C">
        <w:rPr>
          <w:rFonts w:ascii="Arial" w:hAnsi="Arial" w:cs="Arial"/>
          <w:sz w:val="21"/>
          <w:szCs w:val="21"/>
          <w:lang w:val="pl-PL"/>
        </w:rPr>
        <w:t>dni robocz</w:t>
      </w:r>
      <w:r w:rsidR="0005358B" w:rsidRPr="00970D2C">
        <w:rPr>
          <w:rFonts w:ascii="Arial" w:hAnsi="Arial" w:cs="Arial"/>
          <w:sz w:val="21"/>
          <w:szCs w:val="21"/>
          <w:lang w:val="pl-PL"/>
        </w:rPr>
        <w:t>ych</w:t>
      </w:r>
      <w:r w:rsidR="009F3C77" w:rsidRPr="00970D2C">
        <w:rPr>
          <w:rFonts w:ascii="Arial" w:hAnsi="Arial" w:cs="Arial"/>
          <w:sz w:val="21"/>
          <w:szCs w:val="21"/>
          <w:lang w:val="pl-PL"/>
        </w:rPr>
        <w:t xml:space="preserve"> od jej </w:t>
      </w:r>
      <w:r w:rsidR="00A250DE" w:rsidRPr="00970D2C">
        <w:rPr>
          <w:rFonts w:ascii="Arial" w:hAnsi="Arial" w:cs="Arial"/>
          <w:sz w:val="21"/>
          <w:szCs w:val="21"/>
          <w:lang w:val="pl-PL"/>
        </w:rPr>
        <w:t xml:space="preserve">opublikowania w Biuletynie </w:t>
      </w:r>
      <w:r w:rsidR="009F3C77" w:rsidRPr="00970D2C">
        <w:rPr>
          <w:rFonts w:ascii="Arial" w:hAnsi="Arial" w:cs="Arial"/>
          <w:sz w:val="21"/>
          <w:szCs w:val="21"/>
          <w:lang w:val="pl-PL"/>
        </w:rPr>
        <w:t>URE</w:t>
      </w:r>
      <w:r w:rsidR="008615A4" w:rsidRPr="00970D2C">
        <w:rPr>
          <w:rFonts w:ascii="Arial" w:hAnsi="Arial" w:cs="Arial"/>
          <w:sz w:val="21"/>
          <w:szCs w:val="21"/>
          <w:lang w:val="pl-PL"/>
        </w:rPr>
        <w:t>;</w:t>
      </w:r>
    </w:p>
    <w:p w14:paraId="2F0D138F" w14:textId="4166B2C1" w:rsidR="00526AEB" w:rsidRPr="00970D2C" w:rsidRDefault="00813002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zachowania tajemnicy </w:t>
      </w:r>
      <w:bookmarkStart w:id="7" w:name="_Hlk19270474"/>
      <w:r w:rsidR="00A250DE" w:rsidRPr="00970D2C">
        <w:rPr>
          <w:rFonts w:ascii="Arial" w:hAnsi="Arial" w:cs="Arial"/>
          <w:color w:val="auto"/>
          <w:sz w:val="21"/>
          <w:szCs w:val="21"/>
          <w:lang w:val="pl-PL"/>
        </w:rPr>
        <w:t>przedsiębiorstwa</w:t>
      </w:r>
      <w:bookmarkEnd w:id="7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związanej z realizacją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526AEB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23B42A72" w14:textId="2CA65EF3" w:rsidR="00067031" w:rsidRPr="00970D2C" w:rsidRDefault="00526AEB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informowania </w:t>
      </w:r>
      <w:r w:rsidR="00336C4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OIRE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 przyłączeniu do sieci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mikroinstalacji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8D5123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tym informacji o</w:t>
      </w:r>
      <w:r w:rsidR="00544D77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mocy zainstalowanej elektrycznej mikroinstalacji i rodzaju źródła energii</w:t>
      </w:r>
      <w:r w:rsidR="00E06879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51CD148E" w14:textId="77777777" w:rsidR="00E41190" w:rsidRPr="00970D2C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F169F" w:rsidRPr="00970D2C">
        <w:rPr>
          <w:rFonts w:ascii="Arial" w:hAnsi="Arial" w:cs="Arial"/>
          <w:color w:val="auto"/>
          <w:sz w:val="21"/>
          <w:szCs w:val="21"/>
        </w:rPr>
        <w:t xml:space="preserve">zobowiązuje się </w:t>
      </w:r>
      <w:r w:rsidRPr="00970D2C">
        <w:rPr>
          <w:rFonts w:ascii="Arial" w:hAnsi="Arial" w:cs="Arial"/>
          <w:color w:val="auto"/>
          <w:sz w:val="21"/>
          <w:szCs w:val="21"/>
        </w:rPr>
        <w:t>w szczególności do:</w:t>
      </w:r>
    </w:p>
    <w:p w14:paraId="1673C9CA" w14:textId="3104C3BA" w:rsidR="00270A98" w:rsidRPr="00970D2C" w:rsidRDefault="009E65A0" w:rsidP="00270A98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zgłaszania do </w:t>
      </w:r>
      <w:r w:rsidR="00336C4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OIRE</w:t>
      </w:r>
      <w:r w:rsidR="00EA752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informacji o zawartych umowach </w:t>
      </w:r>
      <w:r w:rsidR="00510D54" w:rsidRPr="00970D2C">
        <w:rPr>
          <w:rFonts w:ascii="Arial" w:hAnsi="Arial" w:cs="Arial"/>
          <w:color w:val="auto"/>
          <w:sz w:val="21"/>
          <w:szCs w:val="21"/>
          <w:lang w:val="pl-PL"/>
        </w:rPr>
        <w:t>kompleksowych</w:t>
      </w:r>
      <w:r w:rsidR="00A76171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68322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zmianie </w:t>
      </w:r>
      <w:r w:rsidR="004C54DD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danych wskazanych w </w:t>
      </w:r>
      <w:r w:rsidR="00B339CD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zgłoszeniu </w:t>
      </w:r>
      <w:r w:rsidR="00682E6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lub </w:t>
      </w:r>
      <w:r w:rsidR="00772CE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</w:t>
      </w:r>
      <w:r w:rsidR="0062444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wygaśnięciu lub </w:t>
      </w:r>
      <w:r w:rsidR="005C11B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rozwiązaniu </w:t>
      </w:r>
      <w:r w:rsidR="00682E6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umów kompleksowych, </w:t>
      </w:r>
      <w:r w:rsidR="0052018C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7F12B2" w:rsidRPr="00970D2C">
        <w:rPr>
          <w:rFonts w:ascii="Arial" w:hAnsi="Arial" w:cs="Arial"/>
          <w:color w:val="auto"/>
          <w:sz w:val="21"/>
          <w:szCs w:val="21"/>
          <w:lang w:val="pl-PL"/>
        </w:rPr>
        <w:t>n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a </w:t>
      </w:r>
      <w:r w:rsidR="007F12B2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zasadach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określon</w:t>
      </w:r>
      <w:r w:rsidR="007F12B2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ych w </w:t>
      </w:r>
      <w:proofErr w:type="spellStart"/>
      <w:r w:rsidR="007F12B2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-OIRE oraz TSKB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dokonanie zgłoszenia </w:t>
      </w:r>
      <w:r w:rsidR="00013863" w:rsidRPr="00970D2C">
        <w:rPr>
          <w:rFonts w:ascii="Arial" w:hAnsi="Arial" w:cs="Arial"/>
          <w:color w:val="auto"/>
          <w:sz w:val="21"/>
          <w:szCs w:val="21"/>
          <w:lang w:val="pl-PL"/>
        </w:rPr>
        <w:t>jest równoznaczne z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realizacj</w:t>
      </w:r>
      <w:r w:rsidR="00013863" w:rsidRPr="00970D2C">
        <w:rPr>
          <w:rFonts w:ascii="Arial" w:hAnsi="Arial" w:cs="Arial"/>
          <w:color w:val="auto"/>
          <w:sz w:val="21"/>
          <w:szCs w:val="21"/>
          <w:lang w:val="pl-PL"/>
        </w:rPr>
        <w:t>ą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obowiązku</w:t>
      </w:r>
      <w:r w:rsidR="005E4898" w:rsidRPr="00970D2C">
        <w:rPr>
          <w:rFonts w:ascii="Arial" w:hAnsi="Arial" w:cs="Arial"/>
          <w:color w:val="auto"/>
          <w:sz w:val="21"/>
          <w:szCs w:val="21"/>
          <w:lang w:val="pl-PL"/>
        </w:rPr>
        <w:t>, o którym mowa</w:t>
      </w:r>
      <w:r w:rsidR="008762E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pkt. </w:t>
      </w:r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2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>);</w:t>
      </w:r>
    </w:p>
    <w:p w14:paraId="6DA87570" w14:textId="7D5B2E2C" w:rsidR="0048766A" w:rsidRPr="00970D2C" w:rsidRDefault="00B339CD" w:rsidP="00D411A1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uwzględnienia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umowach kompleksowych </w:t>
      </w:r>
      <w:bookmarkStart w:id="8" w:name="_Hlk19270570"/>
      <w:r w:rsidR="00B43F3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danych zawartych w </w:t>
      </w:r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charakterystyce</w:t>
      </w:r>
      <w:r w:rsidR="00B43F3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PP </w:t>
      </w:r>
      <w:bookmarkEnd w:id="8"/>
      <w:r w:rsidR="00B43F3E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oraz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postanowień dotyczących zasad </w:t>
      </w:r>
      <w:r w:rsidR="00CB644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 warunków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>świadczenia usług dystrybucj</w:t>
      </w:r>
      <w:r w:rsidR="001654FC" w:rsidRPr="00970D2C">
        <w:rPr>
          <w:rFonts w:ascii="Arial" w:hAnsi="Arial" w:cs="Arial"/>
          <w:color w:val="auto"/>
          <w:sz w:val="21"/>
          <w:szCs w:val="21"/>
          <w:lang w:val="pl-PL"/>
        </w:rPr>
        <w:t>i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  <w:r w:rsidR="00270A9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</w:p>
    <w:p w14:paraId="72AE3103" w14:textId="78426890" w:rsidR="0048766A" w:rsidRPr="00970D2C" w:rsidRDefault="004B7CD4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u</w:t>
      </w:r>
      <w:r w:rsidR="008F0BDA" w:rsidRPr="00970D2C">
        <w:rPr>
          <w:rFonts w:ascii="Arial" w:hAnsi="Arial" w:cs="Arial"/>
          <w:color w:val="auto"/>
          <w:sz w:val="21"/>
          <w:szCs w:val="21"/>
          <w:lang w:val="pl-PL"/>
        </w:rPr>
        <w:t>dziela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ni</w:t>
      </w:r>
      <w:r w:rsidR="00772CE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a, na wniosek </w:t>
      </w:r>
      <w:r w:rsidR="00772CE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="00772CE7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informacji </w:t>
      </w:r>
      <w:r w:rsidR="008F0BD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</w:t>
      </w:r>
      <w:r w:rsidR="0067273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postanowieniach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umów </w:t>
      </w:r>
      <w:r w:rsidR="00073283" w:rsidRPr="00970D2C">
        <w:rPr>
          <w:rFonts w:ascii="Arial" w:hAnsi="Arial" w:cs="Arial"/>
          <w:color w:val="auto"/>
          <w:sz w:val="21"/>
          <w:szCs w:val="21"/>
          <w:lang w:val="pl-PL"/>
        </w:rPr>
        <w:t>kompleksowych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40153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>w części dotyczącej świadczenia usług dystrybucji;</w:t>
      </w:r>
    </w:p>
    <w:p w14:paraId="1F9B2C83" w14:textId="77777777" w:rsidR="0048766A" w:rsidRPr="00970D2C" w:rsidRDefault="0048766A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terminowego regulowania należności wynikających 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1F077123" w14:textId="77777777" w:rsidR="0048766A" w:rsidRPr="00970D2C" w:rsidRDefault="0007585A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0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ustanowienia, uzupełniania oraz odnawiania 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zabezpieczenia należytego wykonania </w:t>
      </w:r>
      <w:r w:rsidR="0048766A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48766A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47D4C96D" w14:textId="4BA9925E" w:rsidR="0048766A" w:rsidRPr="00970D2C" w:rsidRDefault="0048766A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przekazywania </w:t>
      </w:r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poprzez CSIRE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na zasadach i w terminach określonych w </w:t>
      </w:r>
      <w:proofErr w:type="spellStart"/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-OIRE oraz TSKB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wniosków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reklamacji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dotyczących świadczonych usług dystrybucji, zgłoszonych przez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 </w:t>
      </w:r>
      <w:r w:rsidR="00C7418B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="00C7418B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49402FCA" w14:textId="44B584CE" w:rsidR="003F3BE0" w:rsidRPr="00970D2C" w:rsidRDefault="003F3BE0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niezwłocznego, nie później niż w terminach określonych w</w:t>
      </w:r>
      <w:r w:rsidR="002A42E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proofErr w:type="spellStart"/>
      <w:r w:rsidR="002A42E6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Ustawie, rozpatrywania reklamacji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5F59F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 udzielania na nie odpowiedzi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4900D1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3E764661" w14:textId="5381555F" w:rsidR="00A92726" w:rsidRPr="00970D2C" w:rsidRDefault="00E41190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zachowania tajemnicy </w:t>
      </w:r>
      <w:bookmarkStart w:id="9" w:name="_Hlk19270810"/>
      <w:r w:rsidR="006C51D2" w:rsidRPr="00970D2C">
        <w:rPr>
          <w:rFonts w:ascii="Arial" w:hAnsi="Arial" w:cs="Arial"/>
          <w:color w:val="auto"/>
          <w:sz w:val="21"/>
          <w:szCs w:val="21"/>
          <w:lang w:val="pl-PL"/>
        </w:rPr>
        <w:t>przedsiębiorstwa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bookmarkEnd w:id="9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związanej z realizacją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5613B7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5A76C397" w14:textId="174F988D" w:rsidR="003D6446" w:rsidRPr="00970D2C" w:rsidRDefault="007C2292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1" w:hanging="43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informowania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</w:t>
      </w:r>
      <w:r w:rsidR="003D644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miejscach uzyskania informacji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8438E" w:rsidRPr="00970D2C">
        <w:rPr>
          <w:rFonts w:ascii="Arial" w:hAnsi="Arial" w:cs="Arial"/>
          <w:color w:val="auto"/>
          <w:sz w:val="21"/>
          <w:szCs w:val="21"/>
          <w:lang w:val="pl-PL"/>
        </w:rPr>
        <w:t>dotyczących</w:t>
      </w:r>
      <w:r w:rsidR="003D644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postę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po</w:t>
      </w:r>
      <w:r w:rsidR="003D6446" w:rsidRPr="00970D2C">
        <w:rPr>
          <w:rFonts w:ascii="Arial" w:hAnsi="Arial" w:cs="Arial"/>
          <w:color w:val="auto"/>
          <w:sz w:val="21"/>
          <w:szCs w:val="21"/>
          <w:lang w:val="pl-PL"/>
        </w:rPr>
        <w:t>wań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reklamacyjn</w:t>
      </w:r>
      <w:r w:rsidR="003D6446" w:rsidRPr="00970D2C">
        <w:rPr>
          <w:rFonts w:ascii="Arial" w:hAnsi="Arial" w:cs="Arial"/>
          <w:color w:val="auto"/>
          <w:sz w:val="21"/>
          <w:szCs w:val="21"/>
          <w:lang w:val="pl-PL"/>
        </w:rPr>
        <w:t>ych,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</w:t>
      </w:r>
      <w:r w:rsidR="006E5F51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który</w:t>
      </w:r>
      <w:r w:rsidR="00A31FF5" w:rsidRPr="00970D2C">
        <w:rPr>
          <w:rFonts w:ascii="Arial" w:hAnsi="Arial" w:cs="Arial"/>
          <w:color w:val="auto"/>
          <w:sz w:val="21"/>
          <w:szCs w:val="21"/>
          <w:lang w:val="pl-PL"/>
        </w:rPr>
        <w:t>ch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mowa w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5666ED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193A5538" w14:textId="78B371C0" w:rsidR="006C51D2" w:rsidRPr="00970D2C" w:rsidRDefault="006C51D2" w:rsidP="00E378C4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1" w:hanging="431"/>
        <w:rPr>
          <w:rFonts w:ascii="Arial" w:hAnsi="Arial" w:cs="Arial"/>
          <w:color w:val="auto"/>
          <w:sz w:val="21"/>
          <w:szCs w:val="21"/>
          <w:lang w:val="pl-PL"/>
        </w:rPr>
      </w:pPr>
      <w:bookmarkStart w:id="10" w:name="_Hlk19270845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niezwłocznego przekazywania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informacji wynikających z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mających wpływ </w:t>
      </w:r>
      <w:r w:rsidR="004C4344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na realizację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świadczonych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usług dystrybucji na podstawie umów kompleksowych zawartych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6DE40541" w14:textId="6887A3CE" w:rsidR="00E378C4" w:rsidRPr="00970D2C" w:rsidRDefault="00FA0563" w:rsidP="00E378C4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1" w:hanging="43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niezwłocznego, nie później niż w terminie 5 dni roboczych od ich otrzymania przez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od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nie objętego ochroną przed wprowadzanymi ograniczeniami </w:t>
      </w:r>
      <w:r w:rsidR="0052018C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dostarczaniu i poborze energii elektrycznej (zgodnie z Rozporządzeniem Rady Ministrów z dnia 8 listopada 2021 r. w sprawie szczegółowych zasad i trybu wprowadzania ograniczeń w sprzedaży paliw stałych oraz w dostarczaniu i poborze energii elektrycznej lub ciepła),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lastRenderedPageBreak/>
        <w:t xml:space="preserve">przekazywania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informacji o danych </w:t>
      </w:r>
      <w:r w:rsidR="00B21FA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kontaktowych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na potrzeby realizacji ww. rozporządzenia: adresie poczty elektronicznej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 xml:space="preserve"> </w:t>
      </w:r>
      <w:r w:rsidR="00B21FAF" w:rsidRPr="00970D2C">
        <w:rPr>
          <w:rFonts w:ascii="Arial" w:hAnsi="Arial" w:cs="Arial"/>
          <w:iCs/>
          <w:color w:val="auto"/>
          <w:sz w:val="21"/>
          <w:szCs w:val="21"/>
          <w:lang w:val="pl-PL"/>
        </w:rPr>
        <w:t>na potrzeby otrzymywania planów wprowadzania ograniczeń w dostarczaniu i poborze energii elektrycznej</w:t>
      </w:r>
      <w:r w:rsidR="00B21FAF" w:rsidRPr="00970D2C">
        <w:rPr>
          <w:rFonts w:ascii="Arial" w:hAnsi="Arial" w:cs="Arial"/>
          <w:i/>
          <w:iCs/>
          <w:color w:val="auto"/>
          <w:sz w:val="21"/>
          <w:szCs w:val="21"/>
          <w:lang w:val="pl-PL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B21FAF" w:rsidRPr="00970D2C">
        <w:rPr>
          <w:rFonts w:ascii="Arial" w:hAnsi="Arial" w:cs="Arial"/>
          <w:i/>
          <w:iCs/>
          <w:color w:val="0070C0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oraz</w:t>
      </w:r>
      <w:r w:rsidR="00E85A5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85A58" w:rsidRPr="00970D2C">
        <w:rPr>
          <w:rFonts w:ascii="Arial" w:hAnsi="Arial" w:cs="Arial"/>
          <w:iCs/>
          <w:color w:val="auto"/>
          <w:sz w:val="21"/>
          <w:szCs w:val="21"/>
          <w:lang w:val="pl-PL"/>
        </w:rPr>
        <w:t>adresie poczty elektronicznej lub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numerze telefonu komórkowego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85A58" w:rsidRPr="00970D2C">
        <w:rPr>
          <w:rFonts w:ascii="Arial" w:hAnsi="Arial" w:cs="Arial"/>
          <w:iCs/>
          <w:color w:val="auto"/>
          <w:sz w:val="21"/>
          <w:szCs w:val="21"/>
          <w:lang w:val="pl-PL"/>
        </w:rPr>
        <w:t>na potrzeby otrzymywania powiadomień o wprowadzeniu ograniczeń w dostarczaniu i poborze energii elektrycznej</w:t>
      </w:r>
      <w:r w:rsidR="00E85A58" w:rsidRPr="00970D2C">
        <w:rPr>
          <w:rFonts w:ascii="Arial" w:hAnsi="Arial" w:cs="Arial"/>
          <w:i/>
          <w:iCs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– poprzez system, o którym mowa w § 15 ust. </w:t>
      </w:r>
      <w:r w:rsidR="00FA5CCF" w:rsidRPr="00970D2C">
        <w:rPr>
          <w:rFonts w:ascii="Arial" w:hAnsi="Arial" w:cs="Arial"/>
          <w:color w:val="auto"/>
          <w:sz w:val="21"/>
          <w:szCs w:val="21"/>
          <w:lang w:val="pl-PL"/>
        </w:rPr>
        <w:t>6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albo </w:t>
      </w:r>
      <w:r w:rsidR="001E1C2A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formie elektronicznej na adres poczty elektronicznej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wskazan</w:t>
      </w:r>
      <w:r w:rsidR="00336C43" w:rsidRPr="00970D2C">
        <w:rPr>
          <w:rFonts w:ascii="Arial" w:hAnsi="Arial" w:cs="Arial"/>
          <w:color w:val="auto"/>
          <w:sz w:val="21"/>
          <w:szCs w:val="21"/>
          <w:lang w:val="pl-PL"/>
        </w:rPr>
        <w:t>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Załączniku nr 1 </w:t>
      </w:r>
      <w:r w:rsidR="004C4344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="00E378C4" w:rsidRPr="00970D2C">
        <w:rPr>
          <w:rFonts w:ascii="Arial" w:hAnsi="Arial" w:cs="Arial"/>
          <w:color w:val="auto"/>
          <w:sz w:val="21"/>
          <w:szCs w:val="21"/>
          <w:lang w:val="pl-PL"/>
        </w:rPr>
        <w:t>;</w:t>
      </w:r>
      <w:r w:rsidR="008762EA" w:rsidRPr="00970D2C">
        <w:rPr>
          <w:rFonts w:ascii="Arial" w:hAnsi="Arial" w:cs="Arial"/>
          <w:b/>
          <w:sz w:val="21"/>
          <w:szCs w:val="21"/>
          <w:lang w:val="pl-PL"/>
        </w:rPr>
        <w:t xml:space="preserve"> </w:t>
      </w:r>
    </w:p>
    <w:p w14:paraId="5FAA8C7E" w14:textId="51A3E4A2" w:rsidR="006B0F6E" w:rsidRPr="00970D2C" w:rsidRDefault="00656E5D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1" w:hanging="43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niezwłocznego dokonania odpowiednich zmian w umowie kompleksowej lub dokonania zgłoszenia nowej umowy kompleksowej, w przypadkach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stwierdzenia przez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że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pobiera energię elektryczną na potrzeby inne, niż określone w umowie kompleksowej lub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korzysta z</w:t>
      </w:r>
      <w:r w:rsidR="005627EE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>grupy taryfowej niezgodnie z kwalifikacją określoną w Taryfie OSD</w:t>
      </w:r>
      <w:bookmarkEnd w:id="10"/>
      <w:r w:rsidR="006B0F6E" w:rsidRPr="00970D2C">
        <w:rPr>
          <w:rFonts w:ascii="Arial" w:hAnsi="Arial" w:cs="Arial"/>
          <w:sz w:val="21"/>
          <w:szCs w:val="21"/>
          <w:lang w:val="pl-PL"/>
        </w:rPr>
        <w:t>;</w:t>
      </w:r>
    </w:p>
    <w:p w14:paraId="2CDC9D9C" w14:textId="24E60DA1" w:rsidR="005676A0" w:rsidRPr="00970D2C" w:rsidRDefault="006B0F6E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1" w:hanging="43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zamieszczania w treści umowy kompleksowej 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5676A0" w:rsidRPr="00970D2C">
        <w:rPr>
          <w:rFonts w:ascii="Arial" w:hAnsi="Arial" w:cs="Arial"/>
          <w:sz w:val="21"/>
          <w:szCs w:val="21"/>
          <w:lang w:val="pl-PL"/>
        </w:rPr>
        <w:t xml:space="preserve">, w szczególności: </w:t>
      </w:r>
    </w:p>
    <w:p w14:paraId="2697295D" w14:textId="7290AC3A" w:rsidR="005676A0" w:rsidRPr="00970D2C" w:rsidRDefault="005676A0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276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zobowiązania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 przestrzegania zapisów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oraz Taryfy </w:t>
      </w:r>
      <w:r w:rsidR="00570343" w:rsidRPr="00970D2C">
        <w:rPr>
          <w:rFonts w:ascii="Arial" w:hAnsi="Arial" w:cs="Arial"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</w:p>
    <w:p w14:paraId="101A9766" w14:textId="1198D2F7" w:rsidR="00443756" w:rsidRPr="00970D2C" w:rsidRDefault="00336C43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134" w:hanging="283"/>
        <w:rPr>
          <w:rFonts w:ascii="Arial" w:hAnsi="Arial" w:cs="Arial"/>
          <w:color w:val="auto"/>
          <w:sz w:val="21"/>
          <w:szCs w:val="21"/>
          <w:lang w:val="pl-PL"/>
        </w:rPr>
      </w:pPr>
      <w:proofErr w:type="spellStart"/>
      <w:r w:rsidRPr="00970D2C">
        <w:rPr>
          <w:rFonts w:ascii="Arial" w:hAnsi="Arial" w:cs="Arial"/>
          <w:sz w:val="21"/>
          <w:szCs w:val="21"/>
        </w:rPr>
        <w:t>informacji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70D2C">
        <w:rPr>
          <w:rFonts w:ascii="Arial" w:hAnsi="Arial" w:cs="Arial"/>
          <w:sz w:val="21"/>
          <w:szCs w:val="21"/>
        </w:rPr>
        <w:t>dla</w:t>
      </w:r>
      <w:proofErr w:type="spellEnd"/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 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>gromadzeni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u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przetwarzani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u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ich danych osobowych przez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2314C3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zakresie określonym w umowie kompleksowej, w tym w związku z wykonywaniem przez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="0057034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5676A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odczytów układów pomiarowo-rozliczeniowych, a także kontrolą, modernizacją lub demontażem tych układów, </w:t>
      </w:r>
      <w:r w:rsidR="005676A0" w:rsidRPr="00970D2C" w:rsidDel="002E2ACA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</w:p>
    <w:p w14:paraId="672EE9E3" w14:textId="5C1502BD" w:rsidR="005676A0" w:rsidRPr="00970D2C" w:rsidRDefault="005676A0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134" w:hanging="283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zobowiązania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 umożliwienia upoważnionym przedstawicielom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wykonania kontroli oraz umożliwienia uprawnionym przedstawicielom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="00570343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dostępu, wraz </w:t>
      </w:r>
      <w:r w:rsidR="0052018C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 niezbędnym sprzętem, do urządzeń oraz układu pomiarowo-rozliczeniowego znajdującego się na terenie lub w obiekcie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w celu wykonania prac eksploatacyjnych, usunięcia awarii w sieci dystrybucyjnej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 odczytu wskazań lub demontażu układu pomiarowo-rozliczeniowego,</w:t>
      </w:r>
    </w:p>
    <w:p w14:paraId="0DCF8E66" w14:textId="66EB1C40" w:rsidR="005676A0" w:rsidRPr="00970D2C" w:rsidRDefault="005676A0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134" w:hanging="283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informacji, że rozpoczęcie dostarczania energii elektrycznej następuje z dniem zainstalowania układu pomiarowo-rozliczeniowego lub podania napięcia – dotyczy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nowo przyłączonych,</w:t>
      </w:r>
    </w:p>
    <w:p w14:paraId="6E9685DD" w14:textId="1044AA5F" w:rsidR="005676A0" w:rsidRPr="00970D2C" w:rsidRDefault="005676A0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134" w:hanging="283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poinformowania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że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ma prawo do wstrzymania lub ograniczenia dostarczania energii elektrycznej przez </w:t>
      </w:r>
      <w:r w:rsidR="00570343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w przypadkach określonych w Ustawie i w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</w:p>
    <w:p w14:paraId="1F9A72F0" w14:textId="0B95523A" w:rsidR="00656E5D" w:rsidRPr="00970D2C" w:rsidRDefault="005676A0" w:rsidP="006A5912">
      <w:pPr>
        <w:pStyle w:val="Tekstpodstawowywcity"/>
        <w:numPr>
          <w:ilvl w:val="0"/>
          <w:numId w:val="116"/>
        </w:numPr>
        <w:tabs>
          <w:tab w:val="clear" w:pos="4536"/>
          <w:tab w:val="clear" w:pos="9072"/>
          <w:tab w:val="right" w:pos="1134"/>
        </w:tabs>
        <w:spacing w:before="120" w:after="0" w:line="264" w:lineRule="auto"/>
        <w:ind w:left="1134" w:hanging="283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postanowień dotyczących sprzedaży re</w:t>
      </w:r>
      <w:r w:rsidR="004C4344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zerwowej określonych w Ustawie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29FA4DB9" w14:textId="333CB076" w:rsidR="00380CFE" w:rsidRPr="00970D2C" w:rsidRDefault="00380CFE" w:rsidP="00380CFE">
      <w:pPr>
        <w:pStyle w:val="Stylwyliczanie"/>
        <w:numPr>
          <w:ilvl w:val="0"/>
          <w:numId w:val="6"/>
        </w:numPr>
        <w:tabs>
          <w:tab w:val="clear" w:pos="1276"/>
          <w:tab w:val="left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Licznik</w:t>
      </w:r>
      <w:r w:rsidR="00EF26CD" w:rsidRPr="00970D2C">
        <w:rPr>
          <w:rFonts w:ascii="Arial" w:hAnsi="Arial" w:cs="Arial"/>
          <w:color w:val="auto"/>
          <w:sz w:val="21"/>
          <w:szCs w:val="21"/>
        </w:rPr>
        <w:t>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zdalnego odczytu  zainstalowan</w:t>
      </w:r>
      <w:r w:rsidR="00EF26CD" w:rsidRPr="00970D2C">
        <w:rPr>
          <w:rFonts w:ascii="Arial" w:hAnsi="Arial" w:cs="Arial"/>
          <w:color w:val="auto"/>
          <w:sz w:val="21"/>
          <w:szCs w:val="21"/>
        </w:rPr>
        <w:t>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gospodarstw</w:t>
      </w:r>
      <w:r w:rsidR="00EF26CD" w:rsidRPr="00970D2C">
        <w:rPr>
          <w:rFonts w:ascii="Arial" w:hAnsi="Arial" w:cs="Arial"/>
          <w:color w:val="auto"/>
          <w:sz w:val="21"/>
          <w:szCs w:val="21"/>
        </w:rPr>
        <w:t>ach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domow</w:t>
      </w:r>
      <w:r w:rsidR="00EF26CD" w:rsidRPr="00970D2C">
        <w:rPr>
          <w:rFonts w:ascii="Arial" w:hAnsi="Arial" w:cs="Arial"/>
          <w:color w:val="auto"/>
          <w:sz w:val="21"/>
          <w:szCs w:val="21"/>
        </w:rPr>
        <w:t xml:space="preserve">ych </w:t>
      </w:r>
      <w:r w:rsidRPr="00970D2C">
        <w:rPr>
          <w:rFonts w:ascii="Arial" w:hAnsi="Arial" w:cs="Arial"/>
          <w:color w:val="auto"/>
          <w:sz w:val="21"/>
          <w:szCs w:val="21"/>
        </w:rPr>
        <w:t>mo</w:t>
      </w:r>
      <w:r w:rsidR="00EF26CD" w:rsidRPr="00970D2C">
        <w:rPr>
          <w:rFonts w:ascii="Arial" w:hAnsi="Arial" w:cs="Arial"/>
          <w:color w:val="auto"/>
          <w:sz w:val="21"/>
          <w:szCs w:val="21"/>
        </w:rPr>
        <w:t>gą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być wykorzystan</w:t>
      </w:r>
      <w:r w:rsidR="00EF26CD" w:rsidRPr="00970D2C">
        <w:rPr>
          <w:rFonts w:ascii="Arial" w:hAnsi="Arial" w:cs="Arial"/>
          <w:color w:val="auto"/>
          <w:sz w:val="21"/>
          <w:szCs w:val="21"/>
        </w:rPr>
        <w:t>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przedpłatowej formy rozliczeń w ramach umowy kompleksowej. W przypadku</w:t>
      </w:r>
      <w:r w:rsidR="00EF26CD" w:rsidRPr="00970D2C">
        <w:rPr>
          <w:rFonts w:ascii="Arial" w:hAnsi="Arial" w:cs="Arial"/>
          <w:color w:val="auto"/>
          <w:sz w:val="21"/>
          <w:szCs w:val="21"/>
        </w:rPr>
        <w:t xml:space="preserve"> tych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będących Prosumentami lub Prosumentami zbiorowymi lub Prosumentami wirtualnymi, </w:t>
      </w:r>
      <w:r w:rsidR="00FF06DE" w:rsidRPr="00970D2C">
        <w:rPr>
          <w:rFonts w:ascii="Arial" w:hAnsi="Arial" w:cs="Arial"/>
          <w:b/>
          <w:bCs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</w:t>
      </w:r>
      <w:r w:rsidR="00FF06DE" w:rsidRPr="00970D2C">
        <w:rPr>
          <w:rFonts w:ascii="Arial" w:hAnsi="Arial" w:cs="Arial"/>
          <w:color w:val="auto"/>
          <w:sz w:val="21"/>
          <w:szCs w:val="21"/>
        </w:rPr>
        <w:t>dokonuje rozliczeń w formie przedpłatowej.</w:t>
      </w:r>
    </w:p>
    <w:p w14:paraId="690041E5" w14:textId="42BCCAED" w:rsidR="00FB7BC9" w:rsidRPr="00970D2C" w:rsidRDefault="00FB7BC9" w:rsidP="00FB7BC9">
      <w:pPr>
        <w:pStyle w:val="Stylwyliczanie"/>
        <w:numPr>
          <w:ilvl w:val="0"/>
          <w:numId w:val="6"/>
        </w:numPr>
        <w:tabs>
          <w:tab w:val="clear" w:pos="1276"/>
          <w:tab w:val="left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Postępowanie w przypadku stwierdzenia nieprawidłowości u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>:</w:t>
      </w:r>
    </w:p>
    <w:p w14:paraId="49ECE687" w14:textId="2A62AA4A" w:rsidR="003B0C68" w:rsidRPr="00970D2C" w:rsidRDefault="00BC6EA0" w:rsidP="00FF3246">
      <w:pPr>
        <w:pStyle w:val="Stylwyliczanie"/>
        <w:numPr>
          <w:ilvl w:val="0"/>
          <w:numId w:val="120"/>
        </w:numPr>
        <w:tabs>
          <w:tab w:val="clear" w:pos="1276"/>
          <w:tab w:val="left" w:pos="426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stwierdzenia, w wyniku wykonywania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czynności związanych </w:t>
      </w:r>
      <w:r w:rsidR="0052018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dystrybucją energii elektrycznej lub kontroli dotrzymywania </w:t>
      </w:r>
      <w:r w:rsidR="006B34AC" w:rsidRPr="00970D2C">
        <w:rPr>
          <w:rFonts w:ascii="Arial" w:hAnsi="Arial" w:cs="Arial"/>
          <w:sz w:val="21"/>
          <w:szCs w:val="21"/>
        </w:rPr>
        <w:t>przez</w:t>
      </w:r>
      <w:r w:rsidR="006B34AC"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6B34AC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warunków umowy kompleksowej w</w:t>
      </w:r>
      <w:r w:rsidR="006C623A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części dystrybucyjnej, niewykonywania lub nienależytego wykonywania</w:t>
      </w:r>
      <w:r w:rsidR="004D7920" w:rsidRPr="00970D2C">
        <w:rPr>
          <w:rFonts w:ascii="Arial" w:hAnsi="Arial" w:cs="Arial"/>
          <w:sz w:val="21"/>
          <w:szCs w:val="21"/>
        </w:rPr>
        <w:t xml:space="preserve"> przez</w:t>
      </w:r>
      <w:r w:rsidR="004D7920"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4D7920" w:rsidRPr="00970D2C">
        <w:rPr>
          <w:rFonts w:ascii="Arial" w:hAnsi="Arial" w:cs="Arial"/>
          <w:sz w:val="21"/>
          <w:szCs w:val="21"/>
        </w:rPr>
        <w:t xml:space="preserve"> obowiązków wynikających z </w:t>
      </w:r>
      <w:r w:rsidR="006C623A" w:rsidRPr="00970D2C">
        <w:rPr>
          <w:rFonts w:ascii="Arial" w:hAnsi="Arial" w:cs="Arial"/>
          <w:sz w:val="21"/>
          <w:szCs w:val="21"/>
        </w:rPr>
        <w:t xml:space="preserve">zawartej pomiędzy </w:t>
      </w:r>
      <w:r w:rsidR="006C623A" w:rsidRPr="00970D2C">
        <w:rPr>
          <w:rFonts w:ascii="Arial" w:hAnsi="Arial" w:cs="Arial"/>
          <w:b/>
          <w:sz w:val="21"/>
          <w:szCs w:val="21"/>
        </w:rPr>
        <w:t>Sprzedawcą</w:t>
      </w:r>
      <w:r w:rsidR="006C623A" w:rsidRPr="00970D2C">
        <w:rPr>
          <w:rFonts w:ascii="Arial" w:hAnsi="Arial" w:cs="Arial"/>
          <w:sz w:val="21"/>
          <w:szCs w:val="21"/>
        </w:rPr>
        <w:t xml:space="preserve"> a tym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4D7920" w:rsidRPr="00970D2C">
        <w:rPr>
          <w:rFonts w:ascii="Arial" w:hAnsi="Arial" w:cs="Arial"/>
          <w:sz w:val="21"/>
          <w:szCs w:val="21"/>
        </w:rPr>
        <w:t xml:space="preserve"> umowy </w:t>
      </w:r>
      <w:r w:rsidR="004F3773" w:rsidRPr="00970D2C">
        <w:rPr>
          <w:rFonts w:ascii="Arial" w:hAnsi="Arial" w:cs="Arial"/>
          <w:sz w:val="21"/>
          <w:szCs w:val="21"/>
        </w:rPr>
        <w:t>kompleksowej</w:t>
      </w:r>
      <w:r w:rsidRPr="00970D2C">
        <w:rPr>
          <w:rFonts w:ascii="Arial" w:hAnsi="Arial" w:cs="Arial"/>
          <w:sz w:val="21"/>
          <w:szCs w:val="21"/>
        </w:rPr>
        <w:t>,</w:t>
      </w:r>
      <w:r w:rsidR="006C623A" w:rsidRPr="00970D2C">
        <w:rPr>
          <w:rFonts w:ascii="Arial" w:hAnsi="Arial" w:cs="Arial"/>
          <w:sz w:val="21"/>
          <w:szCs w:val="21"/>
        </w:rPr>
        <w:t xml:space="preserve"> w szczególności w </w:t>
      </w:r>
      <w:r w:rsidR="00E52EC4" w:rsidRPr="00970D2C">
        <w:rPr>
          <w:rFonts w:ascii="Arial" w:hAnsi="Arial" w:cs="Arial"/>
          <w:sz w:val="21"/>
          <w:szCs w:val="21"/>
        </w:rPr>
        <w:t xml:space="preserve">przypadku stwierdzenia nieprawidłowości o których mowa w </w:t>
      </w:r>
      <w:r w:rsidR="004E7836" w:rsidRPr="00970D2C">
        <w:rPr>
          <w:rFonts w:ascii="Arial" w:hAnsi="Arial" w:cs="Arial"/>
          <w:sz w:val="21"/>
          <w:szCs w:val="21"/>
        </w:rPr>
        <w:t>pkt</w:t>
      </w:r>
      <w:r w:rsidR="00E52EC4" w:rsidRPr="00970D2C">
        <w:rPr>
          <w:rFonts w:ascii="Arial" w:hAnsi="Arial" w:cs="Arial"/>
          <w:sz w:val="21"/>
          <w:szCs w:val="21"/>
        </w:rPr>
        <w:t xml:space="preserve"> </w:t>
      </w:r>
      <w:r w:rsidR="004E7836" w:rsidRPr="00970D2C">
        <w:rPr>
          <w:rFonts w:ascii="Arial" w:hAnsi="Arial" w:cs="Arial"/>
          <w:sz w:val="21"/>
          <w:szCs w:val="21"/>
        </w:rPr>
        <w:t>2</w:t>
      </w:r>
      <w:r w:rsidR="004D73BD" w:rsidRPr="00970D2C">
        <w:rPr>
          <w:rFonts w:ascii="Arial" w:hAnsi="Arial" w:cs="Arial"/>
          <w:sz w:val="21"/>
          <w:szCs w:val="21"/>
        </w:rPr>
        <w:t>)</w:t>
      </w:r>
      <w:r w:rsidR="00E52EC4" w:rsidRPr="00970D2C">
        <w:rPr>
          <w:rFonts w:ascii="Arial" w:hAnsi="Arial" w:cs="Arial"/>
          <w:sz w:val="21"/>
          <w:szCs w:val="21"/>
        </w:rPr>
        <w:t xml:space="preserve"> poniżej,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wezwać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 w:rsidDel="00B954BA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do niezwłocznego usunięcia wskazanej nieprawidłowości, określając termin</w:t>
      </w:r>
      <w:r w:rsidR="006C623A" w:rsidRPr="00970D2C">
        <w:rPr>
          <w:rFonts w:ascii="Arial" w:hAnsi="Arial" w:cs="Arial"/>
          <w:sz w:val="21"/>
          <w:szCs w:val="21"/>
        </w:rPr>
        <w:t xml:space="preserve"> do ich usunięcia</w:t>
      </w:r>
      <w:r w:rsidRPr="00970D2C">
        <w:rPr>
          <w:rFonts w:ascii="Arial" w:hAnsi="Arial" w:cs="Arial"/>
          <w:sz w:val="21"/>
          <w:szCs w:val="21"/>
        </w:rPr>
        <w:t>,</w:t>
      </w:r>
      <w:r w:rsidR="003B0C68" w:rsidRPr="00970D2C">
        <w:rPr>
          <w:rFonts w:ascii="Arial" w:hAnsi="Arial" w:cs="Arial"/>
          <w:sz w:val="21"/>
          <w:szCs w:val="21"/>
        </w:rPr>
        <w:t xml:space="preserve"> nie </w:t>
      </w:r>
      <w:r w:rsidR="00F3694F" w:rsidRPr="00970D2C">
        <w:rPr>
          <w:rFonts w:ascii="Arial" w:hAnsi="Arial" w:cs="Arial"/>
          <w:sz w:val="21"/>
          <w:szCs w:val="21"/>
        </w:rPr>
        <w:t>krótszy</w:t>
      </w:r>
      <w:r w:rsidR="003B0C68" w:rsidRPr="00970D2C">
        <w:rPr>
          <w:rFonts w:ascii="Arial" w:hAnsi="Arial" w:cs="Arial"/>
          <w:sz w:val="21"/>
          <w:szCs w:val="21"/>
        </w:rPr>
        <w:t xml:space="preserve"> niż </w:t>
      </w:r>
      <w:r w:rsidR="00BA7B05" w:rsidRPr="00970D2C">
        <w:rPr>
          <w:rFonts w:ascii="Arial" w:hAnsi="Arial" w:cs="Arial"/>
          <w:sz w:val="21"/>
          <w:szCs w:val="21"/>
        </w:rPr>
        <w:t>7</w:t>
      </w:r>
      <w:r w:rsidR="003B0C68" w:rsidRPr="00970D2C">
        <w:rPr>
          <w:rFonts w:ascii="Arial" w:hAnsi="Arial" w:cs="Arial"/>
          <w:sz w:val="21"/>
          <w:szCs w:val="21"/>
        </w:rPr>
        <w:t xml:space="preserve"> dni,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D26D4C" w:rsidRPr="00970D2C">
        <w:rPr>
          <w:rFonts w:ascii="Arial" w:hAnsi="Arial" w:cs="Arial"/>
          <w:sz w:val="21"/>
          <w:szCs w:val="21"/>
        </w:rPr>
        <w:t xml:space="preserve">z zastrzeżeniem, że </w:t>
      </w:r>
      <w:r w:rsidRPr="00970D2C">
        <w:rPr>
          <w:rFonts w:ascii="Arial" w:hAnsi="Arial" w:cs="Arial"/>
          <w:sz w:val="21"/>
          <w:szCs w:val="21"/>
        </w:rPr>
        <w:t xml:space="preserve">po </w:t>
      </w:r>
      <w:r w:rsidR="00D26D4C" w:rsidRPr="00970D2C">
        <w:rPr>
          <w:rFonts w:ascii="Arial" w:hAnsi="Arial" w:cs="Arial"/>
          <w:sz w:val="21"/>
          <w:szCs w:val="21"/>
        </w:rPr>
        <w:t xml:space="preserve">jego bezskutecznym </w:t>
      </w:r>
      <w:r w:rsidRPr="00970D2C">
        <w:rPr>
          <w:rFonts w:ascii="Arial" w:hAnsi="Arial" w:cs="Arial"/>
          <w:sz w:val="21"/>
          <w:szCs w:val="21"/>
        </w:rPr>
        <w:t>upływie umowa kompleksowa</w:t>
      </w:r>
      <w:r w:rsidR="003B0C68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zostanie rozwiązana przez </w:t>
      </w:r>
      <w:r w:rsidRPr="00970D2C">
        <w:rPr>
          <w:rFonts w:ascii="Arial" w:hAnsi="Arial" w:cs="Arial"/>
          <w:b/>
          <w:sz w:val="21"/>
          <w:szCs w:val="21"/>
        </w:rPr>
        <w:t xml:space="preserve">Sprzedawcę </w:t>
      </w:r>
      <w:r w:rsidRPr="00970D2C">
        <w:rPr>
          <w:rFonts w:ascii="Arial" w:hAnsi="Arial" w:cs="Arial"/>
          <w:sz w:val="21"/>
          <w:szCs w:val="21"/>
        </w:rPr>
        <w:t>na żądanie</w:t>
      </w:r>
      <w:r w:rsidRPr="00970D2C">
        <w:rPr>
          <w:rFonts w:ascii="Arial" w:hAnsi="Arial" w:cs="Arial"/>
          <w:b/>
          <w:sz w:val="21"/>
          <w:szCs w:val="21"/>
        </w:rPr>
        <w:t xml:space="preserve"> OSD</w:t>
      </w:r>
      <w:r w:rsidR="006C623A" w:rsidRPr="00970D2C">
        <w:rPr>
          <w:rFonts w:ascii="Arial" w:hAnsi="Arial" w:cs="Arial"/>
          <w:sz w:val="21"/>
          <w:szCs w:val="21"/>
        </w:rPr>
        <w:t xml:space="preserve">, zgodnie z </w:t>
      </w:r>
      <w:r w:rsidR="004E7836" w:rsidRPr="00970D2C">
        <w:rPr>
          <w:rFonts w:ascii="Arial" w:hAnsi="Arial" w:cs="Arial"/>
          <w:sz w:val="21"/>
          <w:szCs w:val="21"/>
        </w:rPr>
        <w:t>pkt</w:t>
      </w:r>
      <w:r w:rsidR="006C623A" w:rsidRPr="00970D2C">
        <w:rPr>
          <w:rFonts w:ascii="Arial" w:hAnsi="Arial" w:cs="Arial"/>
          <w:sz w:val="21"/>
          <w:szCs w:val="21"/>
        </w:rPr>
        <w:t xml:space="preserve"> </w:t>
      </w:r>
      <w:r w:rsidR="004E7836" w:rsidRPr="00970D2C">
        <w:rPr>
          <w:rFonts w:ascii="Arial" w:hAnsi="Arial" w:cs="Arial"/>
          <w:sz w:val="21"/>
          <w:szCs w:val="21"/>
        </w:rPr>
        <w:t>3</w:t>
      </w:r>
      <w:r w:rsidR="004D73BD" w:rsidRPr="00970D2C">
        <w:rPr>
          <w:rFonts w:ascii="Arial" w:hAnsi="Arial" w:cs="Arial"/>
          <w:sz w:val="21"/>
          <w:szCs w:val="21"/>
        </w:rPr>
        <w:t>)</w:t>
      </w:r>
      <w:r w:rsidR="006C623A" w:rsidRPr="00970D2C">
        <w:rPr>
          <w:rFonts w:ascii="Arial" w:hAnsi="Arial" w:cs="Arial"/>
          <w:sz w:val="21"/>
          <w:szCs w:val="21"/>
        </w:rPr>
        <w:t xml:space="preserve"> poniżej</w:t>
      </w:r>
      <w:r w:rsidRPr="00970D2C">
        <w:rPr>
          <w:rFonts w:ascii="Arial" w:hAnsi="Arial" w:cs="Arial"/>
          <w:sz w:val="21"/>
          <w:szCs w:val="21"/>
        </w:rPr>
        <w:t>.</w:t>
      </w:r>
    </w:p>
    <w:p w14:paraId="205497F2" w14:textId="2CD47EBD" w:rsidR="00BC6EA0" w:rsidRPr="00970D2C" w:rsidRDefault="003B0C68" w:rsidP="00FF3246">
      <w:pPr>
        <w:pStyle w:val="Stylwyliczanie"/>
        <w:numPr>
          <w:ilvl w:val="0"/>
          <w:numId w:val="120"/>
        </w:numPr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wezwie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do zaprzestania niewykonywania lub nienależytego wykonywania obowiązków wynikających z </w:t>
      </w:r>
      <w:r w:rsidR="006C623A" w:rsidRPr="00970D2C">
        <w:rPr>
          <w:rFonts w:ascii="Arial" w:hAnsi="Arial" w:cs="Arial"/>
          <w:sz w:val="21"/>
          <w:szCs w:val="21"/>
        </w:rPr>
        <w:t xml:space="preserve">zawartej pomiędzy </w:t>
      </w:r>
      <w:r w:rsidR="006C623A" w:rsidRPr="00970D2C">
        <w:rPr>
          <w:rFonts w:ascii="Arial" w:hAnsi="Arial" w:cs="Arial"/>
          <w:b/>
          <w:sz w:val="21"/>
          <w:szCs w:val="21"/>
        </w:rPr>
        <w:t>Sprzedawcą</w:t>
      </w:r>
      <w:r w:rsidR="006C623A" w:rsidRPr="00970D2C">
        <w:rPr>
          <w:rFonts w:ascii="Arial" w:hAnsi="Arial" w:cs="Arial"/>
          <w:sz w:val="21"/>
          <w:szCs w:val="21"/>
        </w:rPr>
        <w:t xml:space="preserve"> a tym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6C623A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umowy kompleksowej w części dystrybucyjnej</w:t>
      </w:r>
      <w:r w:rsidR="006B34AC" w:rsidRPr="00970D2C">
        <w:rPr>
          <w:rFonts w:ascii="Arial" w:hAnsi="Arial" w:cs="Arial"/>
          <w:sz w:val="21"/>
          <w:szCs w:val="21"/>
        </w:rPr>
        <w:t xml:space="preserve">, zgodnie z </w:t>
      </w:r>
      <w:r w:rsidR="004E7836" w:rsidRPr="00970D2C">
        <w:rPr>
          <w:rFonts w:ascii="Arial" w:hAnsi="Arial" w:cs="Arial"/>
          <w:sz w:val="21"/>
          <w:szCs w:val="21"/>
        </w:rPr>
        <w:t>pkt</w:t>
      </w:r>
      <w:r w:rsidR="006B34AC" w:rsidRPr="00970D2C">
        <w:rPr>
          <w:rFonts w:ascii="Arial" w:hAnsi="Arial" w:cs="Arial"/>
          <w:sz w:val="21"/>
          <w:szCs w:val="21"/>
        </w:rPr>
        <w:t xml:space="preserve"> </w:t>
      </w:r>
      <w:r w:rsidR="004E7836" w:rsidRPr="00970D2C">
        <w:rPr>
          <w:rFonts w:ascii="Arial" w:hAnsi="Arial" w:cs="Arial"/>
          <w:sz w:val="21"/>
          <w:szCs w:val="21"/>
        </w:rPr>
        <w:t>1</w:t>
      </w:r>
      <w:r w:rsidR="004D73BD" w:rsidRPr="00970D2C">
        <w:rPr>
          <w:rFonts w:ascii="Arial" w:hAnsi="Arial" w:cs="Arial"/>
          <w:sz w:val="21"/>
          <w:szCs w:val="21"/>
        </w:rPr>
        <w:t>)</w:t>
      </w:r>
      <w:r w:rsidR="006B34AC" w:rsidRPr="00970D2C">
        <w:rPr>
          <w:rFonts w:ascii="Arial" w:hAnsi="Arial" w:cs="Arial"/>
          <w:sz w:val="21"/>
          <w:szCs w:val="21"/>
        </w:rPr>
        <w:t xml:space="preserve"> powyżej, w szczególności w przypadku:</w:t>
      </w:r>
    </w:p>
    <w:p w14:paraId="6855DCA7" w14:textId="111BA0E8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wprowadzania do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 w:rsidDel="008703BA">
        <w:rPr>
          <w:rFonts w:ascii="Arial" w:hAnsi="Arial" w:cs="Arial"/>
          <w:iCs/>
          <w:sz w:val="21"/>
          <w:szCs w:val="21"/>
        </w:rPr>
        <w:t xml:space="preserve"> </w:t>
      </w:r>
      <w:r w:rsidRPr="00970D2C">
        <w:rPr>
          <w:rFonts w:ascii="Arial" w:hAnsi="Arial" w:cs="Arial"/>
          <w:iCs/>
          <w:sz w:val="21"/>
          <w:szCs w:val="21"/>
        </w:rPr>
        <w:t>zakłóceń przekraczających dopuszczalne poziomy, określone</w:t>
      </w:r>
      <w:r w:rsidR="00543124" w:rsidRPr="00970D2C">
        <w:rPr>
          <w:rFonts w:ascii="Arial" w:hAnsi="Arial" w:cs="Arial"/>
          <w:iCs/>
          <w:sz w:val="21"/>
          <w:szCs w:val="21"/>
        </w:rPr>
        <w:t xml:space="preserve"> </w:t>
      </w:r>
      <w:r w:rsidRPr="00970D2C">
        <w:rPr>
          <w:rFonts w:ascii="Arial" w:hAnsi="Arial" w:cs="Arial"/>
          <w:iCs/>
          <w:sz w:val="21"/>
          <w:szCs w:val="21"/>
        </w:rPr>
        <w:t>zgodnie z obowiązującymi przepisami prawa;</w:t>
      </w:r>
    </w:p>
    <w:p w14:paraId="40FEE648" w14:textId="213368D3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utrzymywania przez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 w:rsidDel="008703BA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obiektu, własnej sieci, instalacji lub obiektów budowlanych </w:t>
      </w:r>
      <w:r w:rsidR="0052018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sposób zagrażający prawidłowemu funkcjonowaniu sieci zasilającej;</w:t>
      </w:r>
    </w:p>
    <w:p w14:paraId="0DD53C6A" w14:textId="032BA5DD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uniemożliwienia upoważnionym przedstawicielom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 dostępu, wraz z niezbędnym sprzętem, do elementów sieci i urządzeń, będących własnością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, znajdujących się na terenie lub w obiekcie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iCs/>
          <w:sz w:val="21"/>
          <w:szCs w:val="21"/>
        </w:rPr>
        <w:t>, w celu usunięcia awarii w sieci;</w:t>
      </w:r>
    </w:p>
    <w:p w14:paraId="487B6355" w14:textId="77777777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>pobierania mocy w wysokości przekraczającej wielkość mocy przyłączeniowej;</w:t>
      </w:r>
    </w:p>
    <w:p w14:paraId="409E8FE4" w14:textId="4FC29008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w przypadku gdy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 stwierdzi, że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iCs/>
          <w:sz w:val="21"/>
          <w:szCs w:val="21"/>
        </w:rPr>
        <w:t xml:space="preserve"> użytkuje źródło wytwórcze przyłączone </w:t>
      </w:r>
      <w:r w:rsidR="0052018C" w:rsidRPr="00970D2C">
        <w:rPr>
          <w:rFonts w:ascii="Arial" w:hAnsi="Arial" w:cs="Arial"/>
          <w:iCs/>
          <w:sz w:val="21"/>
          <w:szCs w:val="21"/>
        </w:rPr>
        <w:br/>
      </w:r>
      <w:r w:rsidRPr="00970D2C">
        <w:rPr>
          <w:rFonts w:ascii="Arial" w:hAnsi="Arial" w:cs="Arial"/>
          <w:iCs/>
          <w:sz w:val="21"/>
          <w:szCs w:val="21"/>
        </w:rPr>
        <w:t xml:space="preserve">do instalacji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iCs/>
          <w:sz w:val="21"/>
          <w:szCs w:val="21"/>
        </w:rPr>
        <w:t xml:space="preserve"> bez uprzedniego zgłoszenia/przyłączenia do sieci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 instalacji wytwórczej</w:t>
      </w:r>
      <w:r w:rsidR="007361B7" w:rsidRPr="00970D2C">
        <w:rPr>
          <w:rFonts w:ascii="Arial" w:hAnsi="Arial" w:cs="Arial"/>
          <w:iCs/>
          <w:sz w:val="21"/>
          <w:szCs w:val="21"/>
        </w:rPr>
        <w:t xml:space="preserve"> </w:t>
      </w:r>
      <w:r w:rsidR="00111147" w:rsidRPr="00970D2C">
        <w:rPr>
          <w:rFonts w:ascii="Arial" w:hAnsi="Arial" w:cs="Arial"/>
          <w:iCs/>
          <w:sz w:val="21"/>
          <w:szCs w:val="21"/>
        </w:rPr>
        <w:t>lub</w:t>
      </w:r>
      <w:r w:rsidR="007361B7" w:rsidRPr="00970D2C">
        <w:rPr>
          <w:rFonts w:ascii="Arial" w:hAnsi="Arial" w:cs="Arial"/>
          <w:iCs/>
          <w:sz w:val="21"/>
          <w:szCs w:val="21"/>
        </w:rPr>
        <w:t xml:space="preserve"> braku uregulowania umownego</w:t>
      </w:r>
      <w:r w:rsidRPr="00970D2C">
        <w:rPr>
          <w:rFonts w:ascii="Arial" w:hAnsi="Arial" w:cs="Arial"/>
          <w:iCs/>
          <w:sz w:val="21"/>
          <w:szCs w:val="21"/>
        </w:rPr>
        <w:t>;</w:t>
      </w:r>
    </w:p>
    <w:p w14:paraId="1E02F9C4" w14:textId="397AD8EC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uniemożliwiania dostępu do urządzeń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 znajdujących się w obiekcie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iCs/>
          <w:sz w:val="21"/>
          <w:szCs w:val="21"/>
        </w:rPr>
        <w:t>, celem przeprowadzenia kontroli, wykonania prac eksploatacyjnych, odczytu wskazań układu pomiarowo -rozliczeniowego;</w:t>
      </w:r>
    </w:p>
    <w:p w14:paraId="7334A92B" w14:textId="77777777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>niedostosowania urządzeń do zmienionych parametrów sieci</w:t>
      </w:r>
      <w:r w:rsidR="00035B11" w:rsidRPr="00970D2C">
        <w:rPr>
          <w:rFonts w:ascii="Arial" w:hAnsi="Arial" w:cs="Arial"/>
          <w:iCs/>
          <w:sz w:val="21"/>
          <w:szCs w:val="21"/>
        </w:rPr>
        <w:t>,</w:t>
      </w:r>
      <w:r w:rsidRPr="00970D2C">
        <w:rPr>
          <w:rFonts w:ascii="Arial" w:hAnsi="Arial" w:cs="Arial"/>
          <w:iCs/>
          <w:sz w:val="21"/>
          <w:szCs w:val="21"/>
        </w:rPr>
        <w:t xml:space="preserve"> o których został wcześniej poinformowany;</w:t>
      </w:r>
    </w:p>
    <w:p w14:paraId="464AD613" w14:textId="77777777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nieposiadania aktualnej Instrukcji Współpracy Ruchowej (IWR), jeżeli obowiązek jej uzgodnienia wynika z </w:t>
      </w:r>
      <w:proofErr w:type="spellStart"/>
      <w:r w:rsidRPr="00970D2C">
        <w:rPr>
          <w:rFonts w:ascii="Arial" w:hAnsi="Arial" w:cs="Arial"/>
          <w:iCs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iCs/>
          <w:sz w:val="21"/>
          <w:szCs w:val="21"/>
        </w:rPr>
        <w:t>;</w:t>
      </w:r>
    </w:p>
    <w:p w14:paraId="40036FB1" w14:textId="77777777" w:rsidR="000D1DF5" w:rsidRPr="00970D2C" w:rsidRDefault="000D1DF5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>pobierani</w:t>
      </w:r>
      <w:r w:rsidR="000E6188" w:rsidRPr="00970D2C">
        <w:rPr>
          <w:rFonts w:ascii="Arial" w:hAnsi="Arial" w:cs="Arial"/>
          <w:iCs/>
          <w:sz w:val="21"/>
          <w:szCs w:val="21"/>
        </w:rPr>
        <w:t>a</w:t>
      </w:r>
      <w:r w:rsidRPr="00970D2C">
        <w:rPr>
          <w:rFonts w:ascii="Arial" w:hAnsi="Arial" w:cs="Arial"/>
          <w:sz w:val="21"/>
          <w:szCs w:val="21"/>
        </w:rPr>
        <w:t xml:space="preserve"> energii elektrycznej niezgodnie z Taryfą </w:t>
      </w:r>
      <w:r w:rsidRPr="00970D2C">
        <w:rPr>
          <w:rFonts w:ascii="Arial" w:hAnsi="Arial" w:cs="Arial"/>
          <w:bCs/>
          <w:iCs/>
          <w:sz w:val="21"/>
          <w:szCs w:val="21"/>
        </w:rPr>
        <w:t>OSD</w:t>
      </w:r>
      <w:r w:rsidRPr="00970D2C">
        <w:rPr>
          <w:rFonts w:ascii="Arial" w:hAnsi="Arial" w:cs="Arial"/>
          <w:b/>
          <w:iCs/>
          <w:sz w:val="21"/>
          <w:szCs w:val="21"/>
        </w:rPr>
        <w:t>;</w:t>
      </w:r>
    </w:p>
    <w:p w14:paraId="5EE0BC81" w14:textId="77777777" w:rsidR="006B34AC" w:rsidRPr="00970D2C" w:rsidRDefault="006B34AC" w:rsidP="00FF3246">
      <w:pPr>
        <w:pStyle w:val="Akapitzlist"/>
        <w:numPr>
          <w:ilvl w:val="1"/>
          <w:numId w:val="121"/>
        </w:numPr>
        <w:tabs>
          <w:tab w:val="clear" w:pos="720"/>
          <w:tab w:val="num" w:pos="1134"/>
        </w:tabs>
        <w:spacing w:before="120"/>
        <w:ind w:left="1134"/>
        <w:jc w:val="both"/>
        <w:rPr>
          <w:rFonts w:ascii="Arial" w:hAnsi="Arial" w:cs="Arial"/>
          <w:iCs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z przyczyn przewidzianych przepisami prawa, w szczególności, jeżeli dalsza realizacja umowy kompleksowej naraziłaby </w:t>
      </w:r>
      <w:r w:rsidRPr="00970D2C">
        <w:rPr>
          <w:rFonts w:ascii="Arial" w:hAnsi="Arial" w:cs="Arial"/>
          <w:b/>
          <w:iCs/>
          <w:sz w:val="21"/>
          <w:szCs w:val="21"/>
        </w:rPr>
        <w:t>OSD</w:t>
      </w:r>
      <w:r w:rsidRPr="00970D2C">
        <w:rPr>
          <w:rFonts w:ascii="Arial" w:hAnsi="Arial" w:cs="Arial"/>
          <w:iCs/>
          <w:sz w:val="21"/>
          <w:szCs w:val="21"/>
        </w:rPr>
        <w:t xml:space="preserve"> na odpowiedzialność wobec osób trzecich.</w:t>
      </w:r>
    </w:p>
    <w:p w14:paraId="6EAC8D95" w14:textId="06D49F39" w:rsidR="004F3773" w:rsidRPr="00970D2C" w:rsidRDefault="00540EBF" w:rsidP="00FF3246">
      <w:pPr>
        <w:pStyle w:val="Stylwyliczanie"/>
        <w:numPr>
          <w:ilvl w:val="0"/>
          <w:numId w:val="120"/>
        </w:numPr>
        <w:tabs>
          <w:tab w:val="clear" w:pos="1276"/>
          <w:tab w:val="left" w:pos="426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zobowiązuje się do </w:t>
      </w:r>
      <w:r w:rsidR="00E76073" w:rsidRPr="00970D2C">
        <w:rPr>
          <w:rFonts w:ascii="Arial" w:hAnsi="Arial" w:cs="Arial"/>
          <w:sz w:val="21"/>
          <w:szCs w:val="21"/>
        </w:rPr>
        <w:t xml:space="preserve">wypowiedzenia </w:t>
      </w:r>
      <w:r w:rsidRPr="00970D2C">
        <w:rPr>
          <w:rFonts w:ascii="Arial" w:hAnsi="Arial" w:cs="Arial"/>
          <w:sz w:val="21"/>
          <w:szCs w:val="21"/>
        </w:rPr>
        <w:t xml:space="preserve">na żądanie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umowy kompleksowej dla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601B09" w:rsidRPr="00970D2C" w:rsidDel="00601B09">
        <w:rPr>
          <w:rFonts w:ascii="Arial" w:hAnsi="Arial" w:cs="Arial"/>
          <w:sz w:val="21"/>
          <w:szCs w:val="21"/>
        </w:rPr>
        <w:t xml:space="preserve"> </w:t>
      </w:r>
      <w:r w:rsidR="004A3762" w:rsidRPr="00970D2C">
        <w:rPr>
          <w:rFonts w:ascii="Arial" w:hAnsi="Arial" w:cs="Arial"/>
          <w:sz w:val="21"/>
          <w:szCs w:val="21"/>
        </w:rPr>
        <w:t xml:space="preserve">w terminie </w:t>
      </w:r>
      <w:r w:rsidR="00BA7B05" w:rsidRPr="00970D2C">
        <w:rPr>
          <w:rFonts w:ascii="Arial" w:hAnsi="Arial" w:cs="Arial"/>
          <w:sz w:val="21"/>
          <w:szCs w:val="21"/>
        </w:rPr>
        <w:t>7</w:t>
      </w:r>
      <w:r w:rsidR="004A3762" w:rsidRPr="00970D2C">
        <w:rPr>
          <w:rFonts w:ascii="Arial" w:hAnsi="Arial" w:cs="Arial"/>
          <w:sz w:val="21"/>
          <w:szCs w:val="21"/>
        </w:rPr>
        <w:t xml:space="preserve"> dni od otrzymania przez </w:t>
      </w:r>
      <w:r w:rsidR="004A3762" w:rsidRPr="00970D2C">
        <w:rPr>
          <w:rFonts w:ascii="Arial" w:hAnsi="Arial" w:cs="Arial"/>
          <w:b/>
          <w:sz w:val="21"/>
          <w:szCs w:val="21"/>
        </w:rPr>
        <w:t>Sprzedawcę</w:t>
      </w:r>
      <w:r w:rsidR="004A3762" w:rsidRPr="00970D2C">
        <w:rPr>
          <w:rFonts w:ascii="Arial" w:hAnsi="Arial" w:cs="Arial"/>
          <w:sz w:val="21"/>
          <w:szCs w:val="21"/>
        </w:rPr>
        <w:t xml:space="preserve"> od </w:t>
      </w:r>
      <w:r w:rsidR="004A3762" w:rsidRPr="00970D2C">
        <w:rPr>
          <w:rFonts w:ascii="Arial" w:hAnsi="Arial" w:cs="Arial"/>
          <w:b/>
          <w:sz w:val="21"/>
          <w:szCs w:val="21"/>
        </w:rPr>
        <w:t>OSD</w:t>
      </w:r>
      <w:r w:rsidR="004A3762" w:rsidRPr="00970D2C">
        <w:rPr>
          <w:rFonts w:ascii="Arial" w:hAnsi="Arial" w:cs="Arial"/>
          <w:sz w:val="21"/>
          <w:szCs w:val="21"/>
        </w:rPr>
        <w:t xml:space="preserve"> informacji o bezskutecznym upływie terminu wyznaczonego zgodnie z </w:t>
      </w:r>
      <w:r w:rsidR="00601B09" w:rsidRPr="00970D2C">
        <w:rPr>
          <w:rFonts w:ascii="Arial" w:hAnsi="Arial" w:cs="Arial"/>
          <w:sz w:val="21"/>
          <w:szCs w:val="21"/>
        </w:rPr>
        <w:t>pkt</w:t>
      </w:r>
      <w:r w:rsidR="004A3762" w:rsidRPr="00970D2C">
        <w:rPr>
          <w:rFonts w:ascii="Arial" w:hAnsi="Arial" w:cs="Arial"/>
          <w:sz w:val="21"/>
          <w:szCs w:val="21"/>
        </w:rPr>
        <w:t xml:space="preserve"> </w:t>
      </w:r>
      <w:r w:rsidR="00601B09" w:rsidRPr="00970D2C">
        <w:rPr>
          <w:rFonts w:ascii="Arial" w:hAnsi="Arial" w:cs="Arial"/>
          <w:sz w:val="21"/>
          <w:szCs w:val="21"/>
        </w:rPr>
        <w:t>1</w:t>
      </w:r>
      <w:r w:rsidR="004D73BD" w:rsidRPr="00970D2C">
        <w:rPr>
          <w:rFonts w:ascii="Arial" w:hAnsi="Arial" w:cs="Arial"/>
          <w:sz w:val="21"/>
          <w:szCs w:val="21"/>
        </w:rPr>
        <w:t>)</w:t>
      </w:r>
      <w:r w:rsidR="004A3762" w:rsidRPr="00970D2C">
        <w:rPr>
          <w:rFonts w:ascii="Arial" w:hAnsi="Arial" w:cs="Arial"/>
          <w:sz w:val="21"/>
          <w:szCs w:val="21"/>
        </w:rPr>
        <w:t xml:space="preserve"> powyżej</w:t>
      </w:r>
      <w:r w:rsidRPr="00970D2C">
        <w:rPr>
          <w:rFonts w:ascii="Arial" w:hAnsi="Arial" w:cs="Arial"/>
          <w:sz w:val="21"/>
          <w:szCs w:val="21"/>
        </w:rPr>
        <w:t xml:space="preserve"> z</w:t>
      </w:r>
      <w:r w:rsidR="006B34A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zachowani</w:t>
      </w:r>
      <w:r w:rsidR="00E76073" w:rsidRPr="00970D2C">
        <w:rPr>
          <w:rFonts w:ascii="Arial" w:hAnsi="Arial" w:cs="Arial"/>
          <w:sz w:val="21"/>
          <w:szCs w:val="21"/>
        </w:rPr>
        <w:t xml:space="preserve">em </w:t>
      </w:r>
      <w:r w:rsidR="004A3762" w:rsidRPr="00970D2C">
        <w:rPr>
          <w:rFonts w:ascii="Arial" w:hAnsi="Arial" w:cs="Arial"/>
          <w:sz w:val="21"/>
          <w:szCs w:val="21"/>
        </w:rPr>
        <w:t xml:space="preserve">przewidzianego </w:t>
      </w:r>
      <w:r w:rsidR="0052018C" w:rsidRPr="00970D2C">
        <w:rPr>
          <w:rFonts w:ascii="Arial" w:hAnsi="Arial" w:cs="Arial"/>
          <w:sz w:val="21"/>
          <w:szCs w:val="21"/>
        </w:rPr>
        <w:br/>
      </w:r>
      <w:r w:rsidR="004A3762" w:rsidRPr="00970D2C">
        <w:rPr>
          <w:rFonts w:ascii="Arial" w:hAnsi="Arial" w:cs="Arial"/>
          <w:sz w:val="21"/>
          <w:szCs w:val="21"/>
        </w:rPr>
        <w:t>w umowie kompleksowej</w:t>
      </w:r>
      <w:r w:rsidRPr="00970D2C">
        <w:rPr>
          <w:rFonts w:ascii="Arial" w:hAnsi="Arial" w:cs="Arial"/>
          <w:sz w:val="21"/>
          <w:szCs w:val="21"/>
        </w:rPr>
        <w:t xml:space="preserve"> okresu wypowiedzenia</w:t>
      </w:r>
      <w:r w:rsidR="00577A04" w:rsidRPr="00970D2C">
        <w:rPr>
          <w:rFonts w:ascii="Arial" w:hAnsi="Arial" w:cs="Arial"/>
          <w:sz w:val="21"/>
          <w:szCs w:val="21"/>
        </w:rPr>
        <w:t>, przy czym okres wypowiedzenia winien być</w:t>
      </w:r>
      <w:r w:rsidR="002845D7" w:rsidRPr="00970D2C">
        <w:rPr>
          <w:rFonts w:ascii="Arial" w:hAnsi="Arial" w:cs="Arial"/>
          <w:sz w:val="21"/>
          <w:szCs w:val="21"/>
        </w:rPr>
        <w:t xml:space="preserve"> nie dłuższy niż 30 dni</w:t>
      </w:r>
      <w:r w:rsidR="006C623A" w:rsidRPr="00970D2C">
        <w:rPr>
          <w:rFonts w:ascii="Arial" w:hAnsi="Arial" w:cs="Arial"/>
          <w:sz w:val="21"/>
          <w:szCs w:val="21"/>
        </w:rPr>
        <w:t>.</w:t>
      </w:r>
      <w:r w:rsidR="00E52EC4" w:rsidRPr="00970D2C">
        <w:rPr>
          <w:rFonts w:ascii="Arial" w:hAnsi="Arial" w:cs="Arial"/>
          <w:sz w:val="21"/>
          <w:szCs w:val="21"/>
        </w:rPr>
        <w:t xml:space="preserve"> </w:t>
      </w:r>
    </w:p>
    <w:p w14:paraId="71509D72" w14:textId="1307FA95" w:rsidR="00580145" w:rsidRPr="00970D2C" w:rsidRDefault="00915B17" w:rsidP="00580145">
      <w:pPr>
        <w:pStyle w:val="Stylwyliczanie"/>
        <w:numPr>
          <w:ilvl w:val="0"/>
          <w:numId w:val="120"/>
        </w:numPr>
        <w:tabs>
          <w:tab w:val="clear" w:pos="1276"/>
          <w:tab w:val="left" w:pos="426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Zobowiązanie do wypowiedzenia um</w:t>
      </w:r>
      <w:r w:rsidR="006B34AC" w:rsidRPr="00970D2C">
        <w:rPr>
          <w:rFonts w:ascii="Arial" w:hAnsi="Arial" w:cs="Arial"/>
          <w:sz w:val="21"/>
          <w:szCs w:val="21"/>
        </w:rPr>
        <w:t xml:space="preserve">owy kompleksowej w trybie </w:t>
      </w:r>
      <w:r w:rsidR="00601B09" w:rsidRPr="00970D2C">
        <w:rPr>
          <w:rFonts w:ascii="Arial" w:hAnsi="Arial" w:cs="Arial"/>
          <w:sz w:val="21"/>
          <w:szCs w:val="21"/>
        </w:rPr>
        <w:t>pkt</w:t>
      </w:r>
      <w:r w:rsidR="006B34AC" w:rsidRPr="00970D2C">
        <w:rPr>
          <w:rFonts w:ascii="Arial" w:hAnsi="Arial" w:cs="Arial"/>
          <w:sz w:val="21"/>
          <w:szCs w:val="21"/>
        </w:rPr>
        <w:t xml:space="preserve"> </w:t>
      </w:r>
      <w:r w:rsidR="00601B09" w:rsidRPr="00970D2C">
        <w:rPr>
          <w:rFonts w:ascii="Arial" w:hAnsi="Arial" w:cs="Arial"/>
          <w:sz w:val="21"/>
          <w:szCs w:val="21"/>
        </w:rPr>
        <w:t>3</w:t>
      </w:r>
      <w:r w:rsidR="004D73BD" w:rsidRPr="00970D2C">
        <w:rPr>
          <w:rFonts w:ascii="Arial" w:hAnsi="Arial" w:cs="Arial"/>
          <w:sz w:val="21"/>
          <w:szCs w:val="21"/>
        </w:rPr>
        <w:t>)</w:t>
      </w:r>
      <w:r w:rsidRPr="00970D2C">
        <w:rPr>
          <w:rFonts w:ascii="Arial" w:hAnsi="Arial" w:cs="Arial"/>
          <w:sz w:val="21"/>
          <w:szCs w:val="21"/>
        </w:rPr>
        <w:t xml:space="preserve"> powyżej pozostaje niezależne od</w:t>
      </w:r>
      <w:r w:rsidR="004F3773" w:rsidRPr="00970D2C">
        <w:rPr>
          <w:rFonts w:ascii="Arial" w:hAnsi="Arial" w:cs="Arial"/>
          <w:sz w:val="21"/>
          <w:szCs w:val="21"/>
        </w:rPr>
        <w:t xml:space="preserve"> uprawnienia</w:t>
      </w:r>
      <w:r w:rsidR="004F3773" w:rsidRPr="00970D2C">
        <w:rPr>
          <w:rFonts w:ascii="Arial" w:hAnsi="Arial" w:cs="Arial"/>
          <w:iCs/>
          <w:sz w:val="21"/>
          <w:szCs w:val="21"/>
        </w:rPr>
        <w:t xml:space="preserve"> </w:t>
      </w:r>
      <w:r w:rsidR="004F3773" w:rsidRPr="00970D2C">
        <w:rPr>
          <w:rFonts w:ascii="Arial" w:hAnsi="Arial" w:cs="Arial"/>
          <w:b/>
          <w:iCs/>
          <w:sz w:val="21"/>
          <w:szCs w:val="21"/>
        </w:rPr>
        <w:t>OSD</w:t>
      </w:r>
      <w:r w:rsidR="004F3773" w:rsidRPr="00970D2C">
        <w:rPr>
          <w:rFonts w:ascii="Arial" w:hAnsi="Arial" w:cs="Arial"/>
          <w:iCs/>
          <w:sz w:val="21"/>
          <w:szCs w:val="21"/>
        </w:rPr>
        <w:t xml:space="preserve"> do</w:t>
      </w:r>
      <w:r w:rsidRPr="00970D2C">
        <w:rPr>
          <w:rFonts w:ascii="Arial" w:hAnsi="Arial" w:cs="Arial"/>
          <w:iCs/>
          <w:sz w:val="21"/>
          <w:szCs w:val="21"/>
        </w:rPr>
        <w:t xml:space="preserve"> wstrzymania</w:t>
      </w:r>
      <w:r w:rsidR="006B34AC" w:rsidRPr="00970D2C">
        <w:rPr>
          <w:rFonts w:ascii="Arial" w:hAnsi="Arial" w:cs="Arial"/>
          <w:iCs/>
          <w:sz w:val="21"/>
          <w:szCs w:val="21"/>
        </w:rPr>
        <w:t xml:space="preserve"> dostarczania</w:t>
      </w:r>
      <w:r w:rsidRPr="00970D2C">
        <w:rPr>
          <w:rFonts w:ascii="Arial" w:hAnsi="Arial" w:cs="Arial"/>
          <w:iCs/>
          <w:sz w:val="21"/>
          <w:szCs w:val="21"/>
        </w:rPr>
        <w:t xml:space="preserve">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6B34AC" w:rsidRPr="00970D2C">
        <w:rPr>
          <w:rFonts w:ascii="Arial" w:hAnsi="Arial" w:cs="Arial"/>
          <w:iCs/>
          <w:sz w:val="21"/>
          <w:szCs w:val="21"/>
        </w:rPr>
        <w:t xml:space="preserve"> </w:t>
      </w:r>
      <w:r w:rsidRPr="00970D2C">
        <w:rPr>
          <w:rFonts w:ascii="Arial" w:hAnsi="Arial" w:cs="Arial"/>
          <w:iCs/>
          <w:sz w:val="21"/>
          <w:szCs w:val="21"/>
        </w:rPr>
        <w:t>energii</w:t>
      </w:r>
      <w:r w:rsidR="006B34AC" w:rsidRPr="00970D2C">
        <w:rPr>
          <w:rFonts w:ascii="Arial" w:hAnsi="Arial" w:cs="Arial"/>
          <w:iCs/>
          <w:sz w:val="21"/>
          <w:szCs w:val="21"/>
        </w:rPr>
        <w:t xml:space="preserve">, zgodnie </w:t>
      </w:r>
      <w:r w:rsidR="0052018C" w:rsidRPr="00970D2C">
        <w:rPr>
          <w:rFonts w:ascii="Arial" w:hAnsi="Arial" w:cs="Arial"/>
          <w:iCs/>
          <w:sz w:val="21"/>
          <w:szCs w:val="21"/>
        </w:rPr>
        <w:br/>
      </w:r>
      <w:r w:rsidR="006B34AC" w:rsidRPr="00970D2C">
        <w:rPr>
          <w:rFonts w:ascii="Arial" w:hAnsi="Arial" w:cs="Arial"/>
          <w:iCs/>
          <w:sz w:val="21"/>
          <w:szCs w:val="21"/>
        </w:rPr>
        <w:t>z przepisem</w:t>
      </w:r>
      <w:r w:rsidRPr="00970D2C">
        <w:rPr>
          <w:rFonts w:ascii="Arial" w:hAnsi="Arial" w:cs="Arial"/>
          <w:iCs/>
          <w:sz w:val="21"/>
          <w:szCs w:val="21"/>
        </w:rPr>
        <w:t xml:space="preserve"> art. 6b Ustawy.</w:t>
      </w:r>
    </w:p>
    <w:p w14:paraId="6D05F26E" w14:textId="2A5EB200" w:rsidR="00580145" w:rsidRPr="00970D2C" w:rsidRDefault="00580145" w:rsidP="009576A3">
      <w:pPr>
        <w:pStyle w:val="Stylwyliczanie"/>
        <w:numPr>
          <w:ilvl w:val="0"/>
          <w:numId w:val="6"/>
        </w:numPr>
        <w:tabs>
          <w:tab w:val="clear" w:pos="1276"/>
          <w:tab w:val="left" w:pos="426"/>
        </w:tabs>
        <w:spacing w:line="264" w:lineRule="auto"/>
        <w:ind w:left="426" w:hanging="426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nieujęcia przez </w:t>
      </w:r>
      <w:r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 xml:space="preserve"> zmian parametrów dystrybucyjnych w umowie </w:t>
      </w:r>
      <w:r w:rsidR="0052018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>, w ciągu 30 dni od ich opublikowania przez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OIRE, </w:t>
      </w:r>
      <w:r w:rsidRPr="00970D2C">
        <w:rPr>
          <w:rFonts w:ascii="Arial" w:hAnsi="Arial" w:cs="Arial"/>
          <w:b/>
          <w:bCs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rozwiąże umowę z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na żądanie </w:t>
      </w:r>
      <w:r w:rsidRPr="00970D2C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2F7404CD" w14:textId="77777777" w:rsidR="00E41190" w:rsidRPr="00970D2C" w:rsidRDefault="00E41190" w:rsidP="0071705D">
      <w:pPr>
        <w:pStyle w:val="Tekstpodstawowy"/>
        <w:keepNext/>
        <w:tabs>
          <w:tab w:val="num" w:pos="284"/>
        </w:tabs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544D7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4</w:t>
      </w:r>
    </w:p>
    <w:p w14:paraId="10E8F408" w14:textId="5516EEFF" w:rsidR="00E41190" w:rsidRPr="00970D2C" w:rsidRDefault="00E41190" w:rsidP="0071705D">
      <w:pPr>
        <w:pStyle w:val="Tekstpodstawowy"/>
        <w:keepNext/>
        <w:tabs>
          <w:tab w:val="num" w:pos="284"/>
        </w:tabs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Zasady </w:t>
      </w:r>
      <w:r w:rsidR="00D77E81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wskazywania oraz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zmiany </w:t>
      </w:r>
      <w:r w:rsidR="006941A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POB</w:t>
      </w:r>
      <w:r w:rsidR="008E7E0C" w:rsidRPr="00970D2C">
        <w:rPr>
          <w:rFonts w:ascii="Arial" w:hAnsi="Arial" w:cs="Arial"/>
          <w:b/>
          <w:bCs/>
          <w:sz w:val="21"/>
          <w:szCs w:val="21"/>
          <w:vertAlign w:val="subscript"/>
        </w:rPr>
        <w:t>Z</w:t>
      </w:r>
    </w:p>
    <w:p w14:paraId="58E8EE5C" w14:textId="3E5F62E3" w:rsidR="00DB4864" w:rsidRPr="00970D2C" w:rsidRDefault="00DB4864" w:rsidP="005A03EA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Przez wskazanie 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D77E81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o którym mowa w </w:t>
      </w:r>
      <w:r w:rsidR="00995721" w:rsidRPr="00970D2C">
        <w:rPr>
          <w:rFonts w:ascii="Arial" w:hAnsi="Arial" w:cs="Arial"/>
          <w:color w:val="auto"/>
          <w:sz w:val="21"/>
          <w:szCs w:val="21"/>
          <w:lang w:val="pl-PL"/>
        </w:rPr>
        <w:t>§</w:t>
      </w:r>
      <w:r w:rsidR="00544D77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D77E81" w:rsidRPr="00970D2C">
        <w:rPr>
          <w:rFonts w:ascii="Arial" w:hAnsi="Arial" w:cs="Arial"/>
          <w:color w:val="auto"/>
          <w:sz w:val="21"/>
          <w:szCs w:val="21"/>
          <w:lang w:val="pl-PL"/>
        </w:rPr>
        <w:t>2 ust. 2 pkt. </w:t>
      </w:r>
      <w:r w:rsidR="007D4995" w:rsidRPr="00970D2C">
        <w:rPr>
          <w:rFonts w:ascii="Arial" w:hAnsi="Arial" w:cs="Arial"/>
          <w:color w:val="auto"/>
          <w:sz w:val="21"/>
          <w:szCs w:val="21"/>
          <w:lang w:val="pl-PL"/>
        </w:rPr>
        <w:t>4</w:t>
      </w:r>
      <w:r w:rsidR="00D77E81" w:rsidRPr="00970D2C">
        <w:rPr>
          <w:rFonts w:ascii="Arial" w:hAnsi="Arial" w:cs="Arial"/>
          <w:color w:val="auto"/>
          <w:sz w:val="21"/>
          <w:szCs w:val="21"/>
          <w:lang w:val="pl-PL"/>
        </w:rPr>
        <w:t>)</w:t>
      </w:r>
      <w:r w:rsidR="00D6493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D6493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D77E81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r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>rozumie się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 xml:space="preserve">oznaczenie </w:t>
      </w:r>
      <w:bookmarkStart w:id="11" w:name="_Hlk189576198"/>
      <w:r w:rsidRPr="00970D2C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10DE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dla </w:t>
      </w:r>
      <w:r w:rsidR="00810DE6"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w CSIRE.</w:t>
      </w:r>
      <w:bookmarkEnd w:id="11"/>
      <w:r w:rsidR="005A03E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Wskazanie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6941A6" w:rsidRPr="00970D2C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8E7E0C" w:rsidRPr="00970D2C">
        <w:rPr>
          <w:rFonts w:ascii="Arial" w:hAnsi="Arial" w:cs="Arial"/>
          <w:sz w:val="21"/>
          <w:szCs w:val="21"/>
          <w:vertAlign w:val="subscript"/>
        </w:rPr>
        <w:t>Z</w:t>
      </w:r>
      <w:r w:rsidR="006941A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="00E4119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odbywa się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poprzez przekazanie do CSIRE przez 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powiadomienia w tym zakresie,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zgodnie</w:t>
      </w:r>
      <w:r w:rsidR="006941A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 </w:t>
      </w:r>
      <w:proofErr w:type="spellStart"/>
      <w:r w:rsidR="006941A6"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2B472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="002B4726" w:rsidRPr="00970D2C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2B4726" w:rsidRPr="00970D2C">
        <w:rPr>
          <w:rFonts w:ascii="Arial" w:hAnsi="Arial" w:cs="Arial"/>
          <w:color w:val="auto"/>
          <w:sz w:val="21"/>
          <w:szCs w:val="21"/>
          <w:lang w:val="pl-PL"/>
        </w:rPr>
        <w:t>-OIRE oraz WDB</w:t>
      </w:r>
      <w:r w:rsidR="00586CCC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i nie wymaga zawarcia aneksu do </w:t>
      </w:r>
      <w:r w:rsidR="00586CC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0B35D2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5B3D05B5" w14:textId="77777777" w:rsidR="00DB4864" w:rsidRPr="00970D2C" w:rsidRDefault="00DB4864" w:rsidP="00DB4864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bookmarkStart w:id="12" w:name="_Hlk189816437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Bilansowanie handlowe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przez 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realizowane jest w ramach kodów Miejsc Dostarczania Energii Elektrycznej Rynku Bilansującego (MB), określonych w umowie, o której mowa w § 1 ust. 5 pkt 3) </w:t>
      </w:r>
      <w:r w:rsidRPr="00970D2C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bookmarkEnd w:id="12"/>
    <w:p w14:paraId="2C4AB0FF" w14:textId="1A7D654A" w:rsidR="00DB4864" w:rsidRPr="00970D2C" w:rsidRDefault="00DB4864" w:rsidP="0071705D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Zmiana 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odbywa się </w:t>
      </w:r>
      <w:bookmarkStart w:id="13" w:name="_Hlk189576241"/>
      <w:bookmarkStart w:id="14" w:name="_Hlk189816413"/>
      <w:r w:rsidRPr="00970D2C">
        <w:rPr>
          <w:rFonts w:ascii="Arial" w:hAnsi="Arial" w:cs="Arial"/>
          <w:color w:val="auto"/>
          <w:sz w:val="21"/>
          <w:szCs w:val="21"/>
          <w:lang w:val="pl-PL"/>
        </w:rPr>
        <w:t>poprzez przekazanie do CSIRE przez nowego POB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bookmarkStart w:id="15" w:name="_Hlk189576277"/>
      <w:bookmarkEnd w:id="13"/>
      <w:r w:rsidRPr="00970D2C">
        <w:rPr>
          <w:rFonts w:ascii="Arial" w:hAnsi="Arial" w:cs="Arial"/>
          <w:color w:val="auto"/>
          <w:sz w:val="21"/>
          <w:szCs w:val="21"/>
          <w:lang w:val="pl-PL"/>
        </w:rPr>
        <w:t>powiadomienia w tym zakresie,</w:t>
      </w:r>
      <w:bookmarkEnd w:id="14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bookmarkEnd w:id="15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zgodnie z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-OIRE oraz WDB i nie wymaga zawarcia aneksu do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>.</w:t>
      </w:r>
    </w:p>
    <w:p w14:paraId="50CF5FFA" w14:textId="77777777" w:rsidR="00E41190" w:rsidRPr="00970D2C" w:rsidRDefault="00E41190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544D7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4647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5</w:t>
      </w:r>
    </w:p>
    <w:p w14:paraId="3EA1C7E5" w14:textId="77777777" w:rsidR="00E41190" w:rsidRPr="00970D2C" w:rsidRDefault="00E41190" w:rsidP="006501EA">
      <w:pPr>
        <w:pStyle w:val="Tekstpodstawowy"/>
        <w:tabs>
          <w:tab w:val="clear" w:pos="4536"/>
          <w:tab w:val="clear" w:pos="9072"/>
        </w:tabs>
        <w:spacing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Zasady udostępniania danych pomiarowych</w:t>
      </w:r>
      <w:r w:rsidR="00B83EF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i rozliczeniowych</w:t>
      </w:r>
    </w:p>
    <w:p w14:paraId="5F7E805E" w14:textId="39DDF66F" w:rsidR="00E41190" w:rsidRPr="00970D2C" w:rsidRDefault="00F272D6" w:rsidP="0071705D">
      <w:pPr>
        <w:pStyle w:val="Tekstpodstawowy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Udostępnianie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2F00A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danych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pomiarowych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>, informacji</w:t>
      </w:r>
      <w:r w:rsidR="006066C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rozliczeniowych 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GUD-K lub informacji o rozliczeniu dodatkowym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odbywa się na zasadach 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 w terminach 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>określonych w</w:t>
      </w:r>
      <w:r w:rsidR="00981837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proofErr w:type="spellStart"/>
      <w:r w:rsidR="00D361E1" w:rsidRPr="00970D2C">
        <w:rPr>
          <w:rFonts w:ascii="Arial" w:hAnsi="Arial" w:cs="Arial"/>
          <w:color w:val="auto"/>
          <w:sz w:val="21"/>
          <w:szCs w:val="21"/>
          <w:lang w:val="pl-PL"/>
        </w:rPr>
        <w:t>IRiES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>P</w:t>
      </w:r>
      <w:proofErr w:type="spellEnd"/>
      <w:r w:rsidR="00F30CA8" w:rsidRPr="00970D2C">
        <w:rPr>
          <w:rFonts w:ascii="Arial" w:hAnsi="Arial" w:cs="Arial"/>
          <w:color w:val="auto"/>
          <w:sz w:val="21"/>
          <w:szCs w:val="21"/>
          <w:lang w:val="pl-PL"/>
        </w:rPr>
        <w:t>-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>OIRE</w:t>
      </w:r>
      <w:r w:rsidR="0018439F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18439F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i </w:t>
      </w:r>
      <w:r w:rsidR="00405D24" w:rsidRPr="00970D2C">
        <w:rPr>
          <w:rFonts w:ascii="Arial" w:hAnsi="Arial" w:cs="Arial"/>
          <w:color w:val="auto"/>
          <w:sz w:val="21"/>
          <w:szCs w:val="21"/>
          <w:lang w:val="pl-PL"/>
        </w:rPr>
        <w:t>TSKB</w:t>
      </w:r>
      <w:r w:rsidR="002F00AF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6F9705BC" w14:textId="350E5369" w:rsidR="00E41190" w:rsidRPr="00970D2C" w:rsidRDefault="00004B74" w:rsidP="0071705D">
      <w:pPr>
        <w:pStyle w:val="Tekstpodstawowy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Dane, o których mowa </w:t>
      </w:r>
      <w:r w:rsidR="00906573" w:rsidRPr="00970D2C">
        <w:rPr>
          <w:rFonts w:ascii="Arial" w:hAnsi="Arial" w:cs="Arial"/>
          <w:color w:val="auto"/>
          <w:sz w:val="21"/>
          <w:szCs w:val="21"/>
          <w:lang w:val="pl-PL"/>
        </w:rPr>
        <w:t>w ust.</w:t>
      </w:r>
      <w:r w:rsidR="00D64930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906573" w:rsidRPr="00970D2C">
        <w:rPr>
          <w:rFonts w:ascii="Arial" w:hAnsi="Arial" w:cs="Arial"/>
          <w:color w:val="auto"/>
          <w:sz w:val="21"/>
          <w:szCs w:val="21"/>
          <w:lang w:val="pl-PL"/>
        </w:rPr>
        <w:t>1</w:t>
      </w:r>
      <w:r w:rsidR="00F30CA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udostępnione są</w:t>
      </w:r>
      <w:r w:rsidR="00E41190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F30CA8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="00F30CA8" w:rsidRPr="00970D2C">
        <w:rPr>
          <w:rFonts w:ascii="Arial" w:hAnsi="Arial" w:cs="Arial"/>
          <w:b/>
          <w:bCs/>
          <w:sz w:val="21"/>
          <w:szCs w:val="21"/>
        </w:rPr>
        <w:t xml:space="preserve">OIRE </w:t>
      </w:r>
      <w:r w:rsidR="00732BB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poprzez </w:t>
      </w:r>
      <w:r w:rsidR="00F30CA8" w:rsidRPr="00970D2C">
        <w:rPr>
          <w:rFonts w:ascii="Arial" w:hAnsi="Arial" w:cs="Arial"/>
          <w:color w:val="auto"/>
          <w:sz w:val="21"/>
          <w:szCs w:val="21"/>
          <w:lang w:val="pl-PL"/>
        </w:rPr>
        <w:t>CSIRE</w:t>
      </w:r>
      <w:r w:rsidR="00732BB9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. </w:t>
      </w:r>
    </w:p>
    <w:p w14:paraId="0FC3FC27" w14:textId="77777777" w:rsidR="00E41190" w:rsidRPr="00970D2C" w:rsidRDefault="00E41190" w:rsidP="00D64930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</w:t>
      </w:r>
      <w:r w:rsidR="00D64930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A551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6</w:t>
      </w:r>
    </w:p>
    <w:p w14:paraId="2ABA35B4" w14:textId="5B360159" w:rsidR="000574F6" w:rsidRPr="00970D2C" w:rsidRDefault="00900F1E" w:rsidP="00D64930">
      <w:pPr>
        <w:pStyle w:val="styl0"/>
        <w:keepNext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Zasady w</w:t>
      </w:r>
      <w:r w:rsidR="00E41190" w:rsidRPr="00970D2C">
        <w:rPr>
          <w:rFonts w:ascii="Arial" w:hAnsi="Arial" w:cs="Arial"/>
          <w:b/>
          <w:sz w:val="21"/>
          <w:szCs w:val="21"/>
        </w:rPr>
        <w:t>strzymani</w:t>
      </w:r>
      <w:r w:rsidRPr="00970D2C">
        <w:rPr>
          <w:rFonts w:ascii="Arial" w:hAnsi="Arial" w:cs="Arial"/>
          <w:b/>
          <w:sz w:val="21"/>
          <w:szCs w:val="21"/>
        </w:rPr>
        <w:t>a</w:t>
      </w:r>
      <w:r w:rsidR="00E41190" w:rsidRPr="00970D2C">
        <w:rPr>
          <w:rFonts w:ascii="Arial" w:hAnsi="Arial" w:cs="Arial"/>
          <w:b/>
          <w:sz w:val="21"/>
          <w:szCs w:val="21"/>
        </w:rPr>
        <w:t xml:space="preserve"> </w:t>
      </w:r>
      <w:r w:rsidR="00142655" w:rsidRPr="00970D2C">
        <w:rPr>
          <w:rFonts w:ascii="Arial" w:hAnsi="Arial" w:cs="Arial"/>
          <w:b/>
          <w:sz w:val="21"/>
          <w:szCs w:val="21"/>
        </w:rPr>
        <w:t>i wznowieni</w:t>
      </w:r>
      <w:r w:rsidRPr="00970D2C">
        <w:rPr>
          <w:rFonts w:ascii="Arial" w:hAnsi="Arial" w:cs="Arial"/>
          <w:b/>
          <w:sz w:val="21"/>
          <w:szCs w:val="21"/>
        </w:rPr>
        <w:t>a</w:t>
      </w:r>
      <w:r w:rsidR="00142655" w:rsidRPr="00970D2C">
        <w:rPr>
          <w:rFonts w:ascii="Arial" w:hAnsi="Arial" w:cs="Arial"/>
          <w:b/>
          <w:sz w:val="21"/>
          <w:szCs w:val="21"/>
        </w:rPr>
        <w:t xml:space="preserve"> </w:t>
      </w:r>
      <w:r w:rsidR="00E41190" w:rsidRPr="00970D2C">
        <w:rPr>
          <w:rFonts w:ascii="Arial" w:hAnsi="Arial" w:cs="Arial"/>
          <w:b/>
          <w:sz w:val="21"/>
          <w:szCs w:val="21"/>
        </w:rPr>
        <w:t xml:space="preserve">dostarczania energii elektrycznej </w:t>
      </w:r>
      <w:r w:rsidRPr="00970D2C">
        <w:rPr>
          <w:rFonts w:ascii="Arial" w:hAnsi="Arial" w:cs="Arial"/>
          <w:b/>
          <w:sz w:val="21"/>
          <w:szCs w:val="21"/>
        </w:rPr>
        <w:t xml:space="preserve">do </w:t>
      </w:r>
      <w:r w:rsidR="00F93926" w:rsidRPr="00970D2C">
        <w:rPr>
          <w:rFonts w:ascii="Arial" w:hAnsi="Arial" w:cs="Arial"/>
          <w:b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</w:t>
      </w:r>
    </w:p>
    <w:p w14:paraId="72E4EC68" w14:textId="41DE90D8" w:rsidR="00A168C9" w:rsidRPr="00970D2C" w:rsidRDefault="009C7625" w:rsidP="00B44A1A">
      <w:pPr>
        <w:pStyle w:val="Tekstpodstawowy"/>
        <w:numPr>
          <w:ilvl w:val="0"/>
          <w:numId w:val="52"/>
        </w:numPr>
        <w:tabs>
          <w:tab w:val="clear" w:pos="4536"/>
          <w:tab w:val="clear" w:pos="9072"/>
        </w:tabs>
        <w:spacing w:before="120"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Wstrzymanie oraz wznowienie dostarczania </w:t>
      </w:r>
      <w:r w:rsidR="00E433C7" w:rsidRPr="00970D2C">
        <w:rPr>
          <w:rFonts w:ascii="Arial" w:hAnsi="Arial" w:cs="Arial"/>
          <w:sz w:val="21"/>
          <w:szCs w:val="21"/>
          <w:lang w:val="pl-PL"/>
        </w:rPr>
        <w:t xml:space="preserve">energii elektrycznej </w:t>
      </w:r>
      <w:r w:rsidR="00980F7E" w:rsidRPr="00970D2C">
        <w:rPr>
          <w:rFonts w:ascii="Arial" w:hAnsi="Arial" w:cs="Arial"/>
          <w:sz w:val="21"/>
          <w:szCs w:val="21"/>
          <w:lang w:val="pl-PL"/>
        </w:rPr>
        <w:t>odbywa się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na zasadach określonych w </w:t>
      </w:r>
      <w:r w:rsidR="00E433C7" w:rsidRPr="00970D2C">
        <w:rPr>
          <w:rFonts w:ascii="Arial" w:hAnsi="Arial" w:cs="Arial"/>
          <w:sz w:val="21"/>
          <w:szCs w:val="21"/>
          <w:lang w:val="pl-PL"/>
        </w:rPr>
        <w:t xml:space="preserve">Ustawie oraz </w:t>
      </w:r>
      <w:proofErr w:type="spellStart"/>
      <w:r w:rsidRPr="00970D2C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5279BF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5651EFC2" w14:textId="0FEFCFB0" w:rsidR="007B0F14" w:rsidRPr="00970D2C" w:rsidRDefault="008B37D3" w:rsidP="009576A3">
      <w:pPr>
        <w:pStyle w:val="Tekstpodstawowy"/>
        <w:numPr>
          <w:ilvl w:val="0"/>
          <w:numId w:val="53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Wymiana informacji w zakresie wstrzymania i wznowienia dostarczania energii elektrycznej pomiędzy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Sprzedawcą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9F2364" w:rsidRPr="00970D2C">
        <w:rPr>
          <w:rFonts w:ascii="Arial" w:hAnsi="Arial" w:cs="Arial"/>
          <w:sz w:val="21"/>
          <w:szCs w:val="21"/>
          <w:lang w:val="pl-PL"/>
        </w:rPr>
        <w:t xml:space="preserve">a </w:t>
      </w:r>
      <w:r w:rsidR="005A6230"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="005A6230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>odbywa się poprzez</w:t>
      </w:r>
      <w:r w:rsidR="009F2364" w:rsidRPr="00970D2C">
        <w:rPr>
          <w:rFonts w:ascii="Arial" w:hAnsi="Arial" w:cs="Arial"/>
          <w:sz w:val="21"/>
          <w:szCs w:val="21"/>
          <w:lang w:val="pl-PL"/>
        </w:rPr>
        <w:t xml:space="preserve"> CSIRE</w:t>
      </w:r>
      <w:r w:rsidR="007B0F14" w:rsidRPr="00970D2C">
        <w:rPr>
          <w:rFonts w:ascii="Arial" w:hAnsi="Arial" w:cs="Arial"/>
          <w:bCs/>
          <w:sz w:val="21"/>
          <w:szCs w:val="21"/>
          <w:lang w:val="pl-PL"/>
        </w:rPr>
        <w:t>.</w:t>
      </w:r>
    </w:p>
    <w:p w14:paraId="485F89DF" w14:textId="47B585BA" w:rsidR="009E096A" w:rsidRPr="00970D2C" w:rsidRDefault="009E096A" w:rsidP="00097F25">
      <w:pPr>
        <w:pStyle w:val="Stylwyliczanie"/>
        <w:numPr>
          <w:ilvl w:val="0"/>
          <w:numId w:val="54"/>
        </w:numPr>
        <w:tabs>
          <w:tab w:val="clear" w:pos="72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że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może wznowić dostarczanie energii elektrycznej bez odrębnego powiadomienia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, również pod jego nieobecność.</w:t>
      </w:r>
    </w:p>
    <w:p w14:paraId="14391073" w14:textId="77777777" w:rsidR="00302C04" w:rsidRPr="00970D2C" w:rsidRDefault="00302C04" w:rsidP="00097F25">
      <w:pPr>
        <w:pStyle w:val="Stylwyliczanie"/>
        <w:numPr>
          <w:ilvl w:val="0"/>
          <w:numId w:val="54"/>
        </w:numPr>
        <w:tabs>
          <w:tab w:val="clear" w:pos="72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odpowiedzialność za:</w:t>
      </w:r>
    </w:p>
    <w:p w14:paraId="6C38B67C" w14:textId="431FD951" w:rsidR="00302C04" w:rsidRPr="00970D2C" w:rsidRDefault="00302C04" w:rsidP="00097F25">
      <w:pPr>
        <w:pStyle w:val="Stylwyliczanie"/>
        <w:numPr>
          <w:ilvl w:val="1"/>
          <w:numId w:val="67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złożenie żądania wstrzymania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, niezgodnie z</w:t>
      </w:r>
      <w:r w:rsidR="00854F35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zapisami Ustawy lub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9F2364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9F2364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9F2364" w:rsidRPr="00970D2C">
        <w:rPr>
          <w:rFonts w:ascii="Arial" w:hAnsi="Arial" w:cs="Arial"/>
          <w:color w:val="auto"/>
          <w:sz w:val="21"/>
          <w:szCs w:val="21"/>
        </w:rPr>
        <w:t>-OIRE</w:t>
      </w:r>
      <w:r w:rsidR="00854F35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56BDA16A" w14:textId="01A890CB" w:rsidR="00302C04" w:rsidRPr="00970D2C" w:rsidRDefault="00302C04" w:rsidP="00097F25">
      <w:pPr>
        <w:pStyle w:val="Stylwyliczanie"/>
        <w:numPr>
          <w:ilvl w:val="1"/>
          <w:numId w:val="67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niezłożenie wniosku o wznowienie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, pomimo ustania przyczyn wstrzymania lub wystąpienia ustawowych przesłanek do wznowienia do</w:t>
      </w:r>
      <w:r w:rsidR="00854F35" w:rsidRPr="00970D2C">
        <w:rPr>
          <w:rFonts w:ascii="Arial" w:hAnsi="Arial" w:cs="Arial"/>
          <w:color w:val="auto"/>
          <w:sz w:val="21"/>
          <w:szCs w:val="21"/>
        </w:rPr>
        <w:t>starczania energii elektrycznej;</w:t>
      </w:r>
    </w:p>
    <w:p w14:paraId="43E64EC7" w14:textId="112AC210" w:rsidR="00302C04" w:rsidRPr="00970D2C" w:rsidRDefault="00302C04" w:rsidP="00097F25">
      <w:pPr>
        <w:pStyle w:val="Stylwyliczanie"/>
        <w:numPr>
          <w:ilvl w:val="1"/>
          <w:numId w:val="67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złożenie wniosku o wznowienie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 upływie terminu określonego w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9F2364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9F2364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9F2364" w:rsidRPr="00970D2C">
        <w:rPr>
          <w:rFonts w:ascii="Arial" w:hAnsi="Arial" w:cs="Arial"/>
          <w:color w:val="auto"/>
          <w:sz w:val="21"/>
          <w:szCs w:val="21"/>
        </w:rPr>
        <w:t>-OIRE</w:t>
      </w:r>
      <w:r w:rsidR="00854F35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7568F804" w14:textId="77777777" w:rsidR="00CC4C5C" w:rsidRPr="00970D2C" w:rsidRDefault="00CC4C5C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ind w:left="426"/>
        <w:rPr>
          <w:rFonts w:ascii="Arial" w:hAnsi="Arial" w:cs="Arial"/>
          <w:color w:val="auto"/>
          <w:sz w:val="21"/>
          <w:szCs w:val="21"/>
          <w:lang w:val="pl-PL"/>
        </w:rPr>
      </w:pPr>
      <w:bookmarkStart w:id="16" w:name="_Hlk19271813"/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chyba że powyższe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nie ponosi odpowiedzialności.</w:t>
      </w:r>
    </w:p>
    <w:bookmarkEnd w:id="16"/>
    <w:p w14:paraId="56FF957B" w14:textId="77777777" w:rsidR="00302C04" w:rsidRPr="00970D2C" w:rsidRDefault="00302C04" w:rsidP="0052018C">
      <w:pPr>
        <w:pStyle w:val="Stylwyliczanie"/>
        <w:numPr>
          <w:ilvl w:val="0"/>
          <w:numId w:val="54"/>
        </w:numPr>
        <w:tabs>
          <w:tab w:val="clear" w:pos="72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odpowiedzialność za:</w:t>
      </w:r>
    </w:p>
    <w:p w14:paraId="26167C68" w14:textId="23C51C0D" w:rsidR="00302C04" w:rsidRPr="00970D2C" w:rsidRDefault="00302C04" w:rsidP="00097F25">
      <w:pPr>
        <w:pStyle w:val="Stylwyliczanie"/>
        <w:numPr>
          <w:ilvl w:val="1"/>
          <w:numId w:val="68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nieuzasadnione wstrzymanie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przypadkach</w:t>
      </w:r>
      <w:r w:rsidR="00A43704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4C4344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gdy wstrzymanie nastąpiło z inicjatywy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854F35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47AF6AC3" w14:textId="542D018D" w:rsidR="00302C04" w:rsidRPr="00970D2C" w:rsidRDefault="00302C04" w:rsidP="00097F25">
      <w:pPr>
        <w:pStyle w:val="Stylwyliczanie"/>
        <w:numPr>
          <w:ilvl w:val="1"/>
          <w:numId w:val="68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niewznowienie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gospodarstwie domowym, wstrzymanego w wyniku przeprowadzonej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kontroli i stwierdzenia, że nastąpiło nielegalne pobieranie energii elektrycznej, pomimo złożenia przez tego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reklamacji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lub uzyskania informacji o złożeniu przez tego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wniosku o ro</w:t>
      </w:r>
      <w:r w:rsidR="00854F35" w:rsidRPr="00970D2C">
        <w:rPr>
          <w:rFonts w:ascii="Arial" w:hAnsi="Arial" w:cs="Arial"/>
          <w:color w:val="auto"/>
          <w:sz w:val="21"/>
          <w:szCs w:val="21"/>
        </w:rPr>
        <w:t>zpatrzenie sporu do Prezesa URE;</w:t>
      </w:r>
    </w:p>
    <w:p w14:paraId="2F9F9189" w14:textId="148ACF28" w:rsidR="00302C04" w:rsidRPr="00970D2C" w:rsidRDefault="00302C04" w:rsidP="00097F25">
      <w:pPr>
        <w:pStyle w:val="Stylwyliczanie"/>
        <w:numPr>
          <w:ilvl w:val="1"/>
          <w:numId w:val="68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niewznowienie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pomimo ustania przyczyn wstrzymania, które nastąpiło z inicjatywy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854F35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179EEE51" w14:textId="1AB5486D" w:rsidR="00302C04" w:rsidRPr="00970D2C" w:rsidRDefault="00302C04" w:rsidP="00097F25">
      <w:pPr>
        <w:pStyle w:val="Stylwyliczanie"/>
        <w:numPr>
          <w:ilvl w:val="1"/>
          <w:numId w:val="68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niewstrzymanie lub niewznowienie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pomimo złożenia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żądania wstrzymania lub wniosku o wznowienie dostarczania energii elektrycznej do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,</w:t>
      </w:r>
    </w:p>
    <w:p w14:paraId="47296015" w14:textId="77777777" w:rsidR="00302C04" w:rsidRPr="00970D2C" w:rsidRDefault="00302C04" w:rsidP="00673B2E">
      <w:pPr>
        <w:pStyle w:val="Tekstpodstawowy"/>
        <w:tabs>
          <w:tab w:val="clear" w:pos="4536"/>
          <w:tab w:val="clear" w:pos="9072"/>
        </w:tabs>
        <w:spacing w:before="120" w:after="0" w:line="264" w:lineRule="auto"/>
        <w:ind w:left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chyba że powyższe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nie ponosi odpowiedzialności.</w:t>
      </w:r>
    </w:p>
    <w:p w14:paraId="5CCB5D41" w14:textId="1B858358" w:rsidR="00165868" w:rsidRPr="00970D2C" w:rsidRDefault="00B04A39" w:rsidP="009576A3">
      <w:pPr>
        <w:pStyle w:val="Tekstpodstawowy"/>
        <w:numPr>
          <w:ilvl w:val="0"/>
          <w:numId w:val="54"/>
        </w:numPr>
        <w:tabs>
          <w:tab w:val="clear" w:pos="720"/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9A7E40" w:rsidRPr="00970D2C">
        <w:rPr>
          <w:rFonts w:ascii="Arial" w:hAnsi="Arial" w:cs="Arial"/>
          <w:sz w:val="21"/>
          <w:szCs w:val="21"/>
          <w:lang w:val="pl-PL"/>
        </w:rPr>
        <w:t>ponosi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pełną odpowiedzialność wobec </w:t>
      </w:r>
      <w:r w:rsidR="00851869" w:rsidRPr="00970D2C">
        <w:rPr>
          <w:rFonts w:ascii="Arial" w:hAnsi="Arial" w:cs="Arial"/>
          <w:bCs/>
          <w:sz w:val="21"/>
          <w:szCs w:val="21"/>
          <w:lang w:val="pl-PL"/>
        </w:rPr>
        <w:t>URD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któremu wstrzymano dostarczanie energii </w:t>
      </w:r>
      <w:r w:rsidR="00854F35" w:rsidRPr="00970D2C">
        <w:rPr>
          <w:rFonts w:ascii="Arial" w:hAnsi="Arial" w:cs="Arial"/>
          <w:sz w:val="21"/>
          <w:szCs w:val="21"/>
          <w:lang w:val="pl-PL"/>
        </w:rPr>
        <w:t xml:space="preserve">elektrycznej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na żądanie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jak i wobec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 przypadku</w:t>
      </w:r>
      <w:r w:rsidR="00D559C1" w:rsidRPr="00970D2C">
        <w:rPr>
          <w:rFonts w:ascii="Arial" w:hAnsi="Arial" w:cs="Arial"/>
          <w:sz w:val="21"/>
          <w:szCs w:val="21"/>
          <w:lang w:val="pl-PL"/>
        </w:rPr>
        <w:t>,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gdy wstrzymanie nastąpi z</w:t>
      </w:r>
      <w:r w:rsidR="00854F35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naruszeniem przez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procedury, o której mowa w Ustawie</w:t>
      </w:r>
      <w:r w:rsidR="009F2364" w:rsidRPr="00970D2C">
        <w:rPr>
          <w:rFonts w:ascii="Arial" w:hAnsi="Arial" w:cs="Arial"/>
          <w:sz w:val="21"/>
          <w:szCs w:val="21"/>
          <w:lang w:val="pl-PL"/>
        </w:rPr>
        <w:t xml:space="preserve">, </w:t>
      </w:r>
      <w:proofErr w:type="spellStart"/>
      <w:r w:rsidR="009F2364" w:rsidRPr="00970D2C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="009F2364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52018C" w:rsidRPr="00970D2C">
        <w:rPr>
          <w:rFonts w:ascii="Arial" w:hAnsi="Arial" w:cs="Arial"/>
          <w:sz w:val="21"/>
          <w:szCs w:val="21"/>
          <w:lang w:val="pl-PL"/>
        </w:rPr>
        <w:br/>
      </w:r>
      <w:r w:rsidR="009F2364" w:rsidRPr="00970D2C">
        <w:rPr>
          <w:rFonts w:ascii="Arial" w:hAnsi="Arial" w:cs="Arial"/>
          <w:sz w:val="21"/>
          <w:szCs w:val="21"/>
          <w:lang w:val="pl-PL"/>
        </w:rPr>
        <w:t xml:space="preserve">lub </w:t>
      </w:r>
      <w:proofErr w:type="spellStart"/>
      <w:r w:rsidR="009F2364" w:rsidRPr="00970D2C">
        <w:rPr>
          <w:rFonts w:ascii="Arial" w:hAnsi="Arial" w:cs="Arial"/>
          <w:sz w:val="21"/>
          <w:szCs w:val="21"/>
          <w:lang w:val="pl-PL"/>
        </w:rPr>
        <w:t>IRiESP</w:t>
      </w:r>
      <w:proofErr w:type="spellEnd"/>
      <w:r w:rsidR="009F2364" w:rsidRPr="00970D2C">
        <w:rPr>
          <w:rFonts w:ascii="Arial" w:hAnsi="Arial" w:cs="Arial"/>
          <w:sz w:val="21"/>
          <w:szCs w:val="21"/>
          <w:lang w:val="pl-PL"/>
        </w:rPr>
        <w:t>-OIRE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p w14:paraId="6556B2E8" w14:textId="77777777" w:rsidR="00E41190" w:rsidRPr="00970D2C" w:rsidRDefault="00E41190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D571B4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A551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7</w:t>
      </w:r>
    </w:p>
    <w:p w14:paraId="4A1A6DD9" w14:textId="77777777" w:rsidR="00E41190" w:rsidRPr="00970D2C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Ograniczenia w wykonaniu postanowień Umowy oraz odpowiedzialność Stron</w:t>
      </w:r>
    </w:p>
    <w:p w14:paraId="72F4EDDA" w14:textId="77777777" w:rsidR="00E41190" w:rsidRPr="00970D2C" w:rsidRDefault="00E41190" w:rsidP="0071705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dopuszczają ograniczenie lub wstrzymanie, w części lub w całości, świadczenia usług dystrybucji będących przedmiotem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A76171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przypadkach:</w:t>
      </w:r>
    </w:p>
    <w:p w14:paraId="3955C419" w14:textId="3754A6FB" w:rsidR="00574916" w:rsidRPr="00970D2C" w:rsidRDefault="005E58B1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działania siły wyższej albo z winy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lub osoby trzeciej, za które żadna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</w:t>
      </w:r>
      <w:r w:rsidR="00A110C5" w:rsidRPr="00970D2C">
        <w:rPr>
          <w:rFonts w:ascii="Arial" w:hAnsi="Arial" w:cs="Arial"/>
          <w:color w:val="auto"/>
          <w:sz w:val="21"/>
          <w:szCs w:val="21"/>
        </w:rPr>
        <w:t xml:space="preserve"> odpowiedzialności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A50CF52" w14:textId="77777777" w:rsidR="00574916" w:rsidRPr="00970D2C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ograniczenia w dostarczaniu energii elektrycznej w związku z zagrożeniem życia, zdrowia, mienia lub środowiska;</w:t>
      </w:r>
    </w:p>
    <w:p w14:paraId="792E4744" w14:textId="77777777" w:rsidR="00574916" w:rsidRPr="00970D2C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przerwy w dostarczaniu energii elektrycznej, przez czas i na warunkach określonych </w:t>
      </w:r>
      <w:r w:rsidR="001F2151" w:rsidRPr="00970D2C">
        <w:rPr>
          <w:rFonts w:ascii="Arial" w:hAnsi="Arial" w:cs="Arial"/>
          <w:color w:val="auto"/>
          <w:sz w:val="21"/>
          <w:szCs w:val="21"/>
        </w:rPr>
        <w:t>zgodnie z</w:t>
      </w:r>
      <w:r w:rsidR="00D571B4" w:rsidRPr="00970D2C">
        <w:rPr>
          <w:rFonts w:ascii="Arial" w:hAnsi="Arial" w:cs="Arial"/>
          <w:color w:val="auto"/>
          <w:sz w:val="21"/>
          <w:szCs w:val="21"/>
        </w:rPr>
        <w:t> </w:t>
      </w:r>
      <w:r w:rsidR="00B803BC" w:rsidRPr="00970D2C">
        <w:rPr>
          <w:rFonts w:ascii="Arial" w:hAnsi="Arial" w:cs="Arial"/>
          <w:color w:val="auto"/>
          <w:sz w:val="21"/>
          <w:szCs w:val="21"/>
        </w:rPr>
        <w:t>przepisami prawa;</w:t>
      </w:r>
    </w:p>
    <w:p w14:paraId="7F70EAAB" w14:textId="77777777" w:rsidR="00574916" w:rsidRPr="00970D2C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lastRenderedPageBreak/>
        <w:t xml:space="preserve">ograniczenia w dostarczaniu mocy i energii elektrycznej wprowadzonymi zgodnie </w:t>
      </w:r>
      <w:r w:rsidR="00F272D6" w:rsidRPr="00970D2C">
        <w:rPr>
          <w:rFonts w:ascii="Arial" w:hAnsi="Arial" w:cs="Arial"/>
          <w:color w:val="auto"/>
          <w:sz w:val="21"/>
          <w:szCs w:val="21"/>
        </w:rPr>
        <w:t xml:space="preserve">z </w:t>
      </w:r>
      <w:r w:rsidR="00297EC0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>stawą</w:t>
      </w:r>
      <w:r w:rsidR="00B43E3A" w:rsidRPr="00970D2C">
        <w:rPr>
          <w:rFonts w:ascii="Arial" w:hAnsi="Arial" w:cs="Arial"/>
          <w:color w:val="auto"/>
          <w:sz w:val="21"/>
          <w:szCs w:val="21"/>
        </w:rPr>
        <w:t xml:space="preserve"> wraz z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="00B43E3A" w:rsidRPr="00970D2C">
        <w:rPr>
          <w:rFonts w:ascii="Arial" w:hAnsi="Arial" w:cs="Arial"/>
          <w:color w:val="auto"/>
          <w:sz w:val="21"/>
          <w:szCs w:val="21"/>
        </w:rPr>
        <w:t>aktami wykonawczymi wydanymi do tej Ustawy</w:t>
      </w:r>
      <w:r w:rsidR="00DE2807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9E7A2C6" w14:textId="4B9DFFDF" w:rsidR="00693FD6" w:rsidRPr="00970D2C" w:rsidRDefault="00693FD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wystąpienia zdarzeń</w:t>
      </w:r>
      <w:r w:rsidR="00C35E28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upoważniających do ograniczenia lub wstrzymania, w części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lub w całości, świadczenia usług dystrybucji</w:t>
      </w:r>
      <w:r w:rsidR="00302C0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przewidzianych w Ustawie i w </w:t>
      </w:r>
      <w:proofErr w:type="spellStart"/>
      <w:r w:rsidR="00DF486D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4739D9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365C5B20" w14:textId="43CC4BF5" w:rsidR="00E608D4" w:rsidRPr="00970D2C" w:rsidRDefault="00E608D4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zaprzestani</w:t>
      </w:r>
      <w:r w:rsidR="00D9059D" w:rsidRPr="00970D2C">
        <w:rPr>
          <w:rFonts w:ascii="Arial" w:hAnsi="Arial" w:cs="Arial"/>
          <w:color w:val="auto"/>
          <w:sz w:val="21"/>
          <w:szCs w:val="21"/>
        </w:rPr>
        <w:t>a</w:t>
      </w:r>
      <w:r w:rsidR="00B803BC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niezależnie od przyczyny</w:t>
      </w:r>
      <w:r w:rsidR="00B803BC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bilansowania</w:t>
      </w:r>
      <w:r w:rsidR="00B803BC" w:rsidRPr="00970D2C">
        <w:rPr>
          <w:rFonts w:ascii="Arial" w:hAnsi="Arial" w:cs="Arial"/>
          <w:color w:val="auto"/>
          <w:sz w:val="21"/>
          <w:szCs w:val="21"/>
        </w:rPr>
        <w:t xml:space="preserve"> handlowego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237F41" w:rsidRPr="00970D2C">
        <w:rPr>
          <w:rFonts w:ascii="Arial" w:hAnsi="Arial" w:cs="Arial"/>
          <w:b/>
          <w:color w:val="auto"/>
          <w:sz w:val="21"/>
          <w:szCs w:val="21"/>
        </w:rPr>
        <w:t>S</w:t>
      </w:r>
      <w:r w:rsidRPr="00970D2C">
        <w:rPr>
          <w:rFonts w:ascii="Arial" w:hAnsi="Arial" w:cs="Arial"/>
          <w:b/>
          <w:color w:val="auto"/>
          <w:sz w:val="21"/>
          <w:szCs w:val="21"/>
        </w:rPr>
        <w:t>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4739D9" w:rsidRPr="00970D2C">
        <w:rPr>
          <w:rFonts w:ascii="Arial" w:hAnsi="Arial" w:cs="Arial"/>
          <w:color w:val="auto"/>
          <w:sz w:val="21"/>
          <w:szCs w:val="21"/>
        </w:rPr>
        <w:t>przez POB</w:t>
      </w:r>
      <w:r w:rsidR="006514B3" w:rsidRPr="00970D2C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583B5C" w:rsidRPr="00970D2C">
        <w:rPr>
          <w:rFonts w:ascii="Arial" w:hAnsi="Arial" w:cs="Arial"/>
          <w:color w:val="auto"/>
          <w:sz w:val="21"/>
          <w:szCs w:val="21"/>
        </w:rPr>
        <w:t>,</w:t>
      </w:r>
      <w:r w:rsidR="004739D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83B5C" w:rsidRPr="00970D2C">
        <w:rPr>
          <w:rFonts w:ascii="Arial" w:hAnsi="Arial" w:cs="Arial"/>
          <w:color w:val="auto"/>
          <w:sz w:val="21"/>
          <w:szCs w:val="21"/>
        </w:rPr>
        <w:t xml:space="preserve">w szczególności </w:t>
      </w:r>
      <w:r w:rsidR="00FB12FA" w:rsidRPr="00970D2C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="004739D9" w:rsidRPr="00970D2C">
        <w:rPr>
          <w:rFonts w:ascii="Arial" w:hAnsi="Arial" w:cs="Arial"/>
          <w:color w:val="auto"/>
          <w:sz w:val="21"/>
          <w:szCs w:val="21"/>
        </w:rPr>
        <w:t>zawieszenia</w:t>
      </w:r>
      <w:r w:rsidR="00583B5C" w:rsidRPr="00970D2C">
        <w:rPr>
          <w:rFonts w:ascii="Arial" w:hAnsi="Arial" w:cs="Arial"/>
          <w:color w:val="auto"/>
          <w:sz w:val="21"/>
          <w:szCs w:val="21"/>
        </w:rPr>
        <w:t xml:space="preserve"> lub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zaprzestani</w:t>
      </w:r>
      <w:r w:rsidR="00B803BC" w:rsidRPr="00970D2C">
        <w:rPr>
          <w:rFonts w:ascii="Arial" w:hAnsi="Arial" w:cs="Arial"/>
          <w:color w:val="auto"/>
          <w:sz w:val="21"/>
          <w:szCs w:val="21"/>
        </w:rPr>
        <w:t>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działalności </w:t>
      </w:r>
      <w:r w:rsidR="00B803BC" w:rsidRPr="00970D2C">
        <w:rPr>
          <w:rFonts w:ascii="Arial" w:hAnsi="Arial" w:cs="Arial"/>
          <w:color w:val="auto"/>
          <w:sz w:val="21"/>
          <w:szCs w:val="21"/>
        </w:rPr>
        <w:t>POB</w:t>
      </w:r>
      <w:r w:rsidR="006514B3" w:rsidRPr="00970D2C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B803B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na </w:t>
      </w:r>
      <w:r w:rsidR="00B803BC" w:rsidRPr="00970D2C">
        <w:rPr>
          <w:rFonts w:ascii="Arial" w:hAnsi="Arial" w:cs="Arial"/>
          <w:color w:val="auto"/>
          <w:sz w:val="21"/>
          <w:szCs w:val="21"/>
        </w:rPr>
        <w:t>RB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65EDF049" w14:textId="77777777" w:rsidR="007F4647" w:rsidRPr="00970D2C" w:rsidRDefault="00EA172B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nieustanowienia, nieuzupełnienia </w:t>
      </w:r>
      <w:r w:rsidR="00B803BC" w:rsidRPr="00970D2C">
        <w:rPr>
          <w:rFonts w:ascii="Arial" w:hAnsi="Arial" w:cs="Arial"/>
          <w:color w:val="auto"/>
          <w:sz w:val="21"/>
          <w:szCs w:val="21"/>
        </w:rPr>
        <w:t>lub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nieodnowienia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na rzecz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zabezpiecz</w:t>
      </w:r>
      <w:r w:rsidR="00045561" w:rsidRPr="00970D2C">
        <w:rPr>
          <w:rFonts w:ascii="Arial" w:hAnsi="Arial" w:cs="Arial"/>
          <w:color w:val="auto"/>
          <w:sz w:val="21"/>
          <w:szCs w:val="21"/>
        </w:rPr>
        <w:t xml:space="preserve">enia należytego wykonania </w:t>
      </w:r>
      <w:r w:rsidR="00045561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7F4647" w:rsidRPr="00970D2C">
        <w:rPr>
          <w:rFonts w:ascii="Arial" w:hAnsi="Arial" w:cs="Arial"/>
          <w:bCs/>
          <w:color w:val="auto"/>
          <w:sz w:val="21"/>
          <w:szCs w:val="21"/>
        </w:rPr>
        <w:t>;</w:t>
      </w:r>
    </w:p>
    <w:p w14:paraId="1020A242" w14:textId="1A56A940" w:rsidR="00EA172B" w:rsidRPr="00970D2C" w:rsidRDefault="007F4647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niedostępności CSIRE, w tym skutkującym brakiem możliwości przekazywania lub odbierania komunikatu zgodnie z TSKB</w:t>
      </w:r>
      <w:r w:rsidR="00B803BC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EFD8A54" w14:textId="58D63FDA" w:rsidR="00583B5C" w:rsidRPr="00970D2C" w:rsidRDefault="00583B5C" w:rsidP="0052018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Ograniczenie lub wstrzymanie, o których mowa w ust. 1, możliwe jest tylko w takim zakresie,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jakim zaistnienie danej przyczyny uniemożliwia</w:t>
      </w:r>
      <w:r w:rsidR="00FA26A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realizację</w:t>
      </w:r>
      <w:r w:rsidR="00A110C5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110C5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  <w:r w:rsidR="007B6D33" w:rsidRPr="00970D2C">
        <w:rPr>
          <w:rFonts w:ascii="Arial" w:hAnsi="Arial" w:cs="Arial"/>
          <w:color w:val="auto"/>
          <w:sz w:val="21"/>
          <w:szCs w:val="21"/>
        </w:rPr>
        <w:t xml:space="preserve"> W szczególności zaistnienie  przesłanki określonej w ust. 1 pkt 7) może polegać na wstrzymaniu przyjmowania przez </w:t>
      </w:r>
      <w:r w:rsidR="0023660D" w:rsidRPr="00970D2C">
        <w:rPr>
          <w:rFonts w:ascii="Arial" w:eastAsia="Calibri" w:hAnsi="Arial" w:cs="Arial"/>
          <w:sz w:val="21"/>
          <w:szCs w:val="21"/>
        </w:rPr>
        <w:t>CSIRE</w:t>
      </w:r>
      <w:r w:rsidR="007B6D33" w:rsidRPr="00970D2C">
        <w:rPr>
          <w:rFonts w:ascii="Arial" w:hAnsi="Arial" w:cs="Arial"/>
          <w:color w:val="auto"/>
          <w:sz w:val="21"/>
          <w:szCs w:val="21"/>
        </w:rPr>
        <w:t xml:space="preserve"> nowych zgłoszeń dotyczących zawarcia przez </w:t>
      </w:r>
      <w:r w:rsidR="007B6D33"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7B6D33" w:rsidRPr="00970D2C">
        <w:rPr>
          <w:rFonts w:ascii="Arial" w:hAnsi="Arial" w:cs="Arial"/>
          <w:color w:val="auto"/>
          <w:sz w:val="21"/>
          <w:szCs w:val="21"/>
        </w:rPr>
        <w:t xml:space="preserve"> umów kompleksowych.</w:t>
      </w:r>
    </w:p>
    <w:p w14:paraId="6FB095E0" w14:textId="338A7F23" w:rsidR="00F86B3E" w:rsidRPr="00970D2C" w:rsidRDefault="00583B5C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Ś</w:t>
      </w:r>
      <w:r w:rsidR="00F86B3E" w:rsidRPr="00970D2C">
        <w:rPr>
          <w:rFonts w:ascii="Arial" w:hAnsi="Arial" w:cs="Arial"/>
          <w:color w:val="auto"/>
          <w:sz w:val="21"/>
          <w:szCs w:val="21"/>
        </w:rPr>
        <w:t>wiadczeni</w:t>
      </w:r>
      <w:r w:rsidRPr="00970D2C">
        <w:rPr>
          <w:rFonts w:ascii="Arial" w:hAnsi="Arial" w:cs="Arial"/>
          <w:color w:val="auto"/>
          <w:sz w:val="21"/>
          <w:szCs w:val="21"/>
        </w:rPr>
        <w:t>e</w:t>
      </w:r>
      <w:r w:rsidR="00F86B3E" w:rsidRPr="00970D2C">
        <w:rPr>
          <w:rFonts w:ascii="Arial" w:hAnsi="Arial" w:cs="Arial"/>
          <w:color w:val="auto"/>
          <w:sz w:val="21"/>
          <w:szCs w:val="21"/>
        </w:rPr>
        <w:t xml:space="preserve"> usług</w:t>
      </w:r>
      <w:r w:rsidR="00F86B3E"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F86B3E" w:rsidRPr="00970D2C">
        <w:rPr>
          <w:rFonts w:ascii="Arial" w:hAnsi="Arial" w:cs="Arial"/>
          <w:color w:val="auto"/>
          <w:sz w:val="21"/>
          <w:szCs w:val="21"/>
        </w:rPr>
        <w:t xml:space="preserve">dystrybucji będących przedmiotem </w:t>
      </w:r>
      <w:r w:rsidR="00F86B3E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F86B3E" w:rsidRPr="00970D2C">
        <w:rPr>
          <w:rFonts w:ascii="Arial" w:hAnsi="Arial" w:cs="Arial"/>
          <w:color w:val="auto"/>
          <w:sz w:val="21"/>
          <w:szCs w:val="21"/>
        </w:rPr>
        <w:t xml:space="preserve"> następuje niezwłocznie </w:t>
      </w:r>
      <w:r w:rsidR="0052018C" w:rsidRPr="00970D2C">
        <w:rPr>
          <w:rFonts w:ascii="Arial" w:hAnsi="Arial" w:cs="Arial"/>
          <w:color w:val="auto"/>
          <w:sz w:val="21"/>
          <w:szCs w:val="21"/>
        </w:rPr>
        <w:br/>
      </w:r>
      <w:r w:rsidR="00F86B3E" w:rsidRPr="00970D2C">
        <w:rPr>
          <w:rFonts w:ascii="Arial" w:hAnsi="Arial" w:cs="Arial"/>
          <w:color w:val="auto"/>
          <w:sz w:val="21"/>
          <w:szCs w:val="21"/>
        </w:rPr>
        <w:t xml:space="preserve">po ustaniu przyczyn </w:t>
      </w:r>
      <w:r w:rsidR="00045561" w:rsidRPr="00970D2C">
        <w:rPr>
          <w:rFonts w:ascii="Arial" w:hAnsi="Arial" w:cs="Arial"/>
          <w:color w:val="auto"/>
          <w:sz w:val="21"/>
          <w:szCs w:val="21"/>
        </w:rPr>
        <w:t>ograniczenia lub wstrzymania</w:t>
      </w:r>
      <w:r w:rsidRPr="00970D2C">
        <w:rPr>
          <w:rFonts w:ascii="Arial" w:hAnsi="Arial" w:cs="Arial"/>
          <w:color w:val="auto"/>
          <w:sz w:val="21"/>
          <w:szCs w:val="21"/>
        </w:rPr>
        <w:t>,</w:t>
      </w:r>
      <w:r w:rsidR="00045561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o których mowa w ust. </w:t>
      </w:r>
      <w:r w:rsidR="0009777A" w:rsidRPr="00970D2C">
        <w:rPr>
          <w:rFonts w:ascii="Arial" w:hAnsi="Arial" w:cs="Arial"/>
          <w:color w:val="auto"/>
          <w:sz w:val="21"/>
          <w:szCs w:val="21"/>
        </w:rPr>
        <w:t>1</w:t>
      </w:r>
      <w:r w:rsidR="00045561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647298A6" w14:textId="587A320C" w:rsidR="00167D18" w:rsidRPr="00970D2C" w:rsidRDefault="00167D18" w:rsidP="0052018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Wstrzymanie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będącego </w:t>
      </w:r>
      <w:r w:rsidR="0023660D" w:rsidRPr="00970D2C">
        <w:rPr>
          <w:rFonts w:ascii="Arial" w:hAnsi="Arial" w:cs="Arial"/>
          <w:color w:val="auto"/>
          <w:sz w:val="21"/>
          <w:szCs w:val="21"/>
        </w:rPr>
        <w:t>P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rosumentem powoduje równocześnie wstrzymanie możliwości dostarczania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energii wytworzonej przez tego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B571643" w14:textId="77777777" w:rsidR="00E41190" w:rsidRPr="00970D2C" w:rsidRDefault="00F9646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zastrzegają sobie prawo powierzenia realizacji czynności wynikających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podmiotowi trzeciemu. 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powierzenia </w:t>
      </w:r>
      <w:r w:rsidR="00E41190"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FD5494" w:rsidRPr="00970D2C">
        <w:rPr>
          <w:rFonts w:ascii="Arial" w:hAnsi="Arial" w:cs="Arial"/>
          <w:color w:val="auto"/>
          <w:sz w:val="21"/>
          <w:szCs w:val="21"/>
        </w:rPr>
        <w:t xml:space="preserve">powierzająca 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odpowiada za działania i zaniechania </w:t>
      </w:r>
      <w:r w:rsidR="00C17DC6" w:rsidRPr="00970D2C">
        <w:rPr>
          <w:rFonts w:ascii="Arial" w:hAnsi="Arial" w:cs="Arial"/>
          <w:color w:val="auto"/>
          <w:sz w:val="21"/>
          <w:szCs w:val="21"/>
        </w:rPr>
        <w:t xml:space="preserve">tego </w:t>
      </w:r>
      <w:r w:rsidR="00E41190" w:rsidRPr="00970D2C">
        <w:rPr>
          <w:rFonts w:ascii="Arial" w:hAnsi="Arial" w:cs="Arial"/>
          <w:color w:val="auto"/>
          <w:sz w:val="21"/>
          <w:szCs w:val="21"/>
        </w:rPr>
        <w:t>podmiotu, jak za działania i zaniechania własne.</w:t>
      </w:r>
    </w:p>
    <w:p w14:paraId="76FDC8C6" w14:textId="77777777" w:rsidR="00E41190" w:rsidRPr="00970D2C" w:rsidRDefault="00E4119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Stron</w:t>
      </w:r>
      <w:r w:rsidR="005055C9" w:rsidRPr="00970D2C">
        <w:rPr>
          <w:rFonts w:ascii="Arial" w:hAnsi="Arial" w:cs="Arial"/>
          <w:b/>
          <w:sz w:val="21"/>
          <w:szCs w:val="21"/>
        </w:rPr>
        <w:t>a</w:t>
      </w:r>
      <w:r w:rsidRPr="00970D2C">
        <w:rPr>
          <w:rFonts w:ascii="Arial" w:hAnsi="Arial" w:cs="Arial"/>
          <w:sz w:val="21"/>
          <w:szCs w:val="21"/>
        </w:rPr>
        <w:t xml:space="preserve"> nie ponos</w:t>
      </w:r>
      <w:r w:rsidR="005055C9" w:rsidRPr="00970D2C">
        <w:rPr>
          <w:rFonts w:ascii="Arial" w:hAnsi="Arial" w:cs="Arial"/>
          <w:sz w:val="21"/>
          <w:szCs w:val="21"/>
        </w:rPr>
        <w:t>i</w:t>
      </w:r>
      <w:r w:rsidRPr="00970D2C">
        <w:rPr>
          <w:rFonts w:ascii="Arial" w:hAnsi="Arial" w:cs="Arial"/>
          <w:sz w:val="21"/>
          <w:szCs w:val="21"/>
        </w:rPr>
        <w:t xml:space="preserve"> odpowiedzialności, jeżeli przy realizacji przedmiotu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nastąpiła szkoda wskutek działa</w:t>
      </w:r>
      <w:r w:rsidR="003772B9" w:rsidRPr="00970D2C">
        <w:rPr>
          <w:rFonts w:ascii="Arial" w:hAnsi="Arial" w:cs="Arial"/>
          <w:sz w:val="21"/>
          <w:szCs w:val="21"/>
        </w:rPr>
        <w:t>ń</w:t>
      </w:r>
      <w:r w:rsidRPr="00970D2C">
        <w:rPr>
          <w:rFonts w:ascii="Arial" w:hAnsi="Arial" w:cs="Arial"/>
          <w:sz w:val="21"/>
          <w:szCs w:val="21"/>
        </w:rPr>
        <w:t xml:space="preserve"> lub zaniechań drugiej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682D63" w:rsidRPr="00970D2C">
        <w:rPr>
          <w:rFonts w:ascii="Arial" w:hAnsi="Arial" w:cs="Arial"/>
          <w:sz w:val="21"/>
          <w:szCs w:val="21"/>
        </w:rPr>
        <w:t>lub</w:t>
      </w:r>
      <w:r w:rsidRPr="00970D2C">
        <w:rPr>
          <w:rFonts w:ascii="Arial" w:hAnsi="Arial" w:cs="Arial"/>
          <w:sz w:val="21"/>
          <w:szCs w:val="21"/>
        </w:rPr>
        <w:t xml:space="preserve"> osoby trzeciej, za którą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nie ponosi odpowiedzialności.</w:t>
      </w:r>
    </w:p>
    <w:p w14:paraId="010C5C3A" w14:textId="5B4B4C2F" w:rsidR="00E41190" w:rsidRPr="00970D2C" w:rsidRDefault="00E4119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odpowiadają wobec siebie z tytułu niewykonania lub nienależytego wykonania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4C4344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na zasadach ogólnych</w:t>
      </w:r>
      <w:r w:rsidR="00FC5E3E" w:rsidRPr="00970D2C">
        <w:rPr>
          <w:rFonts w:ascii="Arial" w:hAnsi="Arial" w:cs="Arial"/>
          <w:color w:val="auto"/>
          <w:sz w:val="21"/>
          <w:szCs w:val="21"/>
        </w:rPr>
        <w:t>.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Odpowiedzialność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tytułu niewykonania lub nienależytego wykonania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, jak również ewentualna odpowiedzialność deliktowa w przypadku zbiegu roszczeń, jest ograniczona do rzeczywistych szkód</w:t>
      </w:r>
      <w:r w:rsidR="00B803BC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wyłączeniem utraconych korzyści.</w:t>
      </w:r>
      <w:r w:rsidR="007D4DAE" w:rsidRPr="00970D2C">
        <w:rPr>
          <w:rFonts w:ascii="Arial" w:hAnsi="Arial" w:cs="Arial"/>
          <w:color w:val="auto"/>
          <w:sz w:val="21"/>
          <w:szCs w:val="21"/>
        </w:rPr>
        <w:t xml:space="preserve"> Ograniczenie </w:t>
      </w:r>
      <w:r w:rsidR="00FC5E3E" w:rsidRPr="00970D2C">
        <w:rPr>
          <w:rFonts w:ascii="Arial" w:hAnsi="Arial" w:cs="Arial"/>
          <w:color w:val="auto"/>
          <w:sz w:val="21"/>
          <w:szCs w:val="21"/>
        </w:rPr>
        <w:t xml:space="preserve">to </w:t>
      </w:r>
      <w:r w:rsidR="00885A9A" w:rsidRPr="00970D2C">
        <w:rPr>
          <w:rFonts w:ascii="Arial" w:hAnsi="Arial" w:cs="Arial"/>
          <w:color w:val="auto"/>
          <w:sz w:val="21"/>
          <w:szCs w:val="21"/>
        </w:rPr>
        <w:t xml:space="preserve">nie dotyczy szkód, które </w:t>
      </w:r>
      <w:r w:rsidR="007D4DAE" w:rsidRPr="00970D2C">
        <w:rPr>
          <w:rFonts w:ascii="Arial" w:hAnsi="Arial" w:cs="Arial"/>
          <w:color w:val="auto"/>
          <w:sz w:val="21"/>
          <w:szCs w:val="21"/>
        </w:rPr>
        <w:t>zostały wyrządzone z winy umyślnej lub rażącego niedbalstwa</w:t>
      </w:r>
      <w:r w:rsidR="003C0AD0" w:rsidRPr="00970D2C">
        <w:rPr>
          <w:rFonts w:ascii="Arial" w:hAnsi="Arial" w:cs="Arial"/>
          <w:color w:val="auto"/>
          <w:sz w:val="21"/>
          <w:szCs w:val="21"/>
        </w:rPr>
        <w:t xml:space="preserve"> którejkolwiek ze </w:t>
      </w:r>
      <w:r w:rsidR="003C0AD0"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="007D4DAE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523AE021" w14:textId="77777777" w:rsidR="00104892" w:rsidRPr="00970D2C" w:rsidRDefault="005E58B1" w:rsidP="00B803BC">
      <w:pPr>
        <w:pStyle w:val="Stylwyliczanie"/>
        <w:numPr>
          <w:ilvl w:val="0"/>
          <w:numId w:val="3"/>
        </w:numPr>
        <w:tabs>
          <w:tab w:val="clear" w:pos="360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104892" w:rsidRPr="00970D2C">
        <w:rPr>
          <w:rFonts w:ascii="Arial" w:hAnsi="Arial" w:cs="Arial"/>
          <w:color w:val="auto"/>
          <w:sz w:val="21"/>
          <w:szCs w:val="21"/>
        </w:rPr>
        <w:t>ponosi odpowiedzialność za warunki</w:t>
      </w:r>
      <w:r w:rsidR="00A05B1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104892" w:rsidRPr="00970D2C">
        <w:rPr>
          <w:rFonts w:ascii="Arial" w:hAnsi="Arial" w:cs="Arial"/>
          <w:color w:val="auto"/>
          <w:sz w:val="21"/>
          <w:szCs w:val="21"/>
        </w:rPr>
        <w:t xml:space="preserve">i skutki świadczenia usług dystrybucji oraz za treść postanowień dotyczących tych warunków, określonych w umowach kompleksowych, o ile są one zgodne z </w:t>
      </w:r>
      <w:r w:rsidR="00104892" w:rsidRPr="00970D2C">
        <w:rPr>
          <w:rFonts w:ascii="Arial" w:hAnsi="Arial" w:cs="Arial"/>
          <w:b/>
          <w:color w:val="auto"/>
          <w:sz w:val="21"/>
          <w:szCs w:val="21"/>
        </w:rPr>
        <w:t>Umową</w:t>
      </w:r>
      <w:r w:rsidR="00104892" w:rsidRPr="00970D2C">
        <w:rPr>
          <w:rFonts w:ascii="Arial" w:hAnsi="Arial" w:cs="Arial"/>
          <w:color w:val="auto"/>
          <w:sz w:val="21"/>
          <w:szCs w:val="21"/>
        </w:rPr>
        <w:t>, w szczególności z WUD</w:t>
      </w:r>
      <w:r w:rsidR="008B349F" w:rsidRPr="00970D2C">
        <w:rPr>
          <w:rFonts w:ascii="Arial" w:hAnsi="Arial" w:cs="Arial"/>
          <w:color w:val="auto"/>
          <w:sz w:val="21"/>
          <w:szCs w:val="21"/>
        </w:rPr>
        <w:t xml:space="preserve"> i WUD-P</w:t>
      </w:r>
      <w:r w:rsidR="00104892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7B541A2" w14:textId="62DEED32" w:rsidR="00104892" w:rsidRPr="00970D2C" w:rsidRDefault="00A05B19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prawomocnego nałożenia na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kar administracyjnych, obowiązków naprawienia szkody lub zapłaty odszkodowania, w związku z usługą dystrybucji świadczoną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ramach umowy kompleksowej, </w:t>
      </w:r>
      <w:r w:rsidR="00FE14EB" w:rsidRPr="00970D2C">
        <w:rPr>
          <w:rFonts w:ascii="Arial" w:hAnsi="Arial" w:cs="Arial"/>
          <w:color w:val="auto"/>
          <w:sz w:val="21"/>
          <w:szCs w:val="21"/>
        </w:rPr>
        <w:t>bądź</w:t>
      </w:r>
      <w:r w:rsidR="00C9651E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0E3C1C" w:rsidRPr="00970D2C">
        <w:rPr>
          <w:rFonts w:ascii="Arial" w:hAnsi="Arial" w:cs="Arial"/>
          <w:color w:val="auto"/>
          <w:sz w:val="21"/>
          <w:szCs w:val="21"/>
        </w:rPr>
        <w:t xml:space="preserve">z 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treścią postanowień </w:t>
      </w:r>
      <w:r w:rsidR="000E3C1C" w:rsidRPr="00970D2C">
        <w:rPr>
          <w:rFonts w:ascii="Arial" w:hAnsi="Arial" w:cs="Arial"/>
          <w:color w:val="auto"/>
          <w:sz w:val="21"/>
          <w:szCs w:val="21"/>
        </w:rPr>
        <w:t xml:space="preserve">dotyczących warunków świadczenia usług dystrybucji,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przysługuje od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zwrot kwoty odpowiadającej tym karom, obowiązkom i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odszkodowaniom, a także </w:t>
      </w:r>
      <w:r w:rsidR="00FE14EB" w:rsidRPr="00970D2C">
        <w:rPr>
          <w:rFonts w:ascii="Arial" w:hAnsi="Arial" w:cs="Arial"/>
          <w:color w:val="auto"/>
          <w:sz w:val="21"/>
          <w:szCs w:val="21"/>
        </w:rPr>
        <w:t>zasądzony</w:t>
      </w:r>
      <w:r w:rsidR="00590194" w:rsidRPr="00970D2C">
        <w:rPr>
          <w:rFonts w:ascii="Arial" w:hAnsi="Arial" w:cs="Arial"/>
          <w:color w:val="auto"/>
          <w:sz w:val="21"/>
          <w:szCs w:val="21"/>
        </w:rPr>
        <w:t>m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kosztom postępowań</w:t>
      </w:r>
      <w:r w:rsidR="000E1909" w:rsidRPr="00970D2C">
        <w:rPr>
          <w:rFonts w:ascii="Arial" w:hAnsi="Arial" w:cs="Arial"/>
          <w:color w:val="auto"/>
          <w:sz w:val="21"/>
          <w:szCs w:val="21"/>
        </w:rPr>
        <w:t xml:space="preserve"> i poniesionymi kosztami celowej obrony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chyba że odpowiedzialność </w:t>
      </w:r>
      <w:r w:rsidR="00FE14EB"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wynika </w:t>
      </w:r>
      <w:r w:rsidR="00DB024E" w:rsidRPr="00970D2C">
        <w:rPr>
          <w:rFonts w:ascii="Arial" w:hAnsi="Arial" w:cs="Arial"/>
          <w:color w:val="auto"/>
          <w:sz w:val="21"/>
          <w:szCs w:val="21"/>
        </w:rPr>
        <w:t xml:space="preserve">z 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zamieszczenia przez </w:t>
      </w:r>
      <w:r w:rsidR="00FE14EB"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 w umowach kompleksowych bez zgody </w:t>
      </w:r>
      <w:r w:rsidR="00FE14EB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 postanowień niezgodnych z warunkami określonymi w </w:t>
      </w:r>
      <w:r w:rsidR="00FE14EB" w:rsidRPr="00970D2C">
        <w:rPr>
          <w:rFonts w:ascii="Arial" w:hAnsi="Arial" w:cs="Arial"/>
          <w:b/>
          <w:color w:val="auto"/>
          <w:sz w:val="21"/>
          <w:szCs w:val="21"/>
        </w:rPr>
        <w:t>Umowie</w:t>
      </w:r>
      <w:r w:rsidR="00FE14EB" w:rsidRPr="00970D2C">
        <w:rPr>
          <w:rFonts w:ascii="Arial" w:hAnsi="Arial" w:cs="Arial"/>
          <w:color w:val="auto"/>
          <w:sz w:val="21"/>
          <w:szCs w:val="21"/>
        </w:rPr>
        <w:t>, w szczególności w WUD</w:t>
      </w:r>
      <w:r w:rsidR="00864C61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="00864C61" w:rsidRPr="00970D2C">
        <w:rPr>
          <w:rFonts w:ascii="Arial" w:hAnsi="Arial" w:cs="Arial"/>
          <w:color w:val="auto"/>
          <w:sz w:val="21"/>
          <w:szCs w:val="21"/>
        </w:rPr>
        <w:t>i WUD-P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, lub z naruszenia przez </w:t>
      </w:r>
      <w:r w:rsidR="00FE14EB"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 obowiązk</w:t>
      </w:r>
      <w:r w:rsidR="000E3C1C" w:rsidRPr="00970D2C">
        <w:rPr>
          <w:rFonts w:ascii="Arial" w:hAnsi="Arial" w:cs="Arial"/>
          <w:color w:val="auto"/>
          <w:sz w:val="21"/>
          <w:szCs w:val="21"/>
        </w:rPr>
        <w:t>ów</w:t>
      </w:r>
      <w:r w:rsidR="00FE14E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D9059D" w:rsidRPr="00970D2C">
        <w:rPr>
          <w:rFonts w:ascii="Arial" w:hAnsi="Arial" w:cs="Arial"/>
          <w:color w:val="auto"/>
          <w:sz w:val="21"/>
          <w:szCs w:val="21"/>
        </w:rPr>
        <w:t xml:space="preserve">wynikających </w:t>
      </w:r>
      <w:r w:rsidR="00FE14EB" w:rsidRPr="00970D2C">
        <w:rPr>
          <w:rFonts w:ascii="Arial" w:hAnsi="Arial" w:cs="Arial"/>
          <w:color w:val="auto"/>
          <w:sz w:val="21"/>
          <w:szCs w:val="21"/>
        </w:rPr>
        <w:t>z</w:t>
      </w:r>
      <w:r w:rsidR="00155ACF" w:rsidRPr="00970D2C">
        <w:rPr>
          <w:rFonts w:ascii="Arial" w:hAnsi="Arial" w:cs="Arial"/>
          <w:color w:val="auto"/>
          <w:sz w:val="21"/>
          <w:szCs w:val="21"/>
        </w:rPr>
        <w:t> </w:t>
      </w:r>
      <w:r w:rsidR="00D9059D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B803BC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FA3BB85" w14:textId="7FFABF9A" w:rsidR="001F2151" w:rsidRPr="00970D2C" w:rsidRDefault="001F2151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bookmarkStart w:id="17" w:name="_Hlk19272429"/>
      <w:r w:rsidRPr="00970D2C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="00FD5494" w:rsidRPr="00970D2C">
        <w:rPr>
          <w:rFonts w:ascii="Arial" w:hAnsi="Arial" w:cs="Arial"/>
          <w:color w:val="auto"/>
          <w:sz w:val="21"/>
          <w:szCs w:val="21"/>
        </w:rPr>
        <w:t xml:space="preserve">prawomocnego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nałożenia na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FD5494" w:rsidRPr="00970D2C">
        <w:rPr>
          <w:rFonts w:ascii="Arial" w:hAnsi="Arial" w:cs="Arial"/>
          <w:color w:val="auto"/>
          <w:sz w:val="21"/>
          <w:szCs w:val="21"/>
        </w:rPr>
        <w:t>kar administracyjnych, obowiązków naprawienia szkody lub zapłaty</w:t>
      </w:r>
      <w:r w:rsidR="000E1909" w:rsidRPr="00970D2C">
        <w:rPr>
          <w:rFonts w:ascii="Arial" w:hAnsi="Arial" w:cs="Arial"/>
          <w:color w:val="auto"/>
          <w:sz w:val="21"/>
          <w:szCs w:val="21"/>
        </w:rPr>
        <w:t xml:space="preserve"> odszkodowania</w:t>
      </w:r>
      <w:r w:rsidR="00FD549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w związku z niewykonaniem lub nienależytym wykonaniem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B803BC"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w tym w szczególności wynikających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ze wstrzymania dostarczania energii elektrycznej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na żądanie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będących następstwem wstrzymania bądź ograniczenia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realizacji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lastRenderedPageBreak/>
        <w:t>w przypadkach określonych w ust.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1 pkt.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7) </w:t>
      </w:r>
      <w:r w:rsidR="00B803BC" w:rsidRPr="00970D2C">
        <w:rPr>
          <w:rFonts w:ascii="Arial" w:hAnsi="Arial" w:cs="Arial"/>
          <w:color w:val="auto"/>
          <w:sz w:val="21"/>
          <w:szCs w:val="21"/>
        </w:rPr>
        <w:t>–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przysługuje od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zwrot kwot</w:t>
      </w:r>
      <w:r w:rsidR="00FD5494" w:rsidRPr="00970D2C">
        <w:rPr>
          <w:rFonts w:ascii="Arial" w:hAnsi="Arial" w:cs="Arial"/>
          <w:color w:val="auto"/>
          <w:sz w:val="21"/>
          <w:szCs w:val="21"/>
        </w:rPr>
        <w:t>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FD5494" w:rsidRPr="00970D2C">
        <w:rPr>
          <w:rFonts w:ascii="Arial" w:hAnsi="Arial" w:cs="Arial"/>
          <w:color w:val="auto"/>
          <w:sz w:val="21"/>
          <w:szCs w:val="21"/>
        </w:rPr>
        <w:t>odpowiadającej tym karom, obowiązkom i odszkodowaniom</w:t>
      </w:r>
      <w:r w:rsidR="000E1909" w:rsidRPr="00970D2C">
        <w:rPr>
          <w:rFonts w:ascii="Arial" w:hAnsi="Arial" w:cs="Arial"/>
          <w:color w:val="auto"/>
          <w:sz w:val="21"/>
          <w:szCs w:val="21"/>
        </w:rPr>
        <w:t>,</w:t>
      </w:r>
      <w:r w:rsidR="00FD549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0E1909" w:rsidRPr="00970D2C">
        <w:rPr>
          <w:rFonts w:ascii="Arial" w:hAnsi="Arial" w:cs="Arial"/>
          <w:color w:val="auto"/>
          <w:sz w:val="21"/>
          <w:szCs w:val="21"/>
        </w:rPr>
        <w:t>a także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D2F82" w:rsidRPr="00970D2C">
        <w:rPr>
          <w:rFonts w:ascii="Arial" w:hAnsi="Arial" w:cs="Arial"/>
          <w:color w:val="auto"/>
          <w:sz w:val="21"/>
          <w:szCs w:val="21"/>
        </w:rPr>
        <w:t>zasądzanym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koszt</w:t>
      </w:r>
      <w:r w:rsidR="000E1909" w:rsidRPr="00970D2C">
        <w:rPr>
          <w:rFonts w:ascii="Arial" w:hAnsi="Arial" w:cs="Arial"/>
          <w:color w:val="auto"/>
          <w:sz w:val="21"/>
          <w:szCs w:val="21"/>
        </w:rPr>
        <w:t>om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postępowań i poniesionymi kosztami celowej obrony</w:t>
      </w:r>
      <w:r w:rsidR="00B803BC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chyba że odpowiedzialność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wynika z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="000E1909" w:rsidRPr="00970D2C">
        <w:rPr>
          <w:rFonts w:ascii="Arial" w:hAnsi="Arial" w:cs="Arial"/>
          <w:color w:val="auto"/>
          <w:sz w:val="21"/>
          <w:szCs w:val="21"/>
        </w:rPr>
        <w:t xml:space="preserve">niewykonania lub </w:t>
      </w:r>
      <w:r w:rsidR="00FD5494" w:rsidRPr="00970D2C">
        <w:rPr>
          <w:rFonts w:ascii="Arial" w:hAnsi="Arial" w:cs="Arial"/>
          <w:color w:val="auto"/>
          <w:sz w:val="21"/>
          <w:szCs w:val="21"/>
        </w:rPr>
        <w:t>nienależyte</w:t>
      </w:r>
      <w:r w:rsidR="000E1909" w:rsidRPr="00970D2C">
        <w:rPr>
          <w:rFonts w:ascii="Arial" w:hAnsi="Arial" w:cs="Arial"/>
          <w:color w:val="auto"/>
          <w:sz w:val="21"/>
          <w:szCs w:val="21"/>
        </w:rPr>
        <w:t>j</w:t>
      </w:r>
      <w:r w:rsidR="00FD549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realizacji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obowiązków wynikających </w:t>
      </w:r>
      <w:r w:rsidR="007E7E5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bookmarkEnd w:id="17"/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075DA4BA" w14:textId="75FB19C0" w:rsidR="003C0AD0" w:rsidRPr="00970D2C" w:rsidRDefault="003C0AD0" w:rsidP="0071705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zobowiązuje się do zawierania umów kompleksowych na warunkach określonych w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Umowie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DF486D" w:rsidRPr="00970D2C">
        <w:rPr>
          <w:rFonts w:ascii="Arial" w:hAnsi="Arial" w:cs="Arial"/>
          <w:color w:val="auto"/>
          <w:sz w:val="21"/>
          <w:szCs w:val="21"/>
        </w:rPr>
        <w:t xml:space="preserve">wraz z </w:t>
      </w:r>
      <w:proofErr w:type="spellStart"/>
      <w:r w:rsidR="00830302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zapewnienie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świadczenia usług dystrybucji na podstawie umów kompleksowych, które zostaną zawarte na odmiennych warunkach i zasadach niż określono w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Umowie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DF486D" w:rsidRPr="00970D2C">
        <w:rPr>
          <w:rFonts w:ascii="Arial" w:hAnsi="Arial" w:cs="Arial"/>
          <w:color w:val="auto"/>
          <w:sz w:val="21"/>
          <w:szCs w:val="21"/>
        </w:rPr>
        <w:t xml:space="preserve">wraz z </w:t>
      </w:r>
      <w:proofErr w:type="spellStart"/>
      <w:r w:rsidR="00DF0F0D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0721AA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="000721AA" w:rsidRPr="00970D2C">
        <w:rPr>
          <w:rFonts w:ascii="Arial" w:hAnsi="Arial" w:cs="Arial"/>
          <w:color w:val="auto"/>
          <w:sz w:val="21"/>
          <w:szCs w:val="21"/>
        </w:rPr>
        <w:t xml:space="preserve">oraz w </w:t>
      </w:r>
      <w:r w:rsidR="0023660D" w:rsidRPr="00970D2C">
        <w:rPr>
          <w:rFonts w:ascii="Arial" w:hAnsi="Arial" w:cs="Arial"/>
          <w:color w:val="auto"/>
          <w:sz w:val="21"/>
          <w:szCs w:val="21"/>
        </w:rPr>
        <w:t>charakterystyce</w:t>
      </w:r>
      <w:r w:rsidR="0023660D" w:rsidRPr="00970D2C" w:rsidDel="0023660D">
        <w:rPr>
          <w:rFonts w:ascii="Arial" w:hAnsi="Arial" w:cs="Arial"/>
          <w:color w:val="auto"/>
          <w:sz w:val="21"/>
          <w:szCs w:val="21"/>
        </w:rPr>
        <w:t xml:space="preserve"> </w:t>
      </w:r>
      <w:r w:rsidR="000721AA" w:rsidRPr="00970D2C">
        <w:rPr>
          <w:rFonts w:ascii="Arial" w:hAnsi="Arial" w:cs="Arial"/>
          <w:color w:val="auto"/>
          <w:sz w:val="21"/>
          <w:szCs w:val="21"/>
        </w:rPr>
        <w:t>PP</w:t>
      </w:r>
      <w:bookmarkStart w:id="18" w:name="_Hlk19272575"/>
      <w:r w:rsidR="000721AA"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="00D51E14" w:rsidRPr="00970D2C">
        <w:rPr>
          <w:rFonts w:ascii="Arial" w:hAnsi="Arial" w:cs="Arial"/>
          <w:b/>
          <w:sz w:val="21"/>
          <w:szCs w:val="21"/>
        </w:rPr>
        <w:t>OSD</w:t>
      </w:r>
      <w:r w:rsidR="00D51E14" w:rsidRPr="00970D2C">
        <w:rPr>
          <w:rFonts w:ascii="Arial" w:hAnsi="Arial" w:cs="Arial"/>
          <w:color w:val="auto"/>
          <w:sz w:val="21"/>
          <w:szCs w:val="21"/>
        </w:rPr>
        <w:t xml:space="preserve"> nie ponosi również odpowiedzialności względem </w:t>
      </w:r>
      <w:r w:rsidR="00D51E14" w:rsidRPr="00970D2C">
        <w:rPr>
          <w:rFonts w:ascii="Arial" w:hAnsi="Arial" w:cs="Arial"/>
          <w:b/>
          <w:sz w:val="21"/>
          <w:szCs w:val="21"/>
        </w:rPr>
        <w:t>Sprzedawcy</w:t>
      </w:r>
      <w:r w:rsidR="00D51E14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 xml:space="preserve"> URD</w:t>
      </w:r>
      <w:r w:rsidR="00D51E14" w:rsidRPr="00970D2C">
        <w:rPr>
          <w:rFonts w:ascii="Arial" w:hAnsi="Arial" w:cs="Arial"/>
          <w:color w:val="auto"/>
          <w:sz w:val="21"/>
          <w:szCs w:val="21"/>
        </w:rPr>
        <w:t xml:space="preserve"> lub podmiotów trzecich za inne wywołane zawieraniem takich umów kompleksowych konsekwencje prawne, w tym wyrządzone szkody lub nałożone kary i inne sankcje administracyjne.</w:t>
      </w:r>
      <w:bookmarkEnd w:id="18"/>
    </w:p>
    <w:p w14:paraId="2E852B05" w14:textId="77777777" w:rsidR="00E41190" w:rsidRPr="00970D2C" w:rsidRDefault="00E41190" w:rsidP="00B803BC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B803B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AF29ED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8</w:t>
      </w:r>
    </w:p>
    <w:p w14:paraId="45D0222D" w14:textId="77777777" w:rsidR="00E41190" w:rsidRPr="00970D2C" w:rsidRDefault="00E41190" w:rsidP="00B803BC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Przekazywanie informacji i ich ochrona</w:t>
      </w:r>
    </w:p>
    <w:p w14:paraId="5CBBFD80" w14:textId="175DD5A8" w:rsidR="00E41190" w:rsidRPr="00970D2C" w:rsidRDefault="00E41190" w:rsidP="00481CA4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Zakres, format oraz miejsca i terminy wymiany informacji wynikających</w:t>
      </w:r>
      <w:r w:rsidR="00DE2807" w:rsidRPr="00970D2C">
        <w:rPr>
          <w:rFonts w:ascii="Arial" w:hAnsi="Arial" w:cs="Arial"/>
          <w:color w:val="auto"/>
          <w:sz w:val="21"/>
          <w:szCs w:val="21"/>
        </w:rPr>
        <w:t xml:space="preserve"> z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są określone w</w:t>
      </w:r>
      <w:r w:rsidR="00B803BC" w:rsidRPr="00970D2C">
        <w:rPr>
          <w:rFonts w:ascii="Arial" w:hAnsi="Arial" w:cs="Arial"/>
          <w:color w:val="auto"/>
          <w:sz w:val="21"/>
          <w:szCs w:val="21"/>
        </w:rPr>
        <w:t> </w:t>
      </w:r>
      <w:r w:rsidR="00395003" w:rsidRPr="00970D2C">
        <w:rPr>
          <w:rFonts w:ascii="Arial" w:hAnsi="Arial" w:cs="Arial"/>
          <w:b/>
          <w:color w:val="auto"/>
          <w:sz w:val="21"/>
          <w:szCs w:val="21"/>
        </w:rPr>
        <w:t>Umowie,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117ACE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="00395003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395003" w:rsidRPr="00970D2C">
        <w:rPr>
          <w:rFonts w:ascii="Arial" w:hAnsi="Arial" w:cs="Arial"/>
          <w:color w:val="auto"/>
          <w:sz w:val="21"/>
          <w:szCs w:val="21"/>
        </w:rPr>
        <w:t>-OIRE</w:t>
      </w:r>
      <w:r w:rsidR="00395003" w:rsidRPr="00970D2C">
        <w:rPr>
          <w:rFonts w:ascii="Arial" w:hAnsi="Arial" w:cs="Arial"/>
          <w:bCs/>
          <w:color w:val="auto"/>
          <w:sz w:val="21"/>
          <w:szCs w:val="21"/>
        </w:rPr>
        <w:t xml:space="preserve">, przy czym 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w zakresie objętym </w:t>
      </w:r>
      <w:proofErr w:type="spellStart"/>
      <w:r w:rsidR="00395003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-OIRE wymiana informacji wynikających z </w:t>
      </w:r>
      <w:r w:rsidR="00395003" w:rsidRPr="00970D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 jest realizowana przez </w:t>
      </w:r>
      <w:r w:rsidR="00395003" w:rsidRPr="00970D2C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 poprzez CSIRE.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zobowiązują się do zachowania formy pisemnej przekazywanych informacji, o ile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117ACE" w:rsidRPr="00970D2C">
        <w:rPr>
          <w:rFonts w:ascii="Arial" w:hAnsi="Arial" w:cs="Arial"/>
          <w:color w:val="auto"/>
          <w:sz w:val="21"/>
          <w:szCs w:val="21"/>
        </w:rPr>
        <w:t>lub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117ACE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F6079E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="00395003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395003" w:rsidRPr="00970D2C">
        <w:rPr>
          <w:rFonts w:ascii="Arial" w:hAnsi="Arial" w:cs="Arial"/>
          <w:color w:val="auto"/>
          <w:sz w:val="21"/>
          <w:szCs w:val="21"/>
        </w:rPr>
        <w:t xml:space="preserve">-OIRE </w:t>
      </w:r>
      <w:r w:rsidRPr="00970D2C">
        <w:rPr>
          <w:rFonts w:ascii="Arial" w:hAnsi="Arial" w:cs="Arial"/>
          <w:color w:val="auto"/>
          <w:sz w:val="21"/>
          <w:szCs w:val="21"/>
        </w:rPr>
        <w:t>nie stanowi</w:t>
      </w:r>
      <w:r w:rsidR="00117ACE" w:rsidRPr="00970D2C">
        <w:rPr>
          <w:rFonts w:ascii="Arial" w:hAnsi="Arial" w:cs="Arial"/>
          <w:color w:val="auto"/>
          <w:sz w:val="21"/>
          <w:szCs w:val="21"/>
        </w:rPr>
        <w:t>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inaczej, z uwzględnieniem danych adresowych zawartych w Załączniku </w:t>
      </w:r>
      <w:r w:rsidR="00D76AD6" w:rsidRPr="00970D2C">
        <w:rPr>
          <w:rFonts w:ascii="Arial" w:hAnsi="Arial" w:cs="Arial"/>
          <w:color w:val="auto"/>
          <w:sz w:val="21"/>
          <w:szCs w:val="21"/>
        </w:rPr>
        <w:t xml:space="preserve">nr </w:t>
      </w:r>
      <w:r w:rsidR="00FA2C51" w:rsidRPr="00970D2C">
        <w:rPr>
          <w:rFonts w:ascii="Arial" w:hAnsi="Arial" w:cs="Arial"/>
          <w:color w:val="auto"/>
          <w:sz w:val="21"/>
          <w:szCs w:val="21"/>
        </w:rPr>
        <w:t>1</w:t>
      </w:r>
      <w:r w:rsidR="00B803B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  <w:r w:rsidR="00DE506E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022CA5" w:rsidRPr="00970D2C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="00022CA5" w:rsidRPr="00970D2C">
        <w:rPr>
          <w:rFonts w:ascii="Arial" w:hAnsi="Arial" w:cs="Arial"/>
          <w:color w:val="auto"/>
          <w:sz w:val="21"/>
          <w:szCs w:val="21"/>
        </w:rPr>
        <w:t xml:space="preserve"> potwierdzają, że dla zachowania ważności </w:t>
      </w:r>
      <w:r w:rsidR="00BC08FD" w:rsidRPr="00970D2C">
        <w:rPr>
          <w:rFonts w:ascii="Arial" w:hAnsi="Arial" w:cs="Arial"/>
          <w:color w:val="auto"/>
          <w:sz w:val="21"/>
          <w:szCs w:val="21"/>
        </w:rPr>
        <w:br/>
      </w:r>
      <w:r w:rsidR="00022CA5" w:rsidRPr="00970D2C">
        <w:rPr>
          <w:rFonts w:ascii="Arial" w:hAnsi="Arial" w:cs="Arial"/>
          <w:color w:val="auto"/>
          <w:sz w:val="21"/>
          <w:szCs w:val="21"/>
        </w:rPr>
        <w:t xml:space="preserve">i skuteczności czynności prawnych zastrzeżonych w </w:t>
      </w:r>
      <w:r w:rsidR="00022CA5" w:rsidRPr="00970D2C">
        <w:rPr>
          <w:rFonts w:ascii="Arial" w:hAnsi="Arial" w:cs="Arial"/>
          <w:b/>
          <w:bCs/>
          <w:color w:val="auto"/>
          <w:sz w:val="21"/>
          <w:szCs w:val="21"/>
        </w:rPr>
        <w:t>Umowie</w:t>
      </w:r>
      <w:r w:rsidR="00022CA5" w:rsidRPr="00970D2C">
        <w:rPr>
          <w:rFonts w:ascii="Arial" w:hAnsi="Arial" w:cs="Arial"/>
          <w:color w:val="auto"/>
          <w:sz w:val="21"/>
          <w:szCs w:val="21"/>
        </w:rPr>
        <w:t xml:space="preserve"> w formie pisemnej wystarczające będzie zachowanie formy elektronicznej w rozumieniu art. 78</w:t>
      </w:r>
      <w:r w:rsidR="00022CA5" w:rsidRPr="00970D2C">
        <w:rPr>
          <w:rFonts w:ascii="Arial" w:hAnsi="Arial" w:cs="Arial"/>
          <w:color w:val="auto"/>
          <w:sz w:val="21"/>
          <w:szCs w:val="21"/>
          <w:vertAlign w:val="superscript"/>
        </w:rPr>
        <w:t>1</w:t>
      </w:r>
      <w:r w:rsidR="00022CA5" w:rsidRPr="00970D2C">
        <w:rPr>
          <w:rFonts w:ascii="Arial" w:hAnsi="Arial" w:cs="Arial"/>
          <w:color w:val="auto"/>
          <w:sz w:val="21"/>
          <w:szCs w:val="21"/>
        </w:rPr>
        <w:t xml:space="preserve"> Kodeksu </w:t>
      </w:r>
      <w:r w:rsidR="00783BA2" w:rsidRPr="00970D2C">
        <w:rPr>
          <w:rFonts w:ascii="Arial" w:hAnsi="Arial" w:cs="Arial"/>
          <w:color w:val="auto"/>
          <w:sz w:val="21"/>
          <w:szCs w:val="21"/>
        </w:rPr>
        <w:t>c</w:t>
      </w:r>
      <w:r w:rsidR="00022CA5" w:rsidRPr="00970D2C">
        <w:rPr>
          <w:rFonts w:ascii="Arial" w:hAnsi="Arial" w:cs="Arial"/>
          <w:color w:val="auto"/>
          <w:sz w:val="21"/>
          <w:szCs w:val="21"/>
        </w:rPr>
        <w:t>ywilnego.</w:t>
      </w:r>
    </w:p>
    <w:p w14:paraId="3B15609B" w14:textId="05DA3DEA" w:rsidR="00D51913" w:rsidRPr="00970D2C" w:rsidRDefault="00D51913" w:rsidP="000633EB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nieodwołalnie i bezwarunkowo zobowiązują się do zachowania poufności Informacji Poufnych w rozumieniu niniejszego paragrafu oraz zobowiązuje się traktować je i chronić jak tajemnicę przedsiębiorstwa w rozumieniu ustawy z dnia 16 kwietnia 1993 roku o zwalczaniu nieuczciwej konkurencji. </w:t>
      </w:r>
    </w:p>
    <w:p w14:paraId="3E27E251" w14:textId="14293FBE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Przez Informacje Poufne należy rozumieć wszelkie informacje (w tym przekazane lub pozyskane w formie ustnej, pisemnej, elektronicznej i każdej innej) związane z </w:t>
      </w:r>
      <w:r w:rsidRPr="00970D2C">
        <w:rPr>
          <w:rFonts w:ascii="Arial" w:hAnsi="Arial" w:cs="Arial"/>
          <w:b/>
          <w:sz w:val="21"/>
          <w:szCs w:val="21"/>
        </w:rPr>
        <w:t>Umową</w:t>
      </w:r>
      <w:r w:rsidRPr="00970D2C">
        <w:rPr>
          <w:rFonts w:ascii="Arial" w:hAnsi="Arial" w:cs="Arial"/>
          <w:sz w:val="21"/>
          <w:szCs w:val="21"/>
        </w:rPr>
        <w:t xml:space="preserve">,  uzyskane w trakcie negocjacji warunków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w trakcie postępowań mających na celu zawarcie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oraz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trakcie jej realizacji, bez względu na to, czy zostały one udostępnione </w:t>
      </w:r>
      <w:r w:rsidRPr="00970D2C">
        <w:rPr>
          <w:rFonts w:ascii="Arial" w:hAnsi="Arial" w:cs="Arial"/>
          <w:b/>
          <w:sz w:val="21"/>
          <w:szCs w:val="21"/>
        </w:rPr>
        <w:t>Stronie</w:t>
      </w:r>
      <w:r w:rsidRPr="00970D2C">
        <w:rPr>
          <w:rFonts w:ascii="Arial" w:hAnsi="Arial" w:cs="Arial"/>
          <w:sz w:val="21"/>
          <w:szCs w:val="21"/>
        </w:rPr>
        <w:t xml:space="preserve"> w związku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zawarciem lub wykonywaniem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czy też zostały pozyskane przy tej okazji w inny sposób, w szczególności informacje o charakterze finansowym, gospodarczym, ekonomicznym, prawnym, technicznym, organizacyjnym, handlowym, administracyjnym, marketingowym, w tym dotyczące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, a także innych podmiotów, w szczególności tych, z którymi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pozostaje w stosunku dominacji lub zależności oraz, z którymi jest powiązana kapitałowo lub umownie (Informacje Poufne).</w:t>
      </w:r>
    </w:p>
    <w:p w14:paraId="1B220642" w14:textId="5928D4B5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nie może bez uprzedniej pisemnej pod rygorem nieważności zgody drugiej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ujawniać, upubliczniać, przekazywać ani w inny sposób udostępniać osobom trzecim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wykorzystywać do celów innych niż realizacja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, jakichkolwiek Informacji Poufnych.</w:t>
      </w:r>
    </w:p>
    <w:p w14:paraId="0356DABC" w14:textId="77777777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Zobowiązanie do zachowania poufności nie ma zastosowania do Informacji Poufnych:</w:t>
      </w:r>
    </w:p>
    <w:p w14:paraId="36122016" w14:textId="77777777" w:rsidR="00D51913" w:rsidRPr="00970D2C" w:rsidRDefault="00D51913" w:rsidP="00986D60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które są dostępne dla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przed ich ujawnieniem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Stronie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przez drugą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Stronę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7065B1E6" w14:textId="2085F01C" w:rsidR="00D51913" w:rsidRPr="00970D2C" w:rsidRDefault="00D51913" w:rsidP="00986D60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które zostały uzyskane z wyraźnym wyłączeniem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zobowiązania drugiej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zachowania poufności;</w:t>
      </w:r>
    </w:p>
    <w:p w14:paraId="0866B075" w14:textId="77777777" w:rsidR="00D51913" w:rsidRPr="00970D2C" w:rsidRDefault="00D51913" w:rsidP="00986D60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które zostały uzyskane od osoby trzeciej, która uprawniona jest do udzielenia takich informacji; </w:t>
      </w:r>
    </w:p>
    <w:p w14:paraId="668C1B32" w14:textId="4D591B31" w:rsidR="00D51913" w:rsidRPr="00970D2C" w:rsidRDefault="00D51913" w:rsidP="00986D60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których ujawnienie wymagane jest na podstawie bezwzględnie obowiązujących przepisów prawa lub na podstawie żądania uprawnionych władz;</w:t>
      </w:r>
    </w:p>
    <w:p w14:paraId="27FC2AD4" w14:textId="77777777" w:rsidR="00D51913" w:rsidRPr="00970D2C" w:rsidRDefault="00D51913" w:rsidP="00986D60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które stanowią informacje powszechnie znane.</w:t>
      </w:r>
    </w:p>
    <w:p w14:paraId="1003BC71" w14:textId="0D7F13B3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zakresie niezbędnym do realizacji </w:t>
      </w:r>
      <w:r w:rsidRPr="00970D2C">
        <w:rPr>
          <w:rFonts w:ascii="Arial" w:hAnsi="Arial" w:cs="Arial"/>
          <w:b/>
          <w:sz w:val="21"/>
          <w:szCs w:val="21"/>
        </w:rPr>
        <w:t>Umow</w:t>
      </w:r>
      <w:r w:rsidRPr="00970D2C">
        <w:rPr>
          <w:rFonts w:ascii="Arial" w:hAnsi="Arial" w:cs="Arial"/>
          <w:sz w:val="21"/>
          <w:szCs w:val="21"/>
        </w:rPr>
        <w:t xml:space="preserve">y,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może ujawniać Informacje Poufne swoim pracownikom lub osobom, którymi posługuje się przy wykonywaniu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pod warunkiem,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lastRenderedPageBreak/>
        <w:t xml:space="preserve">że przed jakimkolwiek takim ujawnieniem zobowiąże te osoby do zachowania poufności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na zasadach określonych w </w:t>
      </w:r>
      <w:r w:rsidRPr="00970D2C">
        <w:rPr>
          <w:rFonts w:ascii="Arial" w:hAnsi="Arial" w:cs="Arial"/>
          <w:b/>
          <w:sz w:val="21"/>
          <w:szCs w:val="21"/>
        </w:rPr>
        <w:t>Umowie</w:t>
      </w:r>
      <w:r w:rsidRPr="00970D2C">
        <w:rPr>
          <w:rFonts w:ascii="Arial" w:hAnsi="Arial" w:cs="Arial"/>
          <w:sz w:val="21"/>
          <w:szCs w:val="21"/>
        </w:rPr>
        <w:t xml:space="preserve"> oraz podejmie wszelkie niezbędne kroki dla zapewnienia, że żadna z tych osób nie ujawni Informacji Poufnych. Za działania lub zaniechania takich osób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ponosi odpowiedzialność, jak za działania i zaniechania własne.</w:t>
      </w:r>
    </w:p>
    <w:p w14:paraId="7A610214" w14:textId="5F236BEE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Zobowiązanie do zachowania poufności, o którym mowa w niniejszym paragrafie wiąże </w:t>
      </w:r>
      <w:r w:rsidRPr="00970D2C">
        <w:rPr>
          <w:rFonts w:ascii="Arial" w:hAnsi="Arial" w:cs="Arial"/>
          <w:b/>
          <w:sz w:val="21"/>
          <w:szCs w:val="21"/>
        </w:rPr>
        <w:t>Stronę</w:t>
      </w:r>
      <w:r w:rsidRPr="00970D2C">
        <w:rPr>
          <w:rFonts w:ascii="Arial" w:hAnsi="Arial" w:cs="Arial"/>
          <w:sz w:val="21"/>
          <w:szCs w:val="21"/>
        </w:rPr>
        <w:t xml:space="preserve"> w czasie obowiązywania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a także w okresie 3 lat od jej wygaśnięcia, rozwiązania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odstąpienia od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.</w:t>
      </w:r>
    </w:p>
    <w:p w14:paraId="7699C0F5" w14:textId="77777777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zobowiązuje się, że zarówno ona, jak i osoby, którymi posługuje się przy wykonywaniu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niezwłocznie po zakończeniu wykonania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a także na każde pisemne żądanie drugiej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, bezzwłocznie zwróci lub zniszczy wszelkie dokumenty lub inne nośniki Informacji Poufnych, w tym ich kopie oraz opracowania i wyciągi, za wyjątkiem jednego ich egzemplarza dla celów archiwalnych, który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sz w:val="21"/>
          <w:szCs w:val="21"/>
        </w:rPr>
        <w:t xml:space="preserve"> uprawniona jest zachować.</w:t>
      </w:r>
    </w:p>
    <w:p w14:paraId="038C7569" w14:textId="77777777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Określone w niniejszym paragrafie obowiązki </w:t>
      </w:r>
      <w:r w:rsidRPr="00970D2C">
        <w:rPr>
          <w:rFonts w:ascii="Arial" w:hAnsi="Arial" w:cs="Arial"/>
          <w:b/>
          <w:sz w:val="21"/>
          <w:szCs w:val="21"/>
        </w:rPr>
        <w:t>Stron</w:t>
      </w:r>
      <w:r w:rsidRPr="00970D2C">
        <w:rPr>
          <w:rFonts w:ascii="Arial" w:hAnsi="Arial" w:cs="Arial"/>
          <w:sz w:val="21"/>
          <w:szCs w:val="21"/>
        </w:rPr>
        <w:t xml:space="preserve"> w zakresie Informacji Poufnych dotyczą również Podwykonawców.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zapewnią, aby umowy zawierane z Podwykonawcami zawierały odpowiednie zapisy gwarantujące zachowanie poufności w zakresie Informacji Poufnych przez Podwykonawców.</w:t>
      </w:r>
    </w:p>
    <w:p w14:paraId="3E81011B" w14:textId="1AF6B61F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Sprzedawca </w:t>
      </w:r>
      <w:r w:rsidRPr="00970D2C">
        <w:rPr>
          <w:rFonts w:ascii="Arial" w:hAnsi="Arial" w:cs="Arial"/>
          <w:sz w:val="21"/>
          <w:szCs w:val="21"/>
        </w:rPr>
        <w:t xml:space="preserve">przyjmuje do wiadomości, że wszelkie lub niektóre informacje ujawnione zgodnie z niniejszą </w:t>
      </w:r>
      <w:r w:rsidRPr="00970D2C">
        <w:rPr>
          <w:rFonts w:ascii="Arial" w:hAnsi="Arial" w:cs="Arial"/>
          <w:b/>
          <w:sz w:val="21"/>
          <w:szCs w:val="21"/>
        </w:rPr>
        <w:t>Umową</w:t>
      </w:r>
      <w:r w:rsidRPr="00970D2C">
        <w:rPr>
          <w:rFonts w:ascii="Arial" w:hAnsi="Arial" w:cs="Arial"/>
          <w:sz w:val="21"/>
          <w:szCs w:val="21"/>
        </w:rPr>
        <w:t xml:space="preserve"> mogą stanowić Informacje Poufne w rozumieniu </w:t>
      </w:r>
      <w:r w:rsidR="00915C84" w:rsidRPr="00970D2C">
        <w:rPr>
          <w:rFonts w:ascii="Arial" w:hAnsi="Arial" w:cs="Arial"/>
          <w:sz w:val="21"/>
          <w:szCs w:val="21"/>
        </w:rPr>
        <w:t xml:space="preserve">rozporządzenia Parlamentu Europejskiego i Rady (UE) nr 596/2014 z dnia 16 kwietnia 2014 roku w sprawie nadużyć </w:t>
      </w:r>
      <w:r w:rsidR="00861300" w:rsidRPr="00970D2C">
        <w:rPr>
          <w:rFonts w:ascii="Arial" w:hAnsi="Arial" w:cs="Arial"/>
          <w:sz w:val="21"/>
          <w:szCs w:val="21"/>
        </w:rPr>
        <w:br/>
      </w:r>
      <w:r w:rsidR="00915C84" w:rsidRPr="00970D2C">
        <w:rPr>
          <w:rFonts w:ascii="Arial" w:hAnsi="Arial" w:cs="Arial"/>
          <w:sz w:val="21"/>
          <w:szCs w:val="21"/>
        </w:rPr>
        <w:t>na</w:t>
      </w:r>
      <w:r w:rsidR="00861300" w:rsidRPr="00970D2C">
        <w:rPr>
          <w:rFonts w:ascii="Arial" w:hAnsi="Arial" w:cs="Arial"/>
          <w:sz w:val="21"/>
          <w:szCs w:val="21"/>
        </w:rPr>
        <w:t xml:space="preserve"> </w:t>
      </w:r>
      <w:r w:rsidR="00915C84" w:rsidRPr="00970D2C">
        <w:rPr>
          <w:rFonts w:ascii="Arial" w:hAnsi="Arial" w:cs="Arial"/>
          <w:sz w:val="21"/>
          <w:szCs w:val="21"/>
        </w:rPr>
        <w:t xml:space="preserve">rynku, dalej zwane </w:t>
      </w:r>
      <w:r w:rsidRPr="00970D2C">
        <w:rPr>
          <w:rFonts w:ascii="Arial" w:hAnsi="Arial" w:cs="Arial"/>
          <w:sz w:val="21"/>
          <w:szCs w:val="21"/>
        </w:rPr>
        <w:t xml:space="preserve">MAR, w związku z czym osoba, która je posiada, podlega ograniczeniom wynikającym z MAR. W szczególności osobie tej nie wolno bezprawnie ujawniać </w:t>
      </w:r>
      <w:r w:rsidR="00861300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ani wykorzystywać takich Informacji, nabywając lub zbywając papiery wartościowe lub związane z nimi instrumenty pochodne. </w:t>
      </w:r>
    </w:p>
    <w:p w14:paraId="761438FB" w14:textId="7B0165E6" w:rsidR="00D51913" w:rsidRPr="00970D2C" w:rsidRDefault="00D51913" w:rsidP="00D51913">
      <w:pPr>
        <w:pStyle w:val="Stylwyliczanie"/>
        <w:numPr>
          <w:ilvl w:val="0"/>
          <w:numId w:val="1"/>
        </w:numPr>
        <w:tabs>
          <w:tab w:val="clear" w:pos="360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zobowiązuje się nie ujawniać bezprawnie, nie wykorzystywać ani nie zachęcać innych osób do wykorzystania Informacji Poufnych ujawnionych zgodnie z niniejszą </w:t>
      </w:r>
      <w:r w:rsidRPr="00970D2C">
        <w:rPr>
          <w:rFonts w:ascii="Arial" w:hAnsi="Arial" w:cs="Arial"/>
          <w:b/>
          <w:sz w:val="21"/>
          <w:szCs w:val="21"/>
        </w:rPr>
        <w:t>Umową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sposób stanowiący nadużycie na rynku zgodnie z MAR.</w:t>
      </w:r>
    </w:p>
    <w:p w14:paraId="00DADCAA" w14:textId="768B42F8" w:rsidR="00C52A7B" w:rsidRPr="00970D2C" w:rsidRDefault="00D51913" w:rsidP="00D51913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udostępnić wszelkie informacje o </w:t>
      </w:r>
      <w:r w:rsidRPr="00970D2C">
        <w:rPr>
          <w:rFonts w:ascii="Arial" w:hAnsi="Arial" w:cs="Arial"/>
          <w:b/>
          <w:sz w:val="21"/>
          <w:szCs w:val="21"/>
        </w:rPr>
        <w:t>Umowie</w:t>
      </w:r>
      <w:r w:rsidRPr="00970D2C">
        <w:rPr>
          <w:rFonts w:ascii="Arial" w:hAnsi="Arial" w:cs="Arial"/>
          <w:sz w:val="21"/>
          <w:szCs w:val="21"/>
        </w:rPr>
        <w:t xml:space="preserve">, wynikające z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i związane </w:t>
      </w:r>
      <w:r w:rsidR="00BC08FD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jej wykonaniem podmiotowi dominującemu w swojej grupie kapitałowej, w szczególności jej organom, komitetom i jednostkom organizacyjnym  w ramach realizacji strategii grupy kapitałowej, uzyskania stosownych zgód i opinii wynikających z regulacji wewnętrznych obowiązujących w grupie kapitałowej, w zakresie zgodnym z prawem, z zachowaniem niezależności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jako Operatora Systemu Dystrybucyjnego, na co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wyraża zgodę.</w:t>
      </w:r>
    </w:p>
    <w:p w14:paraId="468BBF05" w14:textId="63FBE134" w:rsidR="00733C0E" w:rsidRPr="00970D2C" w:rsidRDefault="00733C0E" w:rsidP="00733C0E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sz w:val="21"/>
          <w:szCs w:val="21"/>
          <w:highlight w:val="yellow"/>
        </w:rPr>
      </w:pPr>
      <w:bookmarkStart w:id="19" w:name="_Hlk193449576"/>
      <w:r w:rsidRPr="00970D2C">
        <w:rPr>
          <w:rFonts w:ascii="Arial" w:hAnsi="Arial" w:cs="Arial"/>
          <w:b/>
          <w:sz w:val="21"/>
          <w:szCs w:val="21"/>
          <w:highlight w:val="yellow"/>
        </w:rPr>
        <w:t>Sprzedawca</w:t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 ma prawo udostępnić wszelkie informacje o </w:t>
      </w:r>
      <w:r w:rsidRPr="00970D2C">
        <w:rPr>
          <w:rFonts w:ascii="Arial" w:hAnsi="Arial" w:cs="Arial"/>
          <w:b/>
          <w:sz w:val="21"/>
          <w:szCs w:val="21"/>
          <w:highlight w:val="yellow"/>
        </w:rPr>
        <w:t>Umowie</w:t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, wynikające z </w:t>
      </w:r>
      <w:r w:rsidRPr="00970D2C">
        <w:rPr>
          <w:rFonts w:ascii="Arial" w:hAnsi="Arial" w:cs="Arial"/>
          <w:b/>
          <w:sz w:val="21"/>
          <w:szCs w:val="21"/>
          <w:highlight w:val="yellow"/>
        </w:rPr>
        <w:t>Umowy</w:t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BC08FD" w:rsidRPr="00970D2C">
        <w:rPr>
          <w:rFonts w:ascii="Arial" w:hAnsi="Arial" w:cs="Arial"/>
          <w:sz w:val="21"/>
          <w:szCs w:val="21"/>
          <w:highlight w:val="yellow"/>
        </w:rPr>
        <w:br/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i związane z jej wykonaniem podmiotowi dominującemu w swojej grupie kapitałowej, w szczególności jej organom, komitetom i jednostkom organizacyjnym w ramach realizacji strategii grupy kapitałowej, uzyskania stosownych zgód i opinii wynikających z regulacji wewnętrznych obowiązujących w grupie kapitałowej, w zakresie zgodnym z prawem, na co </w:t>
      </w:r>
      <w:r w:rsidRPr="00970D2C">
        <w:rPr>
          <w:rFonts w:ascii="Arial" w:hAnsi="Arial" w:cs="Arial"/>
          <w:b/>
          <w:sz w:val="21"/>
          <w:szCs w:val="21"/>
          <w:highlight w:val="yellow"/>
        </w:rPr>
        <w:t>OSD</w:t>
      </w:r>
      <w:r w:rsidRPr="00970D2C">
        <w:rPr>
          <w:rFonts w:ascii="Arial" w:hAnsi="Arial" w:cs="Arial"/>
          <w:sz w:val="21"/>
          <w:szCs w:val="21"/>
          <w:highlight w:val="yellow"/>
        </w:rPr>
        <w:t xml:space="preserve"> wyraża zgodę.</w:t>
      </w:r>
    </w:p>
    <w:bookmarkEnd w:id="19"/>
    <w:p w14:paraId="2D5B9DF9" w14:textId="36B17401" w:rsidR="00D42991" w:rsidRPr="00970D2C" w:rsidRDefault="00D42991" w:rsidP="00D42991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bCs/>
          <w:sz w:val="21"/>
          <w:szCs w:val="21"/>
        </w:rPr>
      </w:pPr>
      <w:r w:rsidRPr="00970D2C">
        <w:rPr>
          <w:rFonts w:ascii="Arial" w:hAnsi="Arial" w:cs="Arial"/>
          <w:bCs/>
          <w:sz w:val="21"/>
          <w:szCs w:val="21"/>
        </w:rPr>
        <w:t xml:space="preserve">Zobowiązanie do ochrony tajemnicy przedsiębiorstwa, o którym jest mowa w § </w:t>
      </w:r>
      <w:r w:rsidR="00BF45D1" w:rsidRPr="00970D2C">
        <w:rPr>
          <w:rFonts w:ascii="Arial" w:hAnsi="Arial" w:cs="Arial"/>
          <w:bCs/>
          <w:sz w:val="21"/>
          <w:szCs w:val="21"/>
        </w:rPr>
        <w:t>3</w:t>
      </w:r>
      <w:r w:rsidRPr="00970D2C">
        <w:rPr>
          <w:rFonts w:ascii="Arial" w:hAnsi="Arial" w:cs="Arial"/>
          <w:bCs/>
          <w:sz w:val="21"/>
          <w:szCs w:val="21"/>
        </w:rPr>
        <w:t xml:space="preserve"> ust. 1 pkt 14) oraz § </w:t>
      </w:r>
      <w:r w:rsidR="00BF45D1" w:rsidRPr="00970D2C">
        <w:rPr>
          <w:rFonts w:ascii="Arial" w:hAnsi="Arial" w:cs="Arial"/>
          <w:bCs/>
          <w:sz w:val="21"/>
          <w:szCs w:val="21"/>
        </w:rPr>
        <w:t>3</w:t>
      </w:r>
      <w:r w:rsidRPr="00970D2C">
        <w:rPr>
          <w:rFonts w:ascii="Arial" w:hAnsi="Arial" w:cs="Arial"/>
          <w:bCs/>
          <w:sz w:val="21"/>
          <w:szCs w:val="21"/>
        </w:rPr>
        <w:t xml:space="preserve"> ust. 2 pkt 8) </w:t>
      </w:r>
      <w:r w:rsidR="00BF45D1" w:rsidRPr="00970D2C">
        <w:rPr>
          <w:rFonts w:ascii="Arial" w:hAnsi="Arial" w:cs="Arial"/>
          <w:b/>
          <w:sz w:val="21"/>
          <w:szCs w:val="21"/>
        </w:rPr>
        <w:t>Umowy</w:t>
      </w:r>
      <w:r w:rsidR="00BF45D1" w:rsidRPr="00970D2C">
        <w:rPr>
          <w:rFonts w:ascii="Arial" w:hAnsi="Arial" w:cs="Arial"/>
          <w:bCs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>dotyczy informacji będących tajemnicą przedsiębiorstwa zgodnie z ustawą o zwalczaniu nieuczciwej konkurencji.</w:t>
      </w:r>
    </w:p>
    <w:p w14:paraId="2EC83552" w14:textId="7E473952" w:rsidR="00D42991" w:rsidRPr="00970D2C" w:rsidRDefault="00D42991" w:rsidP="00D42991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bCs/>
          <w:sz w:val="21"/>
          <w:szCs w:val="21"/>
        </w:rPr>
      </w:pPr>
      <w:r w:rsidRPr="00970D2C">
        <w:rPr>
          <w:rFonts w:ascii="Arial" w:hAnsi="Arial" w:cs="Arial"/>
          <w:bCs/>
          <w:sz w:val="21"/>
          <w:szCs w:val="21"/>
        </w:rPr>
        <w:t xml:space="preserve">Informacje będące tajemnicą przedsiębiorstwa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bCs/>
          <w:sz w:val="21"/>
          <w:szCs w:val="21"/>
        </w:rPr>
        <w:t xml:space="preserve">, o których jest mowa w ust. </w:t>
      </w:r>
      <w:r w:rsidRPr="00970D2C">
        <w:rPr>
          <w:rFonts w:ascii="Arial" w:hAnsi="Arial" w:cs="Arial"/>
          <w:bCs/>
          <w:sz w:val="21"/>
          <w:szCs w:val="21"/>
          <w:highlight w:val="yellow"/>
        </w:rPr>
        <w:t>1</w:t>
      </w:r>
      <w:r w:rsidR="0035753E" w:rsidRPr="00970D2C">
        <w:rPr>
          <w:rFonts w:ascii="Arial" w:hAnsi="Arial" w:cs="Arial"/>
          <w:bCs/>
          <w:sz w:val="21"/>
          <w:szCs w:val="21"/>
          <w:highlight w:val="yellow"/>
        </w:rPr>
        <w:t>4</w:t>
      </w:r>
      <w:r w:rsidRPr="00970D2C">
        <w:rPr>
          <w:rFonts w:ascii="Arial" w:hAnsi="Arial" w:cs="Arial"/>
          <w:bCs/>
          <w:sz w:val="21"/>
          <w:szCs w:val="21"/>
        </w:rPr>
        <w:t xml:space="preserve">, muszą zostać wyraźnie i w sposób nie budzący wątpliwości oznaczone niezależnie od formy w jakiej </w:t>
      </w:r>
      <w:r w:rsidR="00BC08FD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te informacje występują przed udostępnieniem tych informacji drugiej </w:t>
      </w:r>
      <w:r w:rsidRPr="00970D2C">
        <w:rPr>
          <w:rFonts w:ascii="Arial" w:hAnsi="Arial" w:cs="Arial"/>
          <w:b/>
          <w:sz w:val="21"/>
          <w:szCs w:val="21"/>
        </w:rPr>
        <w:t>Stronie</w:t>
      </w:r>
      <w:r w:rsidRPr="00970D2C">
        <w:rPr>
          <w:rFonts w:ascii="Arial" w:hAnsi="Arial" w:cs="Arial"/>
          <w:bCs/>
          <w:sz w:val="21"/>
          <w:szCs w:val="21"/>
        </w:rPr>
        <w:t>.</w:t>
      </w:r>
    </w:p>
    <w:p w14:paraId="5CF040D7" w14:textId="6DC5FA0F" w:rsidR="00D42991" w:rsidRPr="00C32793" w:rsidRDefault="00D42991" w:rsidP="00D42991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Cs/>
          <w:sz w:val="21"/>
          <w:szCs w:val="21"/>
        </w:rPr>
        <w:t xml:space="preserve">Informacje będące tajemnicą przedsiębiorstwa </w:t>
      </w: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bCs/>
          <w:sz w:val="21"/>
          <w:szCs w:val="21"/>
        </w:rPr>
        <w:t xml:space="preserve"> – zgodnie z ust. </w:t>
      </w:r>
      <w:r w:rsidRPr="00970D2C">
        <w:rPr>
          <w:rFonts w:ascii="Arial" w:hAnsi="Arial" w:cs="Arial"/>
          <w:bCs/>
          <w:sz w:val="21"/>
          <w:szCs w:val="21"/>
          <w:highlight w:val="yellow"/>
        </w:rPr>
        <w:t>1</w:t>
      </w:r>
      <w:r w:rsidR="0035753E" w:rsidRPr="00970D2C">
        <w:rPr>
          <w:rFonts w:ascii="Arial" w:hAnsi="Arial" w:cs="Arial"/>
          <w:bCs/>
          <w:sz w:val="21"/>
          <w:szCs w:val="21"/>
          <w:highlight w:val="yellow"/>
        </w:rPr>
        <w:t>4</w:t>
      </w:r>
      <w:r w:rsidRPr="00970D2C">
        <w:rPr>
          <w:rFonts w:ascii="Arial" w:hAnsi="Arial" w:cs="Arial"/>
          <w:bCs/>
          <w:sz w:val="21"/>
          <w:szCs w:val="21"/>
        </w:rPr>
        <w:t xml:space="preserve">, które zostały udostępnione drugiej </w:t>
      </w:r>
      <w:r w:rsidRPr="00970D2C">
        <w:rPr>
          <w:rFonts w:ascii="Arial" w:hAnsi="Arial" w:cs="Arial"/>
          <w:b/>
          <w:sz w:val="21"/>
          <w:szCs w:val="21"/>
        </w:rPr>
        <w:t>Stronie</w:t>
      </w:r>
      <w:r w:rsidRPr="00970D2C">
        <w:rPr>
          <w:rFonts w:ascii="Arial" w:hAnsi="Arial" w:cs="Arial"/>
          <w:bCs/>
          <w:sz w:val="21"/>
          <w:szCs w:val="21"/>
        </w:rPr>
        <w:t xml:space="preserve"> w związku z realizacją niniejszej </w:t>
      </w:r>
      <w:r w:rsidR="00BF45D1" w:rsidRPr="00970D2C">
        <w:rPr>
          <w:rFonts w:ascii="Arial" w:hAnsi="Arial" w:cs="Arial"/>
          <w:b/>
          <w:sz w:val="21"/>
          <w:szCs w:val="21"/>
        </w:rPr>
        <w:t>U</w:t>
      </w:r>
      <w:r w:rsidRPr="00970D2C">
        <w:rPr>
          <w:rFonts w:ascii="Arial" w:hAnsi="Arial" w:cs="Arial"/>
          <w:b/>
          <w:sz w:val="21"/>
          <w:szCs w:val="21"/>
        </w:rPr>
        <w:t>mowy</w:t>
      </w:r>
      <w:r w:rsidRPr="00970D2C">
        <w:rPr>
          <w:rFonts w:ascii="Arial" w:hAnsi="Arial" w:cs="Arial"/>
          <w:bCs/>
          <w:sz w:val="21"/>
          <w:szCs w:val="21"/>
        </w:rPr>
        <w:t xml:space="preserve">, druga </w:t>
      </w:r>
      <w:r w:rsidRPr="00970D2C">
        <w:rPr>
          <w:rFonts w:ascii="Arial" w:hAnsi="Arial" w:cs="Arial"/>
          <w:b/>
          <w:sz w:val="21"/>
          <w:szCs w:val="21"/>
        </w:rPr>
        <w:t>Strona</w:t>
      </w:r>
      <w:r w:rsidRPr="00970D2C">
        <w:rPr>
          <w:rFonts w:ascii="Arial" w:hAnsi="Arial" w:cs="Arial"/>
          <w:bCs/>
          <w:sz w:val="21"/>
          <w:szCs w:val="21"/>
        </w:rPr>
        <w:t xml:space="preserve"> jest zobowiązana do ochrony tych informacji przez zastosowanie zasad opisanych w ust. 4 – </w:t>
      </w:r>
      <w:r w:rsidR="00987375" w:rsidRPr="00970D2C">
        <w:rPr>
          <w:rFonts w:ascii="Arial" w:hAnsi="Arial" w:cs="Arial"/>
          <w:bCs/>
          <w:sz w:val="21"/>
          <w:szCs w:val="21"/>
          <w:highlight w:val="yellow"/>
        </w:rPr>
        <w:t>13</w:t>
      </w:r>
      <w:r w:rsidRPr="00970D2C">
        <w:rPr>
          <w:rFonts w:ascii="Arial" w:hAnsi="Arial" w:cs="Arial"/>
          <w:bCs/>
          <w:sz w:val="21"/>
          <w:szCs w:val="21"/>
        </w:rPr>
        <w:t xml:space="preserve"> oraz wszelkich innych środków ochrony względem udostępnionych informacji w celu zachowania tych informacji w tajemnicy i przed nieuprawnionym jej ujawnieniem.</w:t>
      </w:r>
    </w:p>
    <w:p w14:paraId="7C339D9D" w14:textId="77777777" w:rsidR="00C32793" w:rsidRPr="00970D2C" w:rsidRDefault="00C32793" w:rsidP="00C32793">
      <w:pPr>
        <w:pStyle w:val="Stylwyliczanie"/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ind w:left="360"/>
        <w:rPr>
          <w:rFonts w:ascii="Arial" w:hAnsi="Arial" w:cs="Arial"/>
          <w:sz w:val="21"/>
          <w:szCs w:val="21"/>
        </w:rPr>
      </w:pPr>
    </w:p>
    <w:p w14:paraId="67501363" w14:textId="77777777" w:rsidR="00D01A61" w:rsidRPr="00970D2C" w:rsidRDefault="00D01A61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</w:t>
      </w:r>
      <w:r w:rsidR="00B803B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9</w:t>
      </w:r>
    </w:p>
    <w:p w14:paraId="0604AE90" w14:textId="0ABDF145" w:rsidR="00D01A61" w:rsidRPr="00970D2C" w:rsidRDefault="00BF45D1" w:rsidP="0071705D">
      <w:pPr>
        <w:pStyle w:val="Stylwyliczanie"/>
        <w:tabs>
          <w:tab w:val="clear" w:pos="1276"/>
          <w:tab w:val="clear" w:pos="2552"/>
          <w:tab w:val="clear" w:pos="3261"/>
        </w:tabs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Przetwarzanie </w:t>
      </w:r>
      <w:r w:rsidR="00D01A61" w:rsidRPr="00970D2C">
        <w:rPr>
          <w:rFonts w:ascii="Arial" w:hAnsi="Arial" w:cs="Arial"/>
          <w:b/>
          <w:color w:val="auto"/>
          <w:sz w:val="21"/>
          <w:szCs w:val="21"/>
        </w:rPr>
        <w:t>danych osobowych</w:t>
      </w:r>
    </w:p>
    <w:p w14:paraId="7CA970F9" w14:textId="1730E7E3" w:rsidR="00681ADA" w:rsidRPr="00970D2C" w:rsidRDefault="00681ADA" w:rsidP="00B1776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hAnsi="Arial" w:cs="Arial"/>
          <w:kern w:val="1"/>
          <w:sz w:val="21"/>
          <w:szCs w:val="21"/>
        </w:rPr>
      </w:pPr>
      <w:r w:rsidRPr="00970D2C">
        <w:rPr>
          <w:rFonts w:ascii="Arial" w:eastAsia="Calibri" w:hAnsi="Arial" w:cs="Arial"/>
          <w:b/>
          <w:bCs/>
          <w:sz w:val="21"/>
          <w:szCs w:val="21"/>
        </w:rPr>
        <w:t>OSD</w:t>
      </w:r>
      <w:r w:rsidRPr="00970D2C">
        <w:rPr>
          <w:rFonts w:ascii="Arial" w:eastAsia="Calibri" w:hAnsi="Arial" w:cs="Arial"/>
          <w:sz w:val="21"/>
          <w:szCs w:val="21"/>
        </w:rPr>
        <w:t xml:space="preserve"> i </w:t>
      </w:r>
      <w:r w:rsidRPr="00970D2C">
        <w:rPr>
          <w:rFonts w:ascii="Arial" w:eastAsia="Calibri" w:hAnsi="Arial" w:cs="Arial"/>
          <w:b/>
          <w:bCs/>
          <w:sz w:val="21"/>
          <w:szCs w:val="21"/>
        </w:rPr>
        <w:t>Sprzedawca</w:t>
      </w:r>
      <w:r w:rsidRPr="00970D2C">
        <w:rPr>
          <w:rFonts w:ascii="Arial" w:eastAsia="Calibri" w:hAnsi="Arial" w:cs="Arial"/>
          <w:sz w:val="21"/>
          <w:szCs w:val="21"/>
        </w:rPr>
        <w:t xml:space="preserve"> wzajemnie udostępniają sobie dane osobowe, których są administratorami. Każda ze </w:t>
      </w:r>
      <w:r w:rsidRPr="00970D2C">
        <w:rPr>
          <w:rFonts w:ascii="Arial" w:eastAsia="Calibri" w:hAnsi="Arial" w:cs="Arial"/>
          <w:b/>
          <w:bCs/>
          <w:sz w:val="21"/>
          <w:szCs w:val="21"/>
        </w:rPr>
        <w:t xml:space="preserve">Stron </w:t>
      </w:r>
      <w:r w:rsidRPr="00970D2C">
        <w:rPr>
          <w:rFonts w:ascii="Arial" w:eastAsia="Calibri" w:hAnsi="Arial" w:cs="Arial"/>
          <w:bCs/>
          <w:sz w:val="21"/>
          <w:szCs w:val="21"/>
        </w:rPr>
        <w:t>niezależnie od siebie</w:t>
      </w:r>
      <w:r w:rsidRPr="00970D2C">
        <w:rPr>
          <w:rFonts w:ascii="Arial" w:eastAsia="Calibri" w:hAnsi="Arial" w:cs="Arial"/>
          <w:sz w:val="21"/>
          <w:szCs w:val="21"/>
        </w:rPr>
        <w:t>, w zakresie pełnionej funkcji administratora danych osobowych, ponosi odpowiedzialność za przetwarzanie udostępnionych danych osobowych zgodnie z przepisami  Rozporządzenia Parlamentu Europejskiego i Rady (UE) 2016/679 z dnia 27 kwietnia 2016 r. w sprawie ochrony osób fizycznych w związku z przetwarzaniem danych osobowych i w sprawie swobodnego przepływu takich danych oraz uchylenia dyrektywy 95/46/WE (zwanego dalej „</w:t>
      </w:r>
      <w:r w:rsidRPr="00970D2C">
        <w:rPr>
          <w:rFonts w:ascii="Arial" w:eastAsia="Calibri" w:hAnsi="Arial" w:cs="Arial"/>
          <w:b/>
          <w:sz w:val="21"/>
          <w:szCs w:val="21"/>
        </w:rPr>
        <w:t>RODO</w:t>
      </w:r>
      <w:r w:rsidRPr="00970D2C">
        <w:rPr>
          <w:rFonts w:ascii="Arial" w:eastAsia="Calibri" w:hAnsi="Arial" w:cs="Arial"/>
          <w:sz w:val="21"/>
          <w:szCs w:val="21"/>
        </w:rPr>
        <w:t xml:space="preserve">”), </w:t>
      </w:r>
      <w:r w:rsidRPr="00970D2C">
        <w:rPr>
          <w:rFonts w:ascii="Arial" w:hAnsi="Arial" w:cs="Arial"/>
          <w:kern w:val="1"/>
          <w:sz w:val="21"/>
          <w:szCs w:val="21"/>
        </w:rPr>
        <w:t>ustawy z dnia 10 maja 2018 r. o ochronie danych osobowych</w:t>
      </w:r>
      <w:r w:rsidR="00787092" w:rsidRPr="00970D2C">
        <w:rPr>
          <w:rFonts w:ascii="Arial" w:hAnsi="Arial" w:cs="Arial"/>
          <w:kern w:val="1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Pr="00970D2C">
        <w:rPr>
          <w:rFonts w:ascii="Arial" w:hAnsi="Arial" w:cs="Arial"/>
          <w:kern w:val="1"/>
          <w:sz w:val="21"/>
          <w:szCs w:val="21"/>
        </w:rPr>
        <w:t xml:space="preserve"> </w:t>
      </w:r>
      <w:r w:rsidR="00430D47" w:rsidRPr="00970D2C">
        <w:rPr>
          <w:rFonts w:ascii="Arial" w:hAnsi="Arial" w:cs="Arial"/>
          <w:kern w:val="1"/>
          <w:sz w:val="21"/>
          <w:szCs w:val="21"/>
        </w:rPr>
        <w:t xml:space="preserve"> </w:t>
      </w:r>
      <w:r w:rsidRPr="00970D2C">
        <w:rPr>
          <w:rFonts w:ascii="Arial" w:hAnsi="Arial" w:cs="Arial"/>
          <w:kern w:val="1"/>
          <w:sz w:val="21"/>
          <w:szCs w:val="21"/>
        </w:rPr>
        <w:t>oraz ustawy z dnia 18 lipca 2002 r. o świadczeniu usług drogą elektroniczną</w:t>
      </w:r>
      <w:r w:rsidR="00787092" w:rsidRPr="00970D2C">
        <w:rPr>
          <w:rFonts w:ascii="Arial" w:hAnsi="Arial" w:cs="Arial"/>
          <w:kern w:val="1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Pr="00970D2C">
        <w:rPr>
          <w:rFonts w:ascii="Arial" w:hAnsi="Arial" w:cs="Arial"/>
          <w:kern w:val="1"/>
          <w:sz w:val="21"/>
          <w:szCs w:val="21"/>
        </w:rPr>
        <w:t>.</w:t>
      </w:r>
    </w:p>
    <w:p w14:paraId="4B0A0CAF" w14:textId="4B9D17BE" w:rsidR="004D096E" w:rsidRPr="00970D2C" w:rsidRDefault="00681ADA" w:rsidP="009576A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OSD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udostępnia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, a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Sprzedawca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udostępnia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OSD</w:t>
      </w:r>
      <w:r w:rsidR="004D096E" w:rsidRPr="00970D2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dane osobowe przedstawicieli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w celu i zakresie niezbędnym do realizacji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Umowy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>.</w:t>
      </w:r>
    </w:p>
    <w:p w14:paraId="2766D48E" w14:textId="2B9D39B5" w:rsidR="00681ADA" w:rsidRPr="00970D2C" w:rsidRDefault="004D096E" w:rsidP="009576A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OIRE </w:t>
      </w:r>
      <w:r w:rsidR="00681ADA" w:rsidRPr="00970D2C">
        <w:rPr>
          <w:rFonts w:ascii="Arial" w:eastAsia="Calibri" w:hAnsi="Arial" w:cs="Arial"/>
          <w:sz w:val="21"/>
          <w:szCs w:val="21"/>
          <w:lang w:eastAsia="x-none"/>
        </w:rPr>
        <w:t xml:space="preserve">udostępnia </w:t>
      </w:r>
      <w:r w:rsidR="00681ADA"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Sprzedawcy</w:t>
      </w:r>
      <w:r w:rsidR="00681ADA" w:rsidRPr="00970D2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poprzez CSIRE m.in. </w:t>
      </w:r>
      <w:r w:rsidR="00681ADA" w:rsidRPr="00970D2C">
        <w:rPr>
          <w:rFonts w:ascii="Arial" w:eastAsia="Calibri" w:hAnsi="Arial" w:cs="Arial"/>
          <w:sz w:val="21"/>
          <w:szCs w:val="21"/>
          <w:lang w:eastAsia="x-none"/>
        </w:rPr>
        <w:t xml:space="preserve">dane pomiarowe i rozliczeniowe </w:t>
      </w:r>
      <w:r w:rsidR="00851869" w:rsidRPr="00970D2C">
        <w:rPr>
          <w:rFonts w:ascii="Arial" w:eastAsia="Calibri" w:hAnsi="Arial" w:cs="Arial"/>
          <w:sz w:val="21"/>
          <w:szCs w:val="21"/>
          <w:lang w:eastAsia="x-none"/>
        </w:rPr>
        <w:t>URD</w:t>
      </w:r>
      <w:r w:rsidR="008B548C" w:rsidRPr="00970D2C" w:rsidDel="008B548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="00681ADA" w:rsidRPr="00970D2C">
        <w:rPr>
          <w:rFonts w:ascii="Arial" w:eastAsia="Calibri" w:hAnsi="Arial" w:cs="Arial"/>
          <w:sz w:val="21"/>
          <w:szCs w:val="21"/>
          <w:lang w:eastAsia="x-none"/>
        </w:rPr>
        <w:t xml:space="preserve"> oraz dane dotyczące PPE.</w:t>
      </w:r>
      <w:r w:rsidR="00681ADA" w:rsidRPr="00970D2C">
        <w:rPr>
          <w:rFonts w:ascii="Arial" w:eastAsia="Calibri" w:hAnsi="Arial" w:cs="Arial"/>
          <w:sz w:val="21"/>
          <w:szCs w:val="21"/>
        </w:rPr>
        <w:t xml:space="preserve"> </w:t>
      </w:r>
    </w:p>
    <w:p w14:paraId="2EF51FF5" w14:textId="202A5047" w:rsidR="00681ADA" w:rsidRPr="00970D2C" w:rsidRDefault="004D096E" w:rsidP="00B1776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hAnsi="Arial" w:cs="Arial"/>
          <w:kern w:val="1"/>
          <w:sz w:val="21"/>
          <w:szCs w:val="21"/>
        </w:rPr>
      </w:pP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OIRE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="00681ADA" w:rsidRPr="00970D2C">
        <w:rPr>
          <w:rFonts w:ascii="Arial" w:hAnsi="Arial" w:cs="Arial"/>
          <w:kern w:val="1"/>
          <w:sz w:val="21"/>
          <w:szCs w:val="21"/>
        </w:rPr>
        <w:t xml:space="preserve">udostępnia </w:t>
      </w:r>
      <w:r w:rsidR="00681ADA" w:rsidRPr="00970D2C">
        <w:rPr>
          <w:rFonts w:ascii="Arial" w:hAnsi="Arial" w:cs="Arial"/>
          <w:b/>
          <w:bCs/>
          <w:kern w:val="1"/>
          <w:sz w:val="21"/>
          <w:szCs w:val="21"/>
        </w:rPr>
        <w:t>OSD</w:t>
      </w:r>
      <w:r w:rsidR="00681ADA" w:rsidRPr="00970D2C">
        <w:rPr>
          <w:rFonts w:ascii="Arial" w:hAnsi="Arial" w:cs="Arial"/>
          <w:kern w:val="1"/>
          <w:sz w:val="21"/>
          <w:szCs w:val="21"/>
        </w:rPr>
        <w:t xml:space="preserve"> 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poprzez CSIRE m.in. </w:t>
      </w:r>
      <w:r w:rsidR="00681ADA" w:rsidRPr="00970D2C">
        <w:rPr>
          <w:rFonts w:ascii="Arial" w:hAnsi="Arial" w:cs="Arial"/>
          <w:kern w:val="1"/>
          <w:sz w:val="21"/>
          <w:szCs w:val="21"/>
        </w:rPr>
        <w:t xml:space="preserve">parametry techniczne i rozliczeniowe wynikające z umowy z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="00681ADA" w:rsidRPr="00970D2C">
        <w:rPr>
          <w:rFonts w:ascii="Arial" w:hAnsi="Arial" w:cs="Arial"/>
          <w:kern w:val="1"/>
          <w:sz w:val="21"/>
          <w:szCs w:val="21"/>
        </w:rPr>
        <w:t>.</w:t>
      </w:r>
    </w:p>
    <w:p w14:paraId="0CD7C1B7" w14:textId="18236F79" w:rsidR="00681ADA" w:rsidRPr="00970D2C" w:rsidRDefault="00681ADA" w:rsidP="00B1776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hAnsi="Arial" w:cs="Arial"/>
          <w:kern w:val="1"/>
          <w:sz w:val="21"/>
          <w:szCs w:val="21"/>
        </w:rPr>
        <w:t>Każda ze</w:t>
      </w:r>
      <w:r w:rsidRPr="00970D2C">
        <w:rPr>
          <w:rFonts w:ascii="Arial" w:hAnsi="Arial" w:cs="Arial"/>
          <w:b/>
          <w:bCs/>
          <w:kern w:val="1"/>
          <w:sz w:val="21"/>
          <w:szCs w:val="21"/>
        </w:rPr>
        <w:t xml:space="preserve"> Stron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zobowiązuje się informować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="008B548C" w:rsidRPr="00970D2C" w:rsidDel="008B548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(w formie stosownej klauzuli informacyjnej) oraz swoich przedstawicieli o udostępnieniu ich danych osobowych drugiej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Stronie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>.</w:t>
      </w:r>
    </w:p>
    <w:p w14:paraId="4C2F3670" w14:textId="79407EA3" w:rsidR="00681ADA" w:rsidRPr="00970D2C" w:rsidRDefault="00681ADA" w:rsidP="00B1776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hAnsi="Arial" w:cs="Arial"/>
          <w:kern w:val="1"/>
          <w:sz w:val="21"/>
          <w:szCs w:val="21"/>
        </w:rPr>
      </w:pP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zobowiązane są do </w:t>
      </w:r>
      <w:r w:rsidRPr="00970D2C">
        <w:rPr>
          <w:rFonts w:ascii="Arial" w:eastAsia="Calibri" w:hAnsi="Arial" w:cs="Arial"/>
          <w:sz w:val="21"/>
          <w:szCs w:val="21"/>
        </w:rPr>
        <w:t xml:space="preserve">przetwarzania udostępnianych danych osobowych, zgodnie z przepisami o ochronie danych osobowych, w sposób zapewniający poufność i odpowiednie bezpieczeństwo tych danych, w tym ochronę przed niedozwolonym lub niezgodnym z prawem przetwarzaniem oraz przypadkową utratą, </w:t>
      </w:r>
      <w:r w:rsidRPr="00970D2C">
        <w:rPr>
          <w:rFonts w:ascii="Arial" w:hAnsi="Arial" w:cs="Arial"/>
          <w:kern w:val="1"/>
          <w:sz w:val="21"/>
          <w:szCs w:val="21"/>
        </w:rPr>
        <w:t>zniszczeniem lub uszkodzeniem, za pomocą odpowiednich środków technicznych i organizacyjnych.</w:t>
      </w:r>
    </w:p>
    <w:p w14:paraId="4A483FED" w14:textId="64E88F9A" w:rsidR="00681ADA" w:rsidRPr="00C32793" w:rsidRDefault="00681ADA" w:rsidP="00B1776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highlight w:val="green"/>
          <w:lang w:eastAsia="x-none"/>
        </w:rPr>
      </w:pPr>
      <w:r w:rsidRPr="00970D2C">
        <w:rPr>
          <w:rFonts w:ascii="Arial" w:hAnsi="Arial" w:cs="Arial"/>
          <w:kern w:val="1"/>
          <w:sz w:val="21"/>
          <w:szCs w:val="21"/>
        </w:rPr>
        <w:t>Strony zobowiązane są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do wzajemnego informowania się o sprostowaniu lub usunięciu danych osobowych lub ograniczeniu przetwarzania, których dokonały zgodnie z art. 16, art. 17 ust. 1 </w:t>
      </w:r>
      <w:r w:rsidR="001E5A85" w:rsidRPr="00970D2C">
        <w:rPr>
          <w:rFonts w:ascii="Arial" w:eastAsia="Calibri" w:hAnsi="Arial" w:cs="Arial"/>
          <w:sz w:val="21"/>
          <w:szCs w:val="21"/>
          <w:lang w:eastAsia="x-none"/>
        </w:rPr>
        <w:br/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i art. 18 RODO, pocztą elektroniczną odpowiednio na adres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: </w:t>
      </w:r>
      <w:r w:rsidRPr="00970D2C">
        <w:rPr>
          <w:rFonts w:ascii="Arial" w:eastAsia="Calibri" w:hAnsi="Arial" w:cs="Arial"/>
          <w:sz w:val="21"/>
          <w:szCs w:val="21"/>
          <w:highlight w:val="yellow"/>
          <w:lang w:eastAsia="x-none"/>
        </w:rPr>
        <w:t>.............................................</w:t>
      </w:r>
      <w:r w:rsidR="00570887" w:rsidRPr="00970D2C">
        <w:rPr>
          <w:rFonts w:ascii="Arial" w:eastAsia="Calibri" w:hAnsi="Arial" w:cs="Arial"/>
          <w:sz w:val="21"/>
          <w:szCs w:val="21"/>
          <w:highlight w:val="yellow"/>
          <w:lang w:eastAsia="x-none"/>
        </w:rPr>
        <w:t>..........</w:t>
      </w:r>
      <w:r w:rsidRPr="00970D2C">
        <w:rPr>
          <w:rFonts w:ascii="Arial" w:eastAsia="Calibri" w:hAnsi="Arial" w:cs="Arial"/>
          <w:sz w:val="21"/>
          <w:szCs w:val="21"/>
          <w:highlight w:val="yellow"/>
          <w:lang w:eastAsia="x-none"/>
        </w:rPr>
        <w:t>..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. lub na adres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OSD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: </w:t>
      </w:r>
      <w:r w:rsidR="00F17E03">
        <w:rPr>
          <w:rFonts w:ascii="Arial" w:eastAsia="Calibri" w:hAnsi="Arial" w:cs="Arial"/>
          <w:sz w:val="21"/>
          <w:szCs w:val="21"/>
          <w:lang w:eastAsia="x-none"/>
        </w:rPr>
        <w:t>sekretariat.rce</w:t>
      </w:r>
      <w:r w:rsidR="008C5C18" w:rsidRPr="00C32793">
        <w:rPr>
          <w:rFonts w:ascii="Arial" w:eastAsia="Calibri" w:hAnsi="Arial" w:cs="Arial"/>
          <w:sz w:val="21"/>
          <w:szCs w:val="21"/>
          <w:lang w:eastAsia="x-none"/>
        </w:rPr>
        <w:t>@</w:t>
      </w:r>
      <w:r w:rsidR="00C36D96" w:rsidRPr="00C32793">
        <w:rPr>
          <w:rFonts w:ascii="Arial" w:eastAsia="Calibri" w:hAnsi="Arial" w:cs="Arial"/>
          <w:sz w:val="21"/>
          <w:szCs w:val="21"/>
          <w:lang w:eastAsia="x-none"/>
        </w:rPr>
        <w:t>.rcekoenergia</w:t>
      </w:r>
      <w:r w:rsidR="008C5C18" w:rsidRPr="00C32793">
        <w:rPr>
          <w:rFonts w:ascii="Arial" w:eastAsia="Calibri" w:hAnsi="Arial" w:cs="Arial"/>
          <w:sz w:val="21"/>
          <w:szCs w:val="21"/>
          <w:lang w:eastAsia="x-none"/>
        </w:rPr>
        <w:t>.</w:t>
      </w:r>
      <w:r w:rsidR="00C32793" w:rsidRPr="00C32793">
        <w:rPr>
          <w:rFonts w:ascii="Arial" w:eastAsia="Calibri" w:hAnsi="Arial" w:cs="Arial"/>
          <w:sz w:val="21"/>
          <w:szCs w:val="21"/>
          <w:lang w:eastAsia="x-none"/>
        </w:rPr>
        <w:t>unimot.</w:t>
      </w:r>
      <w:r w:rsidR="008C5C18" w:rsidRPr="00C32793">
        <w:rPr>
          <w:rFonts w:ascii="Arial" w:eastAsia="Calibri" w:hAnsi="Arial" w:cs="Arial"/>
          <w:sz w:val="21"/>
          <w:szCs w:val="21"/>
          <w:lang w:eastAsia="x-none"/>
        </w:rPr>
        <w:t>pl</w:t>
      </w:r>
      <w:r w:rsidRPr="00C32793">
        <w:rPr>
          <w:rFonts w:ascii="Arial" w:eastAsia="Calibri" w:hAnsi="Arial" w:cs="Arial"/>
          <w:sz w:val="21"/>
          <w:szCs w:val="21"/>
          <w:lang w:eastAsia="x-none"/>
        </w:rPr>
        <w:t>.</w:t>
      </w:r>
    </w:p>
    <w:p w14:paraId="50C94DC0" w14:textId="77777777" w:rsidR="00681ADA" w:rsidRPr="00970D2C" w:rsidRDefault="00681ADA" w:rsidP="00CF6A7F">
      <w:pPr>
        <w:numPr>
          <w:ilvl w:val="0"/>
          <w:numId w:val="77"/>
        </w:numPr>
        <w:spacing w:before="120" w:after="120" w:line="264" w:lineRule="auto"/>
        <w:ind w:left="426" w:hanging="357"/>
        <w:contextualSpacing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zobowiązują się do wzajemnego wsparcia, niezwłocznie podejmują współpracę z drugą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Stroną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oraz zapewnią informacje, aby umożliwić drugiej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Stronie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zapewnienie:</w:t>
      </w:r>
    </w:p>
    <w:p w14:paraId="55B892BE" w14:textId="794D4E84" w:rsidR="00681ADA" w:rsidRPr="00970D2C" w:rsidRDefault="00681ADA" w:rsidP="00CF6A7F">
      <w:pPr>
        <w:numPr>
          <w:ilvl w:val="1"/>
          <w:numId w:val="78"/>
        </w:numPr>
        <w:spacing w:before="120" w:after="120" w:line="264" w:lineRule="auto"/>
        <w:ind w:left="851" w:hanging="357"/>
        <w:contextualSpacing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zgodności przetwarzania danych osobowych z obowiązkami wynikającymi z przepisów </w:t>
      </w:r>
      <w:r w:rsidR="001E5A85" w:rsidRPr="00970D2C">
        <w:rPr>
          <w:rFonts w:ascii="Arial" w:eastAsia="Calibri" w:hAnsi="Arial" w:cs="Arial"/>
          <w:sz w:val="21"/>
          <w:szCs w:val="21"/>
          <w:lang w:eastAsia="x-none"/>
        </w:rPr>
        <w:br/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>o ochronie danych osobowych (włączając Artykuły 32-36 RODO); oraz</w:t>
      </w:r>
    </w:p>
    <w:p w14:paraId="24E2749E" w14:textId="682B5FA0" w:rsidR="00681ADA" w:rsidRPr="00970D2C" w:rsidRDefault="00681ADA" w:rsidP="00CF6A7F">
      <w:pPr>
        <w:numPr>
          <w:ilvl w:val="1"/>
          <w:numId w:val="78"/>
        </w:numPr>
        <w:spacing w:before="120" w:after="120" w:line="264" w:lineRule="auto"/>
        <w:ind w:left="851" w:hanging="357"/>
        <w:contextualSpacing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odpowiedniego ustosunkowania się do wszelkich postępowań prowadzonych przez </w:t>
      </w:r>
      <w:r w:rsidR="00902AFC" w:rsidRPr="00970D2C">
        <w:rPr>
          <w:rFonts w:ascii="Arial" w:eastAsia="Calibri" w:hAnsi="Arial" w:cs="Arial"/>
          <w:sz w:val="21"/>
          <w:szCs w:val="21"/>
          <w:lang w:eastAsia="x-none"/>
        </w:rPr>
        <w:t>o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rgany nadzorcze i żądań udostępnienia informacji skierowanych przez </w:t>
      </w:r>
      <w:r w:rsidR="00902AFC" w:rsidRPr="00970D2C">
        <w:rPr>
          <w:rFonts w:ascii="Arial" w:eastAsia="Calibri" w:hAnsi="Arial" w:cs="Arial"/>
          <w:sz w:val="21"/>
          <w:szCs w:val="21"/>
          <w:lang w:eastAsia="x-none"/>
        </w:rPr>
        <w:t>o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>rgany nadzoru.</w:t>
      </w:r>
    </w:p>
    <w:p w14:paraId="1EA092F7" w14:textId="3A472435" w:rsidR="00681ADA" w:rsidRPr="00970D2C" w:rsidRDefault="00681ADA" w:rsidP="00CF6A7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W </w:t>
      </w:r>
      <w:r w:rsidRPr="00970D2C">
        <w:rPr>
          <w:rFonts w:ascii="Arial" w:eastAsia="Calibri" w:hAnsi="Arial" w:cs="Arial"/>
          <w:sz w:val="21"/>
          <w:szCs w:val="21"/>
        </w:rPr>
        <w:t xml:space="preserve">przypadku otrzymania przez jedną ze </w:t>
      </w:r>
      <w:r w:rsidRPr="00970D2C">
        <w:rPr>
          <w:rFonts w:ascii="Arial" w:eastAsia="Calibri" w:hAnsi="Arial" w:cs="Arial"/>
          <w:b/>
          <w:sz w:val="21"/>
          <w:szCs w:val="21"/>
        </w:rPr>
        <w:t>Stron</w:t>
      </w:r>
      <w:r w:rsidRPr="00970D2C">
        <w:rPr>
          <w:rFonts w:ascii="Arial" w:eastAsia="Calibri" w:hAnsi="Arial" w:cs="Arial"/>
          <w:sz w:val="21"/>
          <w:szCs w:val="21"/>
        </w:rPr>
        <w:t xml:space="preserve"> skargi, zawiadomienia lub informacji od </w:t>
      </w:r>
      <w:r w:rsidR="00080C56" w:rsidRPr="00970D2C">
        <w:rPr>
          <w:rFonts w:ascii="Arial" w:eastAsia="Calibri" w:hAnsi="Arial" w:cs="Arial"/>
          <w:sz w:val="21"/>
          <w:szCs w:val="21"/>
        </w:rPr>
        <w:t>o</w:t>
      </w:r>
      <w:r w:rsidRPr="00970D2C">
        <w:rPr>
          <w:rFonts w:ascii="Arial" w:eastAsia="Calibri" w:hAnsi="Arial" w:cs="Arial"/>
          <w:sz w:val="21"/>
          <w:szCs w:val="21"/>
        </w:rPr>
        <w:t xml:space="preserve">rganu nadzorczego lub innego podmiotu (wyłączając żądania osoby, której dane dotyczą), które nawiązują bezpośrednio lub pośrednio do przetwarzania udostępnionych danych osobowych lub do obowiązków w zakresie przestrzegania przepisów o ochronie danych osobowych przez drugą </w:t>
      </w:r>
      <w:r w:rsidRPr="00970D2C">
        <w:rPr>
          <w:rFonts w:ascii="Arial" w:eastAsia="Calibri" w:hAnsi="Arial" w:cs="Arial"/>
          <w:b/>
          <w:sz w:val="21"/>
          <w:szCs w:val="21"/>
        </w:rPr>
        <w:t>Stronę</w:t>
      </w:r>
      <w:r w:rsidRPr="00970D2C">
        <w:rPr>
          <w:rFonts w:ascii="Arial" w:eastAsia="Calibri" w:hAnsi="Arial" w:cs="Arial"/>
          <w:sz w:val="21"/>
          <w:szCs w:val="21"/>
        </w:rPr>
        <w:t xml:space="preserve">, </w:t>
      </w:r>
      <w:r w:rsidRPr="00970D2C">
        <w:rPr>
          <w:rFonts w:ascii="Arial" w:eastAsia="Calibri" w:hAnsi="Arial" w:cs="Arial"/>
          <w:b/>
          <w:sz w:val="21"/>
          <w:szCs w:val="21"/>
        </w:rPr>
        <w:t>Strona</w:t>
      </w:r>
      <w:r w:rsidRPr="00970D2C">
        <w:rPr>
          <w:rFonts w:ascii="Arial" w:eastAsia="Calibri" w:hAnsi="Arial" w:cs="Arial"/>
          <w:sz w:val="21"/>
          <w:szCs w:val="21"/>
        </w:rPr>
        <w:t xml:space="preserve"> niezwłocznie zawiadamia drugą </w:t>
      </w:r>
      <w:r w:rsidRPr="00970D2C">
        <w:rPr>
          <w:rFonts w:ascii="Arial" w:eastAsia="Calibri" w:hAnsi="Arial" w:cs="Arial"/>
          <w:b/>
          <w:sz w:val="21"/>
          <w:szCs w:val="21"/>
        </w:rPr>
        <w:t>Stronę</w:t>
      </w:r>
      <w:r w:rsidRPr="00970D2C">
        <w:rPr>
          <w:rFonts w:ascii="Arial" w:eastAsia="Calibri" w:hAnsi="Arial" w:cs="Arial"/>
          <w:sz w:val="21"/>
          <w:szCs w:val="21"/>
        </w:rPr>
        <w:t xml:space="preserve"> oraz zapewnia współpracę </w:t>
      </w:r>
      <w:r w:rsidR="001E5A85" w:rsidRPr="00970D2C">
        <w:rPr>
          <w:rFonts w:ascii="Arial" w:eastAsia="Calibri" w:hAnsi="Arial" w:cs="Arial"/>
          <w:sz w:val="21"/>
          <w:szCs w:val="21"/>
        </w:rPr>
        <w:br/>
      </w:r>
      <w:r w:rsidRPr="00970D2C">
        <w:rPr>
          <w:rFonts w:ascii="Arial" w:eastAsia="Calibri" w:hAnsi="Arial" w:cs="Arial"/>
          <w:sz w:val="21"/>
          <w:szCs w:val="21"/>
        </w:rPr>
        <w:t>i niezbędne wsparcie odnoszące się do takiej skargi, zawiadomienia lub informacji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, </w:t>
      </w:r>
      <w:r w:rsidR="001E5A85" w:rsidRPr="00970D2C">
        <w:rPr>
          <w:rFonts w:ascii="Arial" w:eastAsia="Calibri" w:hAnsi="Arial" w:cs="Arial"/>
          <w:sz w:val="21"/>
          <w:szCs w:val="21"/>
        </w:rPr>
        <w:br/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w szczególności poprzez przekazanie </w:t>
      </w:r>
      <w:r w:rsidR="00B716A4" w:rsidRPr="00970D2C">
        <w:rPr>
          <w:rFonts w:ascii="Arial" w:eastAsia="Calibri" w:hAnsi="Arial" w:cs="Arial"/>
          <w:b/>
          <w:sz w:val="21"/>
          <w:szCs w:val="21"/>
        </w:rPr>
        <w:t>Stronie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 zawiadamianej wszelkich posiadanych przez drugą </w:t>
      </w:r>
      <w:r w:rsidR="00B716A4" w:rsidRPr="00970D2C">
        <w:rPr>
          <w:rFonts w:ascii="Arial" w:eastAsia="Calibri" w:hAnsi="Arial" w:cs="Arial"/>
          <w:b/>
          <w:sz w:val="21"/>
          <w:szCs w:val="21"/>
        </w:rPr>
        <w:t>Stronę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 informacji dotyczących postępowania zainicjowanego skargą lub wnioskiem </w:t>
      </w:r>
      <w:r w:rsidR="001E5A85" w:rsidRPr="00970D2C">
        <w:rPr>
          <w:rFonts w:ascii="Arial" w:eastAsia="Calibri" w:hAnsi="Arial" w:cs="Arial"/>
          <w:sz w:val="21"/>
          <w:szCs w:val="21"/>
        </w:rPr>
        <w:br/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do Prezesa Urzędu Ochrony Danych Osobowych, lub (w przypadku toczącego się postępowania sądowego) – wszelkich informacji dotyczących takiego postępowania sądowego. Jednocześnie </w:t>
      </w:r>
      <w:r w:rsidR="00B716A4" w:rsidRPr="00970D2C">
        <w:rPr>
          <w:rFonts w:ascii="Arial" w:eastAsia="Calibri" w:hAnsi="Arial" w:cs="Arial"/>
          <w:b/>
          <w:sz w:val="21"/>
          <w:szCs w:val="21"/>
        </w:rPr>
        <w:t>Strony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 zobowiązują się każdorazowo do przeprowadzenia konsultacji </w:t>
      </w:r>
      <w:r w:rsidR="001E5A85" w:rsidRPr="00970D2C">
        <w:rPr>
          <w:rFonts w:ascii="Arial" w:eastAsia="Calibri" w:hAnsi="Arial" w:cs="Arial"/>
          <w:sz w:val="21"/>
          <w:szCs w:val="21"/>
        </w:rPr>
        <w:br/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w przypadku, gdyby naruszenie przepisów o ochronie danych osobowych miałoby pośrednio lub bezpośrednio wpływać na wykonanie przedmiotu </w:t>
      </w:r>
      <w:r w:rsidR="00B716A4" w:rsidRPr="00970D2C">
        <w:rPr>
          <w:rFonts w:ascii="Arial" w:eastAsia="Calibri" w:hAnsi="Arial" w:cs="Arial"/>
          <w:b/>
          <w:sz w:val="21"/>
          <w:szCs w:val="21"/>
        </w:rPr>
        <w:t>Umowy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 przez którąkolwiek ze </w:t>
      </w:r>
      <w:r w:rsidR="00B716A4" w:rsidRPr="00970D2C">
        <w:rPr>
          <w:rFonts w:ascii="Arial" w:eastAsia="Calibri" w:hAnsi="Arial" w:cs="Arial"/>
          <w:b/>
          <w:sz w:val="21"/>
          <w:szCs w:val="21"/>
        </w:rPr>
        <w:t>Stron</w:t>
      </w:r>
      <w:r w:rsidR="00B716A4" w:rsidRPr="00970D2C">
        <w:rPr>
          <w:rFonts w:ascii="Arial" w:eastAsia="Calibri" w:hAnsi="Arial" w:cs="Arial"/>
          <w:sz w:val="21"/>
          <w:szCs w:val="21"/>
        </w:rPr>
        <w:t xml:space="preserve">. </w:t>
      </w:r>
    </w:p>
    <w:p w14:paraId="6A5DC9D6" w14:textId="6BA2A5A3" w:rsidR="00B716A4" w:rsidRPr="00970D2C" w:rsidRDefault="00B716A4" w:rsidP="00CF6A7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W przypadku nieuczynienia zadość obowiązkom konsultacyjno-informacyjnym, o których mowa w ust. 9 </w:t>
      </w:r>
      <w:r w:rsidRPr="00970D2C">
        <w:rPr>
          <w:rFonts w:ascii="Arial" w:eastAsia="Calibri" w:hAnsi="Arial" w:cs="Arial"/>
          <w:b/>
          <w:sz w:val="21"/>
          <w:szCs w:val="21"/>
          <w:lang w:eastAsia="x-none"/>
        </w:rPr>
        <w:t>Strona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, która poniosłaby szkodę w związku z nienależytym wykonaniem powyższych 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lastRenderedPageBreak/>
        <w:t xml:space="preserve">zobowiązań przez drugą </w:t>
      </w:r>
      <w:r w:rsidRPr="00970D2C">
        <w:rPr>
          <w:rFonts w:ascii="Arial" w:eastAsia="Calibri" w:hAnsi="Arial" w:cs="Arial"/>
          <w:b/>
          <w:sz w:val="21"/>
          <w:szCs w:val="21"/>
          <w:lang w:eastAsia="x-none"/>
        </w:rPr>
        <w:t>Stronę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może domagać się od drugiej </w:t>
      </w:r>
      <w:r w:rsidRPr="00970D2C">
        <w:rPr>
          <w:rFonts w:ascii="Arial" w:eastAsia="Calibri" w:hAnsi="Arial" w:cs="Arial"/>
          <w:b/>
          <w:sz w:val="21"/>
          <w:szCs w:val="21"/>
          <w:lang w:eastAsia="x-none"/>
        </w:rPr>
        <w:t>Strony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naprawienia szkody </w:t>
      </w:r>
      <w:r w:rsidR="001E5A85" w:rsidRPr="00970D2C">
        <w:rPr>
          <w:rFonts w:ascii="Arial" w:eastAsia="Calibri" w:hAnsi="Arial" w:cs="Arial"/>
          <w:sz w:val="21"/>
          <w:szCs w:val="21"/>
          <w:lang w:eastAsia="x-none"/>
        </w:rPr>
        <w:br/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na zasadach ogólnych. </w:t>
      </w:r>
    </w:p>
    <w:p w14:paraId="1132BEBD" w14:textId="633511C4" w:rsidR="00681ADA" w:rsidRPr="00970D2C" w:rsidRDefault="00681ADA" w:rsidP="00CF6A7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b/>
          <w:sz w:val="21"/>
          <w:szCs w:val="21"/>
        </w:rPr>
        <w:t>Strony</w:t>
      </w:r>
      <w:r w:rsidRPr="00970D2C">
        <w:rPr>
          <w:rFonts w:ascii="Arial" w:eastAsia="Calibri" w:hAnsi="Arial" w:cs="Arial"/>
          <w:sz w:val="21"/>
          <w:szCs w:val="21"/>
        </w:rPr>
        <w:t xml:space="preserve"> dopuszczają do przetwarzania danych wyłącznie osoby odpowiednio upoważnione </w:t>
      </w:r>
      <w:r w:rsidR="001E5A85" w:rsidRPr="00970D2C">
        <w:rPr>
          <w:rFonts w:ascii="Arial" w:eastAsia="Calibri" w:hAnsi="Arial" w:cs="Arial"/>
          <w:sz w:val="21"/>
          <w:szCs w:val="21"/>
        </w:rPr>
        <w:br/>
      </w:r>
      <w:r w:rsidRPr="00970D2C">
        <w:rPr>
          <w:rFonts w:ascii="Arial" w:eastAsia="Calibri" w:hAnsi="Arial" w:cs="Arial"/>
          <w:sz w:val="21"/>
          <w:szCs w:val="21"/>
        </w:rPr>
        <w:t>do ich przetwarzania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oraz zobowiązane do zachowania przetwarzanych danych osobowych </w:t>
      </w:r>
      <w:r w:rsidR="001E5A85" w:rsidRPr="00970D2C">
        <w:rPr>
          <w:rFonts w:ascii="Arial" w:eastAsia="Calibri" w:hAnsi="Arial" w:cs="Arial"/>
          <w:sz w:val="21"/>
          <w:szCs w:val="21"/>
          <w:lang w:eastAsia="x-none"/>
        </w:rPr>
        <w:br/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>w tajemnicy.</w:t>
      </w:r>
    </w:p>
    <w:p w14:paraId="47C9BA18" w14:textId="0D6298D4" w:rsidR="008B548C" w:rsidRPr="00970D2C" w:rsidRDefault="00D50DBF" w:rsidP="00D50DB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</w:rPr>
      </w:pPr>
      <w:r w:rsidRPr="00970D2C">
        <w:rPr>
          <w:rFonts w:ascii="Arial" w:eastAsia="Calibri" w:hAnsi="Arial" w:cs="Arial"/>
          <w:b/>
          <w:sz w:val="21"/>
          <w:szCs w:val="21"/>
        </w:rPr>
        <w:t xml:space="preserve">OSD </w:t>
      </w:r>
      <w:r w:rsidRPr="00970D2C">
        <w:rPr>
          <w:rFonts w:ascii="Arial" w:eastAsia="Calibri" w:hAnsi="Arial" w:cs="Arial"/>
          <w:bCs/>
          <w:sz w:val="21"/>
          <w:szCs w:val="21"/>
        </w:rPr>
        <w:t>wypełnia</w:t>
      </w:r>
      <w:r w:rsidRPr="00970D2C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 stosunku do osób fizycznych, których dane osobowe pozyskał </w:t>
      </w:r>
      <w:r w:rsidR="001E5A85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udostępnił  do CSIRE, obowiązki informacyjne określone w art. 13 i art. 14 rozporządzenia RODO, przez zamieszczenie stosownych informacji na swojej stronie internetowej: </w:t>
      </w:r>
      <w:r w:rsidRPr="00970D2C">
        <w:rPr>
          <w:rFonts w:ascii="Arial" w:eastAsia="Calibri" w:hAnsi="Arial" w:cs="Arial"/>
          <w:b/>
          <w:sz w:val="21"/>
          <w:szCs w:val="21"/>
        </w:rPr>
        <w:t xml:space="preserve"> </w:t>
      </w:r>
      <w:r w:rsidR="005C5499" w:rsidRPr="00970D2C">
        <w:rPr>
          <w:rFonts w:ascii="Arial" w:hAnsi="Arial" w:cs="Arial"/>
          <w:sz w:val="21"/>
          <w:szCs w:val="21"/>
        </w:rPr>
        <w:t>https://www..pl/rodo.</w:t>
      </w:r>
    </w:p>
    <w:p w14:paraId="74E49ACA" w14:textId="23420713" w:rsidR="002113DA" w:rsidRPr="00970D2C" w:rsidRDefault="00BF45D1" w:rsidP="00CF6A7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>W</w:t>
      </w:r>
      <w:r w:rsidRPr="00970D2C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celu zawarcia, realizacji i monitorowania wykonania</w:t>
      </w:r>
      <w:r w:rsidRPr="00970D2C" w:rsidDel="00995D12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bCs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każda ze </w:t>
      </w:r>
      <w:r w:rsidRPr="00970D2C">
        <w:rPr>
          <w:rFonts w:ascii="Arial" w:hAnsi="Arial" w:cs="Arial"/>
          <w:b/>
          <w:bCs/>
          <w:sz w:val="21"/>
          <w:szCs w:val="21"/>
        </w:rPr>
        <w:t>Stron</w:t>
      </w:r>
      <w:r w:rsidRPr="00970D2C">
        <w:rPr>
          <w:rFonts w:ascii="Arial" w:hAnsi="Arial" w:cs="Arial"/>
          <w:sz w:val="21"/>
          <w:szCs w:val="21"/>
        </w:rPr>
        <w:t xml:space="preserve"> będzie przetwarzać dane osobowe osób reprezentujących, zatrudnionych lub współpracujących </w:t>
      </w:r>
      <w:r w:rsidR="001E5A85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drugą </w:t>
      </w:r>
      <w:r w:rsidRPr="00970D2C">
        <w:rPr>
          <w:rFonts w:ascii="Arial" w:hAnsi="Arial" w:cs="Arial"/>
          <w:b/>
          <w:bCs/>
          <w:sz w:val="21"/>
          <w:szCs w:val="21"/>
        </w:rPr>
        <w:t>Stroną</w:t>
      </w:r>
      <w:r w:rsidRPr="00970D2C">
        <w:rPr>
          <w:rFonts w:ascii="Arial" w:hAnsi="Arial" w:cs="Arial"/>
          <w:sz w:val="21"/>
          <w:szCs w:val="21"/>
        </w:rPr>
        <w:t xml:space="preserve">, które to dane zostaną  jej udostępnione przez drugą </w:t>
      </w:r>
      <w:r w:rsidRPr="00970D2C">
        <w:rPr>
          <w:rFonts w:ascii="Arial" w:hAnsi="Arial" w:cs="Arial"/>
          <w:b/>
          <w:bCs/>
          <w:sz w:val="21"/>
          <w:szCs w:val="21"/>
        </w:rPr>
        <w:t>Stronę</w:t>
      </w:r>
      <w:r w:rsidRPr="00970D2C">
        <w:rPr>
          <w:rFonts w:ascii="Arial" w:hAnsi="Arial" w:cs="Arial"/>
          <w:sz w:val="21"/>
          <w:szCs w:val="21"/>
        </w:rPr>
        <w:t>.</w:t>
      </w:r>
    </w:p>
    <w:p w14:paraId="01131F2A" w14:textId="0E5C7012" w:rsidR="00EF4E0E" w:rsidRPr="00970D2C" w:rsidRDefault="00BF45D1" w:rsidP="00CF6A7F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b/>
          <w:bCs/>
          <w:sz w:val="21"/>
          <w:szCs w:val="21"/>
        </w:rPr>
        <w:t>Strony</w:t>
      </w:r>
      <w:r w:rsidRPr="00970D2C">
        <w:rPr>
          <w:rFonts w:ascii="Arial" w:eastAsia="Calibri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zobowiązują się poinformować osoby, o których mowa w ust. 1</w:t>
      </w:r>
      <w:r w:rsidR="0035753E" w:rsidRPr="00970D2C">
        <w:rPr>
          <w:rFonts w:ascii="Arial" w:hAnsi="Arial" w:cs="Arial"/>
          <w:sz w:val="21"/>
          <w:szCs w:val="21"/>
        </w:rPr>
        <w:t>3</w:t>
      </w:r>
      <w:r w:rsidRPr="00970D2C">
        <w:rPr>
          <w:rFonts w:ascii="Arial" w:hAnsi="Arial" w:cs="Arial"/>
          <w:sz w:val="21"/>
          <w:szCs w:val="21"/>
        </w:rPr>
        <w:t xml:space="preserve">, o zasadach przetwarzania ich danych osobowych oraz przysługujących im prawach z tym związanych </w:t>
      </w:r>
      <w:r w:rsidR="001E5A85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wskazać im miejsce i sposób zapoznania się z tymi zasadami. </w:t>
      </w:r>
    </w:p>
    <w:p w14:paraId="014D0838" w14:textId="00DEC933" w:rsidR="00BF45D1" w:rsidRPr="00970D2C" w:rsidRDefault="00BF45D1" w:rsidP="009576A3">
      <w:pPr>
        <w:pStyle w:val="Akapitzlist"/>
        <w:tabs>
          <w:tab w:val="left" w:pos="3828"/>
        </w:tabs>
        <w:spacing w:before="120" w:after="120" w:line="264" w:lineRule="auto"/>
        <w:ind w:left="425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Strony</w:t>
      </w:r>
      <w:r w:rsidRPr="00970D2C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udostępniają powyższe zasady w formie:</w:t>
      </w:r>
    </w:p>
    <w:p w14:paraId="559F3166" w14:textId="6B9673EF" w:rsidR="00C6353D" w:rsidRPr="00C32793" w:rsidRDefault="00C6353D" w:rsidP="006A5912">
      <w:pPr>
        <w:pStyle w:val="Akapitzlist"/>
        <w:numPr>
          <w:ilvl w:val="0"/>
          <w:numId w:val="115"/>
        </w:numPr>
        <w:spacing w:before="120" w:after="120" w:line="264" w:lineRule="auto"/>
        <w:ind w:left="851"/>
        <w:contextualSpacing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32793">
        <w:rPr>
          <w:rFonts w:ascii="Arial" w:eastAsia="Calibri" w:hAnsi="Arial" w:cs="Arial"/>
          <w:sz w:val="21"/>
          <w:szCs w:val="21"/>
          <w:lang w:eastAsia="x-none"/>
        </w:rPr>
        <w:t xml:space="preserve">w </w:t>
      </w:r>
      <w:r w:rsidRPr="00C32793">
        <w:rPr>
          <w:rFonts w:ascii="Arial" w:eastAsiaTheme="minorHAnsi" w:hAnsi="Arial" w:cs="Arial"/>
          <w:sz w:val="21"/>
          <w:szCs w:val="21"/>
          <w:lang w:eastAsia="en-US"/>
        </w:rPr>
        <w:t xml:space="preserve">przypadku </w:t>
      </w:r>
      <w:r w:rsidRPr="00C32793">
        <w:rPr>
          <w:rFonts w:ascii="Arial" w:eastAsiaTheme="minorHAnsi" w:hAnsi="Arial" w:cs="Arial"/>
          <w:b/>
          <w:sz w:val="21"/>
          <w:szCs w:val="21"/>
          <w:lang w:eastAsia="en-US"/>
        </w:rPr>
        <w:t>OSD</w:t>
      </w:r>
      <w:r w:rsidRPr="00C32793">
        <w:rPr>
          <w:rFonts w:ascii="Arial" w:eastAsiaTheme="minorHAnsi" w:hAnsi="Arial" w:cs="Arial"/>
          <w:sz w:val="21"/>
          <w:szCs w:val="21"/>
          <w:lang w:eastAsia="en-US"/>
        </w:rPr>
        <w:t xml:space="preserve"> dostępne są na stronie internetowej pod adresem: </w:t>
      </w:r>
      <w:r w:rsidR="006A19F1" w:rsidRPr="00C32793">
        <w:rPr>
          <w:rFonts w:ascii="Arial" w:eastAsiaTheme="minorHAnsi" w:hAnsi="Arial" w:cs="Arial"/>
          <w:sz w:val="21"/>
          <w:szCs w:val="21"/>
        </w:rPr>
        <w:t>https://www.</w:t>
      </w:r>
      <w:r w:rsidR="00C36D96" w:rsidRPr="00C32793">
        <w:rPr>
          <w:rFonts w:ascii="Arial" w:eastAsiaTheme="minorHAnsi" w:hAnsi="Arial" w:cs="Arial"/>
          <w:sz w:val="21"/>
          <w:szCs w:val="21"/>
        </w:rPr>
        <w:t>rcekoenergia</w:t>
      </w:r>
      <w:r w:rsidR="006A19F1" w:rsidRPr="00C32793">
        <w:rPr>
          <w:rFonts w:ascii="Arial" w:eastAsiaTheme="minorHAnsi" w:hAnsi="Arial" w:cs="Arial"/>
          <w:sz w:val="21"/>
          <w:szCs w:val="21"/>
        </w:rPr>
        <w:t>.</w:t>
      </w:r>
      <w:r w:rsidR="00C32793" w:rsidRPr="00C32793">
        <w:rPr>
          <w:rFonts w:ascii="Arial" w:eastAsiaTheme="minorHAnsi" w:hAnsi="Arial" w:cs="Arial"/>
          <w:sz w:val="21"/>
          <w:szCs w:val="21"/>
        </w:rPr>
        <w:t>unimot.pl</w:t>
      </w:r>
      <w:r w:rsidRPr="00C32793">
        <w:rPr>
          <w:rFonts w:ascii="Arial" w:eastAsiaTheme="minorHAnsi" w:hAnsi="Arial" w:cs="Arial"/>
          <w:sz w:val="21"/>
          <w:szCs w:val="21"/>
        </w:rPr>
        <w:t>;</w:t>
      </w:r>
    </w:p>
    <w:p w14:paraId="5736F729" w14:textId="5CF58B19" w:rsidR="00C6353D" w:rsidRPr="00970D2C" w:rsidRDefault="00C6353D" w:rsidP="006A5912">
      <w:pPr>
        <w:pStyle w:val="Akapitzlist"/>
        <w:numPr>
          <w:ilvl w:val="0"/>
          <w:numId w:val="115"/>
        </w:numPr>
        <w:spacing w:before="120" w:after="120" w:line="264" w:lineRule="auto"/>
        <w:ind w:left="851"/>
        <w:contextualSpacing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Theme="minorHAnsi" w:hAnsi="Arial" w:cs="Arial"/>
          <w:sz w:val="21"/>
          <w:szCs w:val="21"/>
          <w:lang w:eastAsia="en-US"/>
        </w:rPr>
        <w:t xml:space="preserve">w przypadku </w:t>
      </w:r>
      <w:r w:rsidRPr="00970D2C">
        <w:rPr>
          <w:rFonts w:ascii="Arial" w:eastAsiaTheme="minorHAnsi" w:hAnsi="Arial" w:cs="Arial"/>
          <w:b/>
          <w:sz w:val="21"/>
          <w:szCs w:val="21"/>
          <w:lang w:eastAsia="en-US"/>
        </w:rPr>
        <w:t>Sprzedawcy</w:t>
      </w:r>
      <w:r w:rsidRPr="00970D2C">
        <w:rPr>
          <w:rFonts w:ascii="Arial" w:eastAsiaTheme="minorHAnsi" w:hAnsi="Arial" w:cs="Arial"/>
          <w:sz w:val="21"/>
          <w:szCs w:val="21"/>
          <w:lang w:eastAsia="en-US"/>
        </w:rPr>
        <w:t xml:space="preserve">: dostępne są na stronie internetowej pod adresem: </w:t>
      </w:r>
      <w:r w:rsidR="00857289" w:rsidRPr="00970D2C">
        <w:rPr>
          <w:rFonts w:ascii="Arial" w:hAnsi="Arial" w:cs="Arial"/>
          <w:sz w:val="21"/>
          <w:szCs w:val="21"/>
          <w:highlight w:val="yellow"/>
        </w:rPr>
        <w:t>…………….…………..…  </w:t>
      </w:r>
    </w:p>
    <w:p w14:paraId="05E68C22" w14:textId="747C6B0E" w:rsidR="004960C8" w:rsidRPr="00970D2C" w:rsidRDefault="00BF45D1" w:rsidP="009576A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W związku z udostępnieniem danych osobowych,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stają się odrębnymi administratorami tych danych i są odpowiedzialne za spełnienie wymogów określonych w powszechnie obowiązujących przepisach prawa. </w:t>
      </w:r>
    </w:p>
    <w:p w14:paraId="0A480F1F" w14:textId="348D0DA7" w:rsidR="00BF45D1" w:rsidRPr="00970D2C" w:rsidRDefault="00BF45D1" w:rsidP="009576A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Żadna ze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nie będzie ponosić odpowiedzialności za niezgodne  z przepisami działania </w:t>
      </w:r>
      <w:r w:rsidR="001E5A85" w:rsidRPr="00970D2C">
        <w:rPr>
          <w:rFonts w:ascii="Arial" w:eastAsia="Calibri" w:hAnsi="Arial" w:cs="Arial"/>
          <w:sz w:val="21"/>
          <w:szCs w:val="21"/>
          <w:lang w:eastAsia="x-none"/>
        </w:rPr>
        <w:br/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i zaniechania drugiej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w zakresie obowiązków, o których mowa w niniejszym paragrafie</w:t>
      </w:r>
      <w:r w:rsidR="00AE0DCE" w:rsidRPr="00970D2C">
        <w:rPr>
          <w:rFonts w:ascii="Arial" w:eastAsia="Calibri" w:hAnsi="Arial" w:cs="Arial"/>
          <w:sz w:val="21"/>
          <w:szCs w:val="21"/>
          <w:lang w:eastAsia="x-none"/>
        </w:rPr>
        <w:t>.</w:t>
      </w:r>
    </w:p>
    <w:p w14:paraId="1E53E449" w14:textId="3B019774" w:rsidR="00C6353D" w:rsidRPr="00970D2C" w:rsidRDefault="00BF45D1" w:rsidP="009576A3">
      <w:pPr>
        <w:pStyle w:val="Akapitzlist"/>
        <w:numPr>
          <w:ilvl w:val="0"/>
          <w:numId w:val="77"/>
        </w:numPr>
        <w:tabs>
          <w:tab w:val="left" w:pos="3828"/>
        </w:tabs>
        <w:spacing w:before="120" w:after="120" w:line="264" w:lineRule="auto"/>
        <w:ind w:left="425" w:hanging="357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Jeżeli wykonanie niniejszej </w:t>
      </w:r>
      <w:r w:rsidRPr="00970D2C">
        <w:rPr>
          <w:rFonts w:ascii="Arial" w:eastAsia="Calibri" w:hAnsi="Arial" w:cs="Arial"/>
          <w:b/>
          <w:bCs/>
          <w:sz w:val="21"/>
          <w:szCs w:val="21"/>
          <w:lang w:eastAsia="x-none"/>
        </w:rPr>
        <w:t>Umowy</w:t>
      </w:r>
      <w:r w:rsidRPr="00970D2C">
        <w:rPr>
          <w:rFonts w:ascii="Arial" w:eastAsia="Calibri" w:hAnsi="Arial" w:cs="Arial"/>
          <w:sz w:val="21"/>
          <w:szCs w:val="21"/>
          <w:lang w:eastAsia="x-none"/>
        </w:rPr>
        <w:t xml:space="preserve"> będzie wiązać się z koniecznością powierzenia przetwarzania danych osobowych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bCs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są zobowiązane zawrzeć odrębną umowę powierzenia przetwarzania danych osobowych</w:t>
      </w:r>
      <w:r w:rsidR="00AE0DCE" w:rsidRPr="00970D2C">
        <w:rPr>
          <w:rFonts w:ascii="Arial" w:hAnsi="Arial" w:cs="Arial"/>
          <w:sz w:val="21"/>
          <w:szCs w:val="21"/>
        </w:rPr>
        <w:t>.</w:t>
      </w:r>
    </w:p>
    <w:p w14:paraId="13698017" w14:textId="77777777" w:rsidR="00F85EA1" w:rsidRPr="00970D2C" w:rsidRDefault="00F85EA1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B803B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10</w:t>
      </w:r>
    </w:p>
    <w:p w14:paraId="5163B557" w14:textId="77777777" w:rsidR="00F85EA1" w:rsidRPr="00970D2C" w:rsidRDefault="00F85EA1" w:rsidP="0071705D">
      <w:pPr>
        <w:pStyle w:val="Stylwyliczanie"/>
        <w:tabs>
          <w:tab w:val="clear" w:pos="1276"/>
          <w:tab w:val="clear" w:pos="2552"/>
          <w:tab w:val="clear" w:pos="3261"/>
        </w:tabs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Rozliczenia finansowe i fakturowanie</w:t>
      </w:r>
    </w:p>
    <w:p w14:paraId="7930B347" w14:textId="2FD87210" w:rsidR="00276D1C" w:rsidRPr="00970D2C" w:rsidRDefault="00F85EA1" w:rsidP="00FC7C33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Rozliczenia za świadczone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usługi dystrybucji, o których mowa w §</w:t>
      </w:r>
      <w:r w:rsidR="00B803B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2 ust.</w:t>
      </w:r>
      <w:r w:rsidR="00B803B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1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dokonywane są na podstawie stawek opłat i zasad ich stosowania określonych w Taryfie </w:t>
      </w:r>
      <w:r w:rsidR="005E58B1" w:rsidRPr="00970D2C">
        <w:rPr>
          <w:rFonts w:ascii="Arial" w:hAnsi="Arial" w:cs="Arial"/>
          <w:bCs/>
          <w:sz w:val="21"/>
          <w:szCs w:val="21"/>
        </w:rPr>
        <w:t>OSD</w:t>
      </w:r>
      <w:r w:rsidR="00B803BC" w:rsidRPr="00970D2C">
        <w:rPr>
          <w:rFonts w:ascii="Arial" w:hAnsi="Arial" w:cs="Arial"/>
          <w:sz w:val="21"/>
          <w:szCs w:val="21"/>
        </w:rPr>
        <w:t xml:space="preserve">, </w:t>
      </w:r>
      <w:r w:rsidR="00213821" w:rsidRPr="00970D2C">
        <w:rPr>
          <w:rFonts w:ascii="Arial" w:hAnsi="Arial" w:cs="Arial"/>
          <w:sz w:val="21"/>
          <w:szCs w:val="21"/>
        </w:rPr>
        <w:t>z</w:t>
      </w:r>
      <w:r w:rsidR="00B803BC" w:rsidRPr="00970D2C">
        <w:rPr>
          <w:rFonts w:ascii="Arial" w:hAnsi="Arial" w:cs="Arial"/>
          <w:sz w:val="21"/>
          <w:szCs w:val="21"/>
        </w:rPr>
        <w:t> </w:t>
      </w:r>
      <w:r w:rsidR="00213821" w:rsidRPr="00970D2C">
        <w:rPr>
          <w:rFonts w:ascii="Arial" w:hAnsi="Arial" w:cs="Arial"/>
          <w:sz w:val="21"/>
          <w:szCs w:val="21"/>
        </w:rPr>
        <w:t>uwzględnieniem</w:t>
      </w:r>
      <w:r w:rsidR="00B2336F" w:rsidRPr="00970D2C">
        <w:rPr>
          <w:rFonts w:ascii="Arial" w:hAnsi="Arial" w:cs="Arial"/>
          <w:sz w:val="21"/>
          <w:szCs w:val="21"/>
        </w:rPr>
        <w:t xml:space="preserve"> </w:t>
      </w:r>
      <w:r w:rsidR="009060DE" w:rsidRPr="00970D2C">
        <w:rPr>
          <w:rFonts w:ascii="Arial" w:hAnsi="Arial" w:cs="Arial"/>
          <w:sz w:val="21"/>
          <w:szCs w:val="21"/>
        </w:rPr>
        <w:t xml:space="preserve">udzielonych </w:t>
      </w:r>
      <w:r w:rsidR="00B2336F" w:rsidRPr="00970D2C">
        <w:rPr>
          <w:rFonts w:ascii="Arial" w:hAnsi="Arial" w:cs="Arial"/>
          <w:sz w:val="21"/>
          <w:szCs w:val="21"/>
        </w:rPr>
        <w:t xml:space="preserve">przez </w:t>
      </w:r>
      <w:r w:rsidR="00B2336F" w:rsidRPr="00970D2C">
        <w:rPr>
          <w:rFonts w:ascii="Arial" w:hAnsi="Arial" w:cs="Arial"/>
          <w:b/>
          <w:sz w:val="21"/>
          <w:szCs w:val="21"/>
        </w:rPr>
        <w:t>OSD</w:t>
      </w:r>
      <w:r w:rsidR="00B2336F" w:rsidRPr="00970D2C">
        <w:rPr>
          <w:rFonts w:ascii="Arial" w:hAnsi="Arial" w:cs="Arial"/>
          <w:sz w:val="21"/>
          <w:szCs w:val="21"/>
        </w:rPr>
        <w:t xml:space="preserve"> bonifikat</w:t>
      </w:r>
      <w:r w:rsidR="00BB3BD9" w:rsidRPr="00970D2C">
        <w:rPr>
          <w:rFonts w:ascii="Arial" w:hAnsi="Arial" w:cs="Arial"/>
          <w:sz w:val="21"/>
          <w:szCs w:val="21"/>
        </w:rPr>
        <w:t>.</w:t>
      </w:r>
      <w:r w:rsidR="00ED050B" w:rsidRPr="00970D2C">
        <w:rPr>
          <w:rFonts w:ascii="Arial" w:hAnsi="Arial" w:cs="Arial"/>
          <w:sz w:val="21"/>
          <w:szCs w:val="21"/>
        </w:rPr>
        <w:t xml:space="preserve"> W relacjach pomiędzy </w:t>
      </w:r>
      <w:r w:rsidR="00ED050B" w:rsidRPr="00970D2C">
        <w:rPr>
          <w:rFonts w:ascii="Arial" w:hAnsi="Arial" w:cs="Arial"/>
          <w:b/>
          <w:sz w:val="21"/>
          <w:szCs w:val="21"/>
        </w:rPr>
        <w:t>OSD</w:t>
      </w:r>
      <w:r w:rsidR="00ED050B" w:rsidRPr="00970D2C">
        <w:rPr>
          <w:rFonts w:ascii="Arial" w:hAnsi="Arial" w:cs="Arial"/>
          <w:sz w:val="21"/>
          <w:szCs w:val="21"/>
        </w:rPr>
        <w:t xml:space="preserve"> a </w:t>
      </w:r>
      <w:r w:rsidR="00ED050B" w:rsidRPr="00970D2C">
        <w:rPr>
          <w:rFonts w:ascii="Arial" w:hAnsi="Arial" w:cs="Arial"/>
          <w:b/>
          <w:sz w:val="21"/>
          <w:szCs w:val="21"/>
        </w:rPr>
        <w:t>Sprzedawcą</w:t>
      </w:r>
      <w:r w:rsidR="00ED050B" w:rsidRPr="00970D2C">
        <w:rPr>
          <w:rFonts w:ascii="Arial" w:hAnsi="Arial" w:cs="Arial"/>
          <w:sz w:val="21"/>
          <w:szCs w:val="21"/>
        </w:rPr>
        <w:t xml:space="preserve"> rozliczenie usługi dystrybucji dla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ED050B" w:rsidRPr="00970D2C">
        <w:rPr>
          <w:rFonts w:ascii="Arial" w:hAnsi="Arial" w:cs="Arial"/>
          <w:sz w:val="21"/>
          <w:szCs w:val="21"/>
        </w:rPr>
        <w:t xml:space="preserve"> będącego </w:t>
      </w:r>
      <w:r w:rsidR="00E5686E" w:rsidRPr="00970D2C">
        <w:rPr>
          <w:rFonts w:ascii="Arial" w:hAnsi="Arial" w:cs="Arial"/>
          <w:sz w:val="21"/>
          <w:szCs w:val="21"/>
        </w:rPr>
        <w:t>P</w:t>
      </w:r>
      <w:r w:rsidR="00ED050B" w:rsidRPr="00970D2C">
        <w:rPr>
          <w:rFonts w:ascii="Arial" w:hAnsi="Arial" w:cs="Arial"/>
          <w:sz w:val="21"/>
          <w:szCs w:val="21"/>
        </w:rPr>
        <w:t>rosumentem</w:t>
      </w:r>
      <w:r w:rsidR="00E437EC" w:rsidRPr="00970D2C">
        <w:rPr>
          <w:rFonts w:ascii="Arial" w:hAnsi="Arial" w:cs="Arial"/>
          <w:sz w:val="21"/>
          <w:szCs w:val="21"/>
        </w:rPr>
        <w:t xml:space="preserve"> lub</w:t>
      </w:r>
      <w:bookmarkStart w:id="20" w:name="_Hlk19273286"/>
      <w:r w:rsidR="005C47A6" w:rsidRPr="00970D2C">
        <w:rPr>
          <w:rFonts w:ascii="Arial" w:hAnsi="Arial" w:cs="Arial"/>
          <w:sz w:val="21"/>
          <w:szCs w:val="21"/>
        </w:rPr>
        <w:t xml:space="preserve"> </w:t>
      </w:r>
      <w:r w:rsidR="00E5686E" w:rsidRPr="00970D2C">
        <w:rPr>
          <w:rFonts w:ascii="Arial" w:hAnsi="Arial" w:cs="Arial"/>
          <w:sz w:val="21"/>
          <w:szCs w:val="21"/>
        </w:rPr>
        <w:t>P</w:t>
      </w:r>
      <w:r w:rsidR="00FC7C33" w:rsidRPr="00970D2C">
        <w:rPr>
          <w:rFonts w:ascii="Arial" w:hAnsi="Arial" w:cs="Arial"/>
          <w:sz w:val="21"/>
          <w:szCs w:val="21"/>
        </w:rPr>
        <w:t>rosumentem zbiorowym lub członkiem spółdzielni energetycznej</w:t>
      </w:r>
      <w:r w:rsidR="009963C3" w:rsidRPr="00970D2C">
        <w:rPr>
          <w:rFonts w:ascii="Arial" w:hAnsi="Arial" w:cs="Arial"/>
          <w:sz w:val="21"/>
          <w:szCs w:val="21"/>
        </w:rPr>
        <w:t xml:space="preserve"> lub członkiem klastra energii</w:t>
      </w:r>
      <w:r w:rsidR="00FC7C33" w:rsidRPr="00970D2C">
        <w:rPr>
          <w:rFonts w:ascii="Arial" w:hAnsi="Arial" w:cs="Arial"/>
          <w:sz w:val="21"/>
          <w:szCs w:val="21"/>
        </w:rPr>
        <w:t xml:space="preserve">, </w:t>
      </w:r>
      <w:r w:rsidR="00356E53" w:rsidRPr="00970D2C">
        <w:rPr>
          <w:rFonts w:ascii="Arial" w:hAnsi="Arial" w:cs="Arial"/>
          <w:sz w:val="21"/>
          <w:szCs w:val="21"/>
        </w:rPr>
        <w:t>odbywają się na zasadach zawartych</w:t>
      </w:r>
      <w:r w:rsidR="00356E53" w:rsidRPr="00970D2C" w:rsidDel="00356E53">
        <w:rPr>
          <w:rFonts w:ascii="Arial" w:hAnsi="Arial" w:cs="Arial"/>
          <w:sz w:val="21"/>
          <w:szCs w:val="21"/>
        </w:rPr>
        <w:t xml:space="preserve"> </w:t>
      </w:r>
      <w:bookmarkEnd w:id="20"/>
      <w:r w:rsidR="00ED050B" w:rsidRPr="00970D2C">
        <w:rPr>
          <w:rFonts w:ascii="Arial" w:hAnsi="Arial" w:cs="Arial"/>
          <w:sz w:val="21"/>
          <w:szCs w:val="21"/>
        </w:rPr>
        <w:t>w</w:t>
      </w:r>
      <w:r w:rsidR="00376A19" w:rsidRPr="00970D2C">
        <w:rPr>
          <w:rFonts w:ascii="Arial" w:hAnsi="Arial" w:cs="Arial"/>
          <w:sz w:val="21"/>
          <w:szCs w:val="21"/>
        </w:rPr>
        <w:t> </w:t>
      </w:r>
      <w:r w:rsidR="00ED050B" w:rsidRPr="00970D2C">
        <w:rPr>
          <w:rFonts w:ascii="Arial" w:hAnsi="Arial" w:cs="Arial"/>
          <w:sz w:val="21"/>
          <w:szCs w:val="21"/>
        </w:rPr>
        <w:t>Ustawie OZE.</w:t>
      </w:r>
    </w:p>
    <w:p w14:paraId="5C5AA17A" w14:textId="239ECFD7" w:rsidR="00501187" w:rsidRPr="00970D2C" w:rsidRDefault="00F85EA1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zmiany stawek opłat w trakcie okresu rozliczeniowego danego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>, stawki opłat i</w:t>
      </w:r>
      <w:r w:rsidR="00FC79A6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rozliczenia powinny być przyjmowane zgodnie z Taryfą </w:t>
      </w:r>
      <w:r w:rsidR="005E58B1" w:rsidRPr="00970D2C">
        <w:rPr>
          <w:rFonts w:ascii="Arial" w:hAnsi="Arial" w:cs="Arial"/>
          <w:sz w:val="21"/>
          <w:szCs w:val="21"/>
        </w:rPr>
        <w:t>OSD</w:t>
      </w:r>
      <w:r w:rsidR="00FC79A6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obowiązującą w danym okresie </w:t>
      </w:r>
      <w:r w:rsidR="00BB3BD9" w:rsidRPr="00970D2C">
        <w:rPr>
          <w:rFonts w:ascii="Arial" w:hAnsi="Arial" w:cs="Arial"/>
          <w:sz w:val="21"/>
          <w:szCs w:val="21"/>
        </w:rPr>
        <w:t xml:space="preserve">zużycia </w:t>
      </w:r>
      <w:r w:rsidRPr="00970D2C">
        <w:rPr>
          <w:rFonts w:ascii="Arial" w:hAnsi="Arial" w:cs="Arial"/>
          <w:sz w:val="21"/>
          <w:szCs w:val="21"/>
        </w:rPr>
        <w:t xml:space="preserve">energii elektrycznej. W takim przypadku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udostępnia do rozliczeń </w:t>
      </w:r>
      <w:r w:rsidR="00DF486D" w:rsidRPr="00970D2C">
        <w:rPr>
          <w:rFonts w:ascii="Arial" w:hAnsi="Arial" w:cs="Arial"/>
          <w:sz w:val="21"/>
          <w:szCs w:val="21"/>
        </w:rPr>
        <w:t xml:space="preserve">dane pomiarowe wyznaczone zgodnie z </w:t>
      </w:r>
      <w:proofErr w:type="spellStart"/>
      <w:r w:rsidR="00DF486D" w:rsidRPr="00970D2C">
        <w:rPr>
          <w:rFonts w:ascii="Arial" w:hAnsi="Arial" w:cs="Arial"/>
          <w:sz w:val="21"/>
          <w:szCs w:val="21"/>
        </w:rPr>
        <w:t>IRiESD</w:t>
      </w:r>
      <w:proofErr w:type="spellEnd"/>
      <w:r w:rsidR="00DF486D" w:rsidRPr="00970D2C">
        <w:rPr>
          <w:rFonts w:ascii="Arial" w:hAnsi="Arial" w:cs="Arial"/>
          <w:sz w:val="21"/>
          <w:szCs w:val="21"/>
        </w:rPr>
        <w:t>.</w:t>
      </w:r>
    </w:p>
    <w:p w14:paraId="1BF1BABC" w14:textId="5129BEB8" w:rsidR="00F85EA1" w:rsidRPr="00970D2C" w:rsidRDefault="00501187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21" w:name="_Hlk19273391"/>
      <w:r w:rsidRPr="00970D2C">
        <w:rPr>
          <w:rFonts w:ascii="Arial" w:hAnsi="Arial" w:cs="Arial"/>
          <w:sz w:val="21"/>
          <w:szCs w:val="21"/>
        </w:rPr>
        <w:t xml:space="preserve">W celu poprawnego rozliczenia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AB6353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dla których część opłat z tytułu świadczonych usług dystrybucji nie wynika </w:t>
      </w:r>
      <w:r w:rsidR="00AB6353" w:rsidRPr="00970D2C">
        <w:rPr>
          <w:rFonts w:ascii="Arial" w:hAnsi="Arial" w:cs="Arial"/>
          <w:sz w:val="21"/>
          <w:szCs w:val="21"/>
        </w:rPr>
        <w:t>z</w:t>
      </w:r>
      <w:r w:rsidRPr="00970D2C">
        <w:rPr>
          <w:rFonts w:ascii="Arial" w:hAnsi="Arial" w:cs="Arial"/>
          <w:sz w:val="21"/>
          <w:szCs w:val="21"/>
        </w:rPr>
        <w:t xml:space="preserve"> ilości energii elektrycznej pobranej z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jest zobowiązany przekazywać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niezbędne informacje, w tym otrzymane od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stosowne oświadczenia służące do prawidłowego rozliczenia usług dystrybucji</w:t>
      </w:r>
      <w:r w:rsidR="00B803BC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zgodnie z Taryfą OSD</w:t>
      </w:r>
      <w:r w:rsidR="008D5625"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9963C3" w:rsidRPr="00970D2C">
        <w:rPr>
          <w:rFonts w:ascii="Arial" w:hAnsi="Arial" w:cs="Arial"/>
          <w:sz w:val="21"/>
          <w:szCs w:val="21"/>
        </w:rPr>
        <w:t xml:space="preserve">w formie elektronicznej na adres poczty elektronicznej wskazany w Załączniku  nr 1 do </w:t>
      </w:r>
      <w:r w:rsidR="009963C3" w:rsidRPr="00970D2C">
        <w:rPr>
          <w:rFonts w:ascii="Arial" w:hAnsi="Arial" w:cs="Arial"/>
          <w:b/>
          <w:bCs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.</w:t>
      </w:r>
    </w:p>
    <w:bookmarkEnd w:id="21"/>
    <w:p w14:paraId="239589FA" w14:textId="43138CBA" w:rsidR="00F85EA1" w:rsidRPr="00970D2C" w:rsidRDefault="00F85EA1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ustalają, że rozliczenia za usługę dystrybucji odbywa</w:t>
      </w:r>
      <w:r w:rsidRPr="00970D2C">
        <w:rPr>
          <w:rFonts w:ascii="Arial" w:hAnsi="Arial" w:cs="Arial"/>
          <w:bCs/>
          <w:sz w:val="21"/>
          <w:szCs w:val="21"/>
        </w:rPr>
        <w:t>ć się</w:t>
      </w:r>
      <w:r w:rsidRPr="00970D2C">
        <w:rPr>
          <w:rFonts w:ascii="Arial" w:hAnsi="Arial" w:cs="Arial"/>
          <w:sz w:val="21"/>
          <w:szCs w:val="21"/>
        </w:rPr>
        <w:t xml:space="preserve"> będą w </w:t>
      </w:r>
      <w:r w:rsidR="00A654EA" w:rsidRPr="00970D2C">
        <w:rPr>
          <w:rFonts w:ascii="Arial" w:hAnsi="Arial" w:cs="Arial"/>
          <w:sz w:val="21"/>
          <w:szCs w:val="21"/>
        </w:rPr>
        <w:t xml:space="preserve">miesięcznych </w:t>
      </w:r>
      <w:r w:rsidR="00DB2434" w:rsidRPr="00970D2C">
        <w:rPr>
          <w:rFonts w:ascii="Arial" w:hAnsi="Arial" w:cs="Arial"/>
          <w:sz w:val="21"/>
          <w:szCs w:val="21"/>
        </w:rPr>
        <w:t xml:space="preserve">okresach </w:t>
      </w:r>
      <w:r w:rsidR="00A654EA" w:rsidRPr="00970D2C">
        <w:rPr>
          <w:rFonts w:ascii="Arial" w:hAnsi="Arial" w:cs="Arial"/>
          <w:sz w:val="21"/>
          <w:szCs w:val="21"/>
        </w:rPr>
        <w:t>rozliczeniowych</w:t>
      </w:r>
      <w:r w:rsidR="00280A99" w:rsidRPr="00970D2C">
        <w:rPr>
          <w:rFonts w:ascii="Arial" w:hAnsi="Arial" w:cs="Arial"/>
          <w:sz w:val="21"/>
          <w:szCs w:val="21"/>
        </w:rPr>
        <w:t xml:space="preserve"> będących miesiącami kalendarzowymi</w:t>
      </w:r>
      <w:r w:rsidRPr="00970D2C">
        <w:rPr>
          <w:rFonts w:ascii="Arial" w:hAnsi="Arial" w:cs="Arial"/>
          <w:sz w:val="21"/>
          <w:szCs w:val="21"/>
        </w:rPr>
        <w:t>.</w:t>
      </w:r>
    </w:p>
    <w:p w14:paraId="3ADB00D4" w14:textId="7FBC08E0" w:rsidR="005145A8" w:rsidRPr="00970D2C" w:rsidRDefault="00F85EA1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Podstawą do określenia wysokości opłat za świadczone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usługi dystrybucji</w:t>
      </w:r>
      <w:r w:rsidR="004736E1" w:rsidRPr="00970D2C">
        <w:rPr>
          <w:rFonts w:ascii="Arial" w:hAnsi="Arial" w:cs="Arial"/>
          <w:sz w:val="21"/>
          <w:szCs w:val="21"/>
        </w:rPr>
        <w:t xml:space="preserve"> w danym </w:t>
      </w:r>
      <w:r w:rsidR="00DB2434" w:rsidRPr="00970D2C">
        <w:rPr>
          <w:rFonts w:ascii="Arial" w:hAnsi="Arial" w:cs="Arial"/>
          <w:sz w:val="21"/>
          <w:szCs w:val="21"/>
        </w:rPr>
        <w:t>okresie rozliczeniowym</w:t>
      </w:r>
      <w:r w:rsidR="004736E1" w:rsidRPr="00970D2C">
        <w:rPr>
          <w:rFonts w:ascii="Arial" w:hAnsi="Arial" w:cs="Arial"/>
          <w:color w:val="auto"/>
          <w:sz w:val="21"/>
          <w:szCs w:val="21"/>
        </w:rPr>
        <w:t>, są dane pomiarowe i rozliczeniowe</w:t>
      </w:r>
      <w:r w:rsidRPr="00970D2C">
        <w:rPr>
          <w:rFonts w:ascii="Arial" w:hAnsi="Arial" w:cs="Arial"/>
          <w:sz w:val="21"/>
          <w:szCs w:val="21"/>
        </w:rPr>
        <w:t xml:space="preserve"> dla poszczególnych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B10D3E" w:rsidRPr="00970D2C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4736E1" w:rsidRPr="00970D2C">
        <w:rPr>
          <w:rFonts w:ascii="Arial" w:hAnsi="Arial" w:cs="Arial"/>
          <w:bCs/>
          <w:color w:val="auto"/>
          <w:sz w:val="21"/>
          <w:szCs w:val="21"/>
        </w:rPr>
        <w:t xml:space="preserve">zarejestrowane </w:t>
      </w:r>
      <w:r w:rsidR="004736E1" w:rsidRPr="00970D2C">
        <w:rPr>
          <w:rFonts w:ascii="Arial" w:hAnsi="Arial" w:cs="Arial"/>
          <w:bCs/>
          <w:color w:val="auto"/>
          <w:sz w:val="21"/>
          <w:szCs w:val="21"/>
        </w:rPr>
        <w:lastRenderedPageBreak/>
        <w:t>w</w:t>
      </w:r>
      <w:r w:rsidR="00B10D3E" w:rsidRPr="00970D2C">
        <w:rPr>
          <w:rFonts w:ascii="Arial" w:hAnsi="Arial" w:cs="Arial"/>
          <w:bCs/>
          <w:color w:val="auto"/>
          <w:sz w:val="21"/>
          <w:szCs w:val="21"/>
        </w:rPr>
        <w:t xml:space="preserve"> CSIRE</w:t>
      </w:r>
      <w:r w:rsidR="004736E1" w:rsidRPr="00970D2C">
        <w:rPr>
          <w:rFonts w:ascii="Arial" w:hAnsi="Arial" w:cs="Arial"/>
          <w:bCs/>
          <w:color w:val="auto"/>
          <w:sz w:val="21"/>
          <w:szCs w:val="21"/>
        </w:rPr>
        <w:t xml:space="preserve"> według stanu na koniec miesiąca kalendarzowego, a w odniesieniu do URD, dla których </w:t>
      </w:r>
      <w:r w:rsidR="004736E1"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="004736E1" w:rsidRPr="00970D2C">
        <w:rPr>
          <w:rFonts w:ascii="Arial" w:hAnsi="Arial" w:cs="Arial"/>
          <w:bCs/>
          <w:color w:val="auto"/>
          <w:sz w:val="21"/>
          <w:szCs w:val="21"/>
        </w:rPr>
        <w:t xml:space="preserve"> zaprzestał sprzedaży energii elektrycznej w trakcie miesiąca kalendarzowego – na dzień zaprzestania sprzedaży. Powyższe nie dotyczy przypadku awarii CSIRE uniemożliwiającej dokonywanie rozliczeń za usługi dystrybucji</w:t>
      </w:r>
      <w:r w:rsidR="004736E1" w:rsidRPr="00970D2C">
        <w:rPr>
          <w:rFonts w:ascii="Arial" w:hAnsi="Arial" w:cs="Arial"/>
          <w:sz w:val="21"/>
          <w:szCs w:val="21"/>
        </w:rPr>
        <w:t xml:space="preserve">, kiedy podstawą rozliczeń będą ww. dane pomiarowe i rozliczeniowe dla poszczególnych </w:t>
      </w:r>
      <w:r w:rsidR="004736E1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4736E1" w:rsidRPr="00970D2C">
        <w:rPr>
          <w:rFonts w:ascii="Arial" w:hAnsi="Arial" w:cs="Arial"/>
          <w:sz w:val="21"/>
          <w:szCs w:val="21"/>
        </w:rPr>
        <w:t xml:space="preserve"> </w:t>
      </w:r>
      <w:r w:rsidR="004736E1" w:rsidRPr="00970D2C">
        <w:rPr>
          <w:rFonts w:ascii="Arial" w:hAnsi="Arial" w:cs="Arial"/>
          <w:color w:val="auto"/>
          <w:sz w:val="21"/>
          <w:szCs w:val="21"/>
        </w:rPr>
        <w:t xml:space="preserve">zarejestrowane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="004736E1" w:rsidRPr="00970D2C">
        <w:rPr>
          <w:rFonts w:ascii="Arial" w:hAnsi="Arial" w:cs="Arial"/>
          <w:color w:val="auto"/>
          <w:sz w:val="21"/>
          <w:szCs w:val="21"/>
        </w:rPr>
        <w:t xml:space="preserve">w systemach pomiarowych </w:t>
      </w:r>
      <w:r w:rsidR="004736E1" w:rsidRPr="00970D2C">
        <w:rPr>
          <w:rFonts w:ascii="Arial" w:hAnsi="Arial" w:cs="Arial"/>
          <w:b/>
          <w:bCs/>
          <w:sz w:val="21"/>
          <w:szCs w:val="21"/>
        </w:rPr>
        <w:t>OSD</w:t>
      </w:r>
      <w:r w:rsidR="004736E1" w:rsidRPr="00970D2C">
        <w:rPr>
          <w:rFonts w:ascii="Arial" w:hAnsi="Arial" w:cs="Arial"/>
          <w:sz w:val="21"/>
          <w:szCs w:val="21"/>
        </w:rPr>
        <w:t>. Informację o PPE URD, których dotyczą dane pomiarowe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4736E1" w:rsidRPr="00970D2C">
        <w:rPr>
          <w:rFonts w:ascii="Arial" w:hAnsi="Arial" w:cs="Arial"/>
          <w:sz w:val="21"/>
          <w:szCs w:val="21"/>
        </w:rPr>
        <w:t xml:space="preserve"> i rozliczeniowe będące podstawą rozliczenia – </w:t>
      </w:r>
      <w:r w:rsidR="004736E1" w:rsidRPr="00970D2C">
        <w:rPr>
          <w:rFonts w:ascii="Arial" w:hAnsi="Arial" w:cs="Arial"/>
          <w:b/>
          <w:bCs/>
          <w:sz w:val="21"/>
          <w:szCs w:val="21"/>
        </w:rPr>
        <w:t>OSD</w:t>
      </w:r>
      <w:r w:rsidR="004736E1" w:rsidRPr="00970D2C">
        <w:rPr>
          <w:rFonts w:ascii="Arial" w:hAnsi="Arial" w:cs="Arial"/>
          <w:sz w:val="21"/>
          <w:szCs w:val="21"/>
        </w:rPr>
        <w:t xml:space="preserve"> przekazuje </w:t>
      </w:r>
      <w:r w:rsidR="004736E1" w:rsidRPr="00970D2C">
        <w:rPr>
          <w:rFonts w:ascii="Arial" w:hAnsi="Arial" w:cs="Arial"/>
          <w:b/>
          <w:bCs/>
          <w:sz w:val="21"/>
          <w:szCs w:val="21"/>
        </w:rPr>
        <w:t>Sprzedawcy</w:t>
      </w:r>
      <w:r w:rsidR="004736E1" w:rsidRPr="00970D2C">
        <w:rPr>
          <w:rFonts w:ascii="Arial" w:hAnsi="Arial" w:cs="Arial"/>
          <w:sz w:val="21"/>
          <w:szCs w:val="21"/>
        </w:rPr>
        <w:t xml:space="preserve"> na fakturze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4736E1" w:rsidRPr="00970D2C">
        <w:rPr>
          <w:rFonts w:ascii="Arial" w:hAnsi="Arial" w:cs="Arial"/>
          <w:sz w:val="21"/>
          <w:szCs w:val="21"/>
        </w:rPr>
        <w:t>lub w zestawieniu dołączonym do faktury.</w:t>
      </w:r>
    </w:p>
    <w:p w14:paraId="6F181974" w14:textId="1DCC7815" w:rsidR="004D4E17" w:rsidRPr="00C32793" w:rsidRDefault="004D4E17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C32793">
        <w:rPr>
          <w:rFonts w:ascii="Arial" w:hAnsi="Arial" w:cs="Arial"/>
          <w:color w:val="auto"/>
          <w:sz w:val="21"/>
          <w:szCs w:val="21"/>
        </w:rPr>
        <w:t>Zasady wystawiania faktur i terminy płatności są następujące:</w:t>
      </w:r>
    </w:p>
    <w:p w14:paraId="0A9573D3" w14:textId="2480DF9F" w:rsidR="004D4E17" w:rsidRPr="00C32793" w:rsidRDefault="004D4E17" w:rsidP="004D4E17">
      <w:pPr>
        <w:pStyle w:val="Stylwyliczanie"/>
        <w:widowControl w:val="0"/>
        <w:numPr>
          <w:ilvl w:val="1"/>
          <w:numId w:val="15"/>
        </w:numPr>
        <w:tabs>
          <w:tab w:val="clear" w:pos="1276"/>
          <w:tab w:val="clear" w:pos="1440"/>
          <w:tab w:val="left" w:pos="709"/>
          <w:tab w:val="num" w:pos="851"/>
        </w:tabs>
        <w:adjustRightInd w:val="0"/>
        <w:spacing w:line="264" w:lineRule="auto"/>
        <w:ind w:left="993" w:hanging="284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C32793">
        <w:rPr>
          <w:rFonts w:ascii="Arial" w:hAnsi="Arial" w:cs="Arial"/>
          <w:color w:val="auto"/>
          <w:sz w:val="21"/>
          <w:szCs w:val="21"/>
        </w:rPr>
        <w:t xml:space="preserve">faktury rozliczeniowe są wystawiane do 7 dnia </w:t>
      </w:r>
      <w:r w:rsidR="00B27204" w:rsidRPr="00C32793">
        <w:rPr>
          <w:rFonts w:ascii="Arial" w:hAnsi="Arial" w:cs="Arial"/>
          <w:color w:val="auto"/>
          <w:sz w:val="21"/>
          <w:szCs w:val="21"/>
        </w:rPr>
        <w:t xml:space="preserve">roboczego </w:t>
      </w:r>
      <w:r w:rsidRPr="00C32793">
        <w:rPr>
          <w:rFonts w:ascii="Arial" w:hAnsi="Arial" w:cs="Arial"/>
          <w:color w:val="auto"/>
          <w:sz w:val="21"/>
          <w:szCs w:val="21"/>
        </w:rPr>
        <w:t>miesiąca następującego po miesiącu świadczenia usługi</w:t>
      </w:r>
      <w:r w:rsidR="00DC3BAF" w:rsidRPr="00C32793">
        <w:rPr>
          <w:rFonts w:ascii="Arial" w:hAnsi="Arial" w:cs="Arial"/>
          <w:color w:val="auto"/>
          <w:sz w:val="21"/>
          <w:szCs w:val="21"/>
        </w:rPr>
        <w:t>;</w:t>
      </w:r>
      <w:r w:rsidRPr="00C32793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EBBAA04" w14:textId="6DCAF793" w:rsidR="00664976" w:rsidRPr="00970D2C" w:rsidRDefault="00854960" w:rsidP="00223A0E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ind w:left="426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C32793">
        <w:rPr>
          <w:rFonts w:ascii="Arial" w:hAnsi="Arial" w:cs="Arial"/>
          <w:color w:val="auto"/>
          <w:sz w:val="21"/>
          <w:szCs w:val="21"/>
        </w:rPr>
        <w:t xml:space="preserve">Faktury za świadczone usługi </w:t>
      </w:r>
      <w:r w:rsidR="00C32793" w:rsidRPr="00C32793">
        <w:rPr>
          <w:rFonts w:ascii="Arial" w:hAnsi="Arial" w:cs="Arial"/>
          <w:color w:val="auto"/>
          <w:sz w:val="21"/>
          <w:szCs w:val="21"/>
        </w:rPr>
        <w:t>dystrybucji</w:t>
      </w:r>
      <w:r w:rsidRPr="00C32793">
        <w:rPr>
          <w:rFonts w:ascii="Arial" w:hAnsi="Arial" w:cs="Arial"/>
          <w:color w:val="auto"/>
          <w:sz w:val="21"/>
          <w:szCs w:val="21"/>
        </w:rPr>
        <w:t xml:space="preserve"> płatne będą przelewem na konto OSDn wskazane w wystawionej fakturze w terminie 14 dni od daty wystawienia.</w:t>
      </w:r>
      <w:r w:rsidR="00C32793" w:rsidRPr="00C32793">
        <w:rPr>
          <w:rFonts w:ascii="Arial" w:hAnsi="Arial" w:cs="Arial"/>
          <w:color w:val="auto"/>
          <w:sz w:val="21"/>
          <w:szCs w:val="21"/>
        </w:rPr>
        <w:t xml:space="preserve"> </w:t>
      </w:r>
      <w:r w:rsidR="004D4E17" w:rsidRPr="00C32793">
        <w:rPr>
          <w:rFonts w:ascii="Arial" w:hAnsi="Arial" w:cs="Arial"/>
          <w:sz w:val="21"/>
          <w:szCs w:val="21"/>
        </w:rPr>
        <w:t xml:space="preserve">Faktura dostarczana jest </w:t>
      </w:r>
      <w:r w:rsidR="004D4E17" w:rsidRPr="00C32793">
        <w:rPr>
          <w:rFonts w:ascii="Arial" w:hAnsi="Arial" w:cs="Arial"/>
          <w:sz w:val="21"/>
          <w:szCs w:val="21"/>
        </w:rPr>
        <w:br/>
        <w:t xml:space="preserve">w formie elektronicznej na wskazany adres poczty elektronicznej </w:t>
      </w:r>
      <w:r w:rsidR="004D4E17" w:rsidRPr="00C32793">
        <w:rPr>
          <w:rFonts w:ascii="Arial" w:hAnsi="Arial" w:cs="Arial"/>
          <w:b/>
          <w:bCs/>
          <w:sz w:val="21"/>
          <w:szCs w:val="21"/>
        </w:rPr>
        <w:t>Sprzedawcy</w:t>
      </w:r>
      <w:r w:rsidR="004D4E17" w:rsidRPr="00C32793">
        <w:rPr>
          <w:rFonts w:ascii="Arial" w:hAnsi="Arial" w:cs="Arial"/>
          <w:sz w:val="21"/>
          <w:szCs w:val="21"/>
        </w:rPr>
        <w:t>.</w:t>
      </w:r>
    </w:p>
    <w:p w14:paraId="198D5044" w14:textId="5731AB54" w:rsidR="00D67D09" w:rsidRPr="00970D2C" w:rsidRDefault="00D67D09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przypadku, gdy </w:t>
      </w:r>
      <w:bookmarkStart w:id="22" w:name="_Hlk19273920"/>
      <w:r w:rsidRPr="00970D2C">
        <w:rPr>
          <w:rFonts w:ascii="Arial" w:hAnsi="Arial" w:cs="Arial"/>
          <w:sz w:val="21"/>
          <w:szCs w:val="21"/>
        </w:rPr>
        <w:t xml:space="preserve">wartość rozliczeń </w:t>
      </w:r>
      <w:bookmarkStart w:id="23" w:name="_Hlk19273942"/>
      <w:bookmarkEnd w:id="22"/>
      <w:r w:rsidRPr="00970D2C">
        <w:rPr>
          <w:rFonts w:ascii="Arial" w:hAnsi="Arial" w:cs="Arial"/>
          <w:sz w:val="21"/>
          <w:szCs w:val="21"/>
        </w:rPr>
        <w:t xml:space="preserve">wynikająca z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</w:t>
      </w:r>
      <w:bookmarkEnd w:id="23"/>
      <w:r w:rsidRPr="00970D2C">
        <w:rPr>
          <w:rFonts w:ascii="Arial" w:hAnsi="Arial" w:cs="Arial"/>
          <w:sz w:val="21"/>
          <w:szCs w:val="21"/>
        </w:rPr>
        <w:t xml:space="preserve">wykazana na fakturze dla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została nieprawidłowo lub błędnie określona,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zobowiązany do dokonania korekty rozliczeń, wystawienia faktury korygującej i dostarczenia jej </w:t>
      </w:r>
      <w:bookmarkStart w:id="24" w:name="_Hlk19274009"/>
      <w:r w:rsidRPr="00970D2C">
        <w:rPr>
          <w:rFonts w:ascii="Arial" w:hAnsi="Arial" w:cs="Arial"/>
          <w:sz w:val="21"/>
          <w:szCs w:val="21"/>
        </w:rPr>
        <w:t xml:space="preserve">w terminie 7 dni </w:t>
      </w:r>
      <w:r w:rsidR="00AC214C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>od daty jej wystawienia</w:t>
      </w:r>
      <w:bookmarkEnd w:id="24"/>
      <w:r w:rsidRPr="00970D2C">
        <w:rPr>
          <w:rFonts w:ascii="Arial" w:hAnsi="Arial" w:cs="Arial"/>
          <w:sz w:val="21"/>
          <w:szCs w:val="21"/>
        </w:rPr>
        <w:t xml:space="preserve">. Korekta obejmuje cały okres w którym występowały stwierdzone nieprawidłowości i błędy, </w:t>
      </w:r>
      <w:bookmarkStart w:id="25" w:name="_Hlk19274029"/>
      <w:r w:rsidRPr="00970D2C">
        <w:rPr>
          <w:rFonts w:ascii="Arial" w:hAnsi="Arial" w:cs="Arial"/>
          <w:sz w:val="21"/>
          <w:szCs w:val="21"/>
        </w:rPr>
        <w:t>z</w:t>
      </w:r>
      <w:r w:rsidR="00AA1033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uwzględnieniem postanowień powszechnie obowiązujących przepisów prawa.</w:t>
      </w:r>
    </w:p>
    <w:bookmarkEnd w:id="25"/>
    <w:p w14:paraId="5D4D0603" w14:textId="4DFACB72" w:rsidR="00045561" w:rsidRPr="00970D2C" w:rsidRDefault="00F96795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przypadku, gdy wielkość usługi dystrybucji wykazana na fakturze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045561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została nieprawidłowo lub błędnie określona i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dokona z tego tytułu korekt faktur wystawionych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danym miesiącu</w:t>
      </w:r>
      <w:r w:rsidR="00677873" w:rsidRPr="00970D2C">
        <w:rPr>
          <w:rFonts w:ascii="Arial" w:hAnsi="Arial" w:cs="Arial"/>
          <w:sz w:val="21"/>
          <w:szCs w:val="21"/>
        </w:rPr>
        <w:t xml:space="preserve">, </w:t>
      </w:r>
      <w:r w:rsidR="00837A29" w:rsidRPr="00970D2C">
        <w:rPr>
          <w:rFonts w:ascii="Arial" w:hAnsi="Arial" w:cs="Arial"/>
          <w:b/>
          <w:sz w:val="21"/>
          <w:szCs w:val="21"/>
        </w:rPr>
        <w:t>OSD</w:t>
      </w:r>
      <w:r w:rsidR="00837A29" w:rsidRPr="00970D2C">
        <w:rPr>
          <w:rFonts w:ascii="Arial" w:hAnsi="Arial" w:cs="Arial"/>
          <w:sz w:val="21"/>
          <w:szCs w:val="21"/>
        </w:rPr>
        <w:t xml:space="preserve"> na uzasadniony wniosek </w:t>
      </w:r>
      <w:r w:rsidRPr="00970D2C">
        <w:rPr>
          <w:rFonts w:ascii="Arial" w:hAnsi="Arial" w:cs="Arial"/>
          <w:b/>
          <w:sz w:val="21"/>
          <w:szCs w:val="21"/>
        </w:rPr>
        <w:t>Sprzedawc</w:t>
      </w:r>
      <w:r w:rsidR="00837A29" w:rsidRPr="00970D2C">
        <w:rPr>
          <w:rFonts w:ascii="Arial" w:hAnsi="Arial" w:cs="Arial"/>
          <w:b/>
          <w:sz w:val="21"/>
          <w:szCs w:val="21"/>
        </w:rPr>
        <w:t>y</w:t>
      </w:r>
      <w:r w:rsidR="00837A29" w:rsidRPr="00970D2C">
        <w:rPr>
          <w:rFonts w:ascii="Arial" w:hAnsi="Arial" w:cs="Arial"/>
          <w:sz w:val="21"/>
          <w:szCs w:val="21"/>
        </w:rPr>
        <w:t xml:space="preserve"> uwzględni wartości tych korekt we wzajemnych rozliczeniach.</w:t>
      </w:r>
    </w:p>
    <w:p w14:paraId="6EEC7B9A" w14:textId="295BB5E6" w:rsidR="00D67D09" w:rsidRPr="00970D2C" w:rsidRDefault="00D67D09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Faktury korygujące płatne będą w terminie 14  dni </w:t>
      </w:r>
      <w:r w:rsidR="00AC214C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 xml:space="preserve">od ich wystawienia. </w:t>
      </w:r>
      <w:bookmarkStart w:id="26" w:name="_Hlk19274138"/>
      <w:r w:rsidR="00AB094F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przypadku nie</w:t>
      </w:r>
      <w:r w:rsidR="00A55A3E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dotrzymania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terminu dostarczenia faktury korygującej, o którym mowa w ust.</w:t>
      </w:r>
      <w:r w:rsidR="003272F2" w:rsidRPr="00970D2C">
        <w:rPr>
          <w:rFonts w:ascii="Arial" w:hAnsi="Arial" w:cs="Arial"/>
          <w:color w:val="auto"/>
          <w:sz w:val="21"/>
          <w:szCs w:val="21"/>
        </w:rPr>
        <w:t> </w:t>
      </w:r>
      <w:r w:rsidR="004D4E17" w:rsidRPr="00970D2C">
        <w:rPr>
          <w:rFonts w:ascii="Arial" w:hAnsi="Arial" w:cs="Arial"/>
          <w:color w:val="auto"/>
          <w:sz w:val="21"/>
          <w:szCs w:val="21"/>
        </w:rPr>
        <w:t>7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zobowiązany jest dokonać płatności danej faktury korygującej nie później niż 7 dni </w:t>
      </w:r>
      <w:r w:rsidR="00AC214C" w:rsidRPr="00970D2C">
        <w:rPr>
          <w:rFonts w:ascii="Arial" w:hAnsi="Arial" w:cs="Arial"/>
          <w:sz w:val="21"/>
          <w:szCs w:val="21"/>
        </w:rPr>
        <w:t>kalendarzowych</w:t>
      </w:r>
      <w:r w:rsidR="00AC214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od daty jej dostarczenia.</w:t>
      </w:r>
    </w:p>
    <w:p w14:paraId="014EACF9" w14:textId="77777777" w:rsidR="00AB43F0" w:rsidRPr="00970D2C" w:rsidRDefault="00AB43F0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27" w:name="_Hlk19274212"/>
      <w:bookmarkEnd w:id="26"/>
      <w:r w:rsidRPr="00970D2C">
        <w:rPr>
          <w:rFonts w:ascii="Arial" w:hAnsi="Arial" w:cs="Arial"/>
          <w:sz w:val="21"/>
          <w:szCs w:val="21"/>
        </w:rPr>
        <w:t>Płatności będą regulowane przez</w:t>
      </w:r>
      <w:bookmarkEnd w:id="27"/>
      <w:r w:rsidRPr="00970D2C">
        <w:rPr>
          <w:rFonts w:ascii="Arial" w:hAnsi="Arial" w:cs="Arial"/>
          <w:sz w:val="21"/>
          <w:szCs w:val="21"/>
        </w:rPr>
        <w:t>:</w:t>
      </w:r>
    </w:p>
    <w:p w14:paraId="424E80D5" w14:textId="21B8E2B6" w:rsidR="00AB43F0" w:rsidRPr="00970D2C" w:rsidRDefault="00AB43F0" w:rsidP="00C5033F">
      <w:pPr>
        <w:pStyle w:val="Stylwyliczanie"/>
        <w:widowControl w:val="0"/>
        <w:numPr>
          <w:ilvl w:val="0"/>
          <w:numId w:val="6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28" w:name="_Hlk19274229"/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AA1033" w:rsidRPr="00970D2C">
        <w:rPr>
          <w:rFonts w:ascii="Arial" w:hAnsi="Arial" w:cs="Arial"/>
          <w:sz w:val="21"/>
          <w:szCs w:val="21"/>
        </w:rPr>
        <w:t xml:space="preserve">– </w:t>
      </w:r>
      <w:r w:rsidRPr="00970D2C">
        <w:rPr>
          <w:rFonts w:ascii="Arial" w:hAnsi="Arial" w:cs="Arial"/>
          <w:sz w:val="21"/>
          <w:szCs w:val="21"/>
        </w:rPr>
        <w:t>przelewem na rachunek bankowy</w:t>
      </w:r>
      <w:r w:rsidR="00F3679E" w:rsidRPr="00970D2C">
        <w:rPr>
          <w:rFonts w:ascii="Arial" w:hAnsi="Arial" w:cs="Arial"/>
          <w:sz w:val="21"/>
          <w:szCs w:val="21"/>
        </w:rPr>
        <w:t xml:space="preserve"> ujawniony w wykazie podatników VAT prowadzonym przez Szefa Krajowej Administracji Skarbowej (tzw. biała lista podatników VAT). W przypadku zmiany numeru rachunku bankowego, na który ma być przelane wynagrodzenie,</w:t>
      </w:r>
      <w:r w:rsidR="00C32793">
        <w:rPr>
          <w:rFonts w:ascii="Arial" w:hAnsi="Arial" w:cs="Arial"/>
          <w:sz w:val="21"/>
          <w:szCs w:val="21"/>
        </w:rPr>
        <w:t xml:space="preserve"> </w:t>
      </w:r>
      <w:r w:rsidR="00F3679E" w:rsidRPr="00970D2C">
        <w:rPr>
          <w:rFonts w:ascii="Arial" w:hAnsi="Arial" w:cs="Arial"/>
          <w:b/>
          <w:sz w:val="21"/>
          <w:szCs w:val="21"/>
        </w:rPr>
        <w:t>OSD</w:t>
      </w:r>
      <w:r w:rsidR="00F3679E" w:rsidRPr="00970D2C">
        <w:rPr>
          <w:rFonts w:ascii="Arial" w:hAnsi="Arial" w:cs="Arial"/>
          <w:sz w:val="21"/>
          <w:szCs w:val="21"/>
        </w:rPr>
        <w:t xml:space="preserve"> zobowiązuje się do dostarczenia oświadczenia o zmianie rachunku, potwierdzonego przez osoby do tego umocowane. Zmiana, o której mowa w zdaniu poprzednim, nie stanowi zmiany postanowień niniejszej Umowy. Rachunek bankowy musi być ujawniony w wykazie podatników VAT prowadzonym przez Szefa Krajowej Administracji Skarbowej (tzw. biała lista podatników VAT)</w:t>
      </w:r>
      <w:r w:rsidR="00F10DFE" w:rsidRPr="00970D2C">
        <w:rPr>
          <w:rFonts w:ascii="Arial" w:hAnsi="Arial" w:cs="Arial"/>
          <w:sz w:val="21"/>
          <w:szCs w:val="21"/>
        </w:rPr>
        <w:t>;</w:t>
      </w:r>
    </w:p>
    <w:p w14:paraId="58B143F2" w14:textId="4BA29B67" w:rsidR="00AB43F0" w:rsidRPr="00970D2C" w:rsidRDefault="00AB43F0" w:rsidP="00C5033F">
      <w:pPr>
        <w:pStyle w:val="Stylwyliczanie"/>
        <w:widowControl w:val="0"/>
        <w:numPr>
          <w:ilvl w:val="0"/>
          <w:numId w:val="6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="00AA1033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w przypadku faktur</w:t>
      </w:r>
      <w:r w:rsidR="00AA1033" w:rsidRPr="00970D2C">
        <w:rPr>
          <w:rFonts w:ascii="Arial" w:hAnsi="Arial" w:cs="Arial"/>
          <w:sz w:val="21"/>
          <w:szCs w:val="21"/>
        </w:rPr>
        <w:t xml:space="preserve"> korygujących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AA1033" w:rsidRPr="00970D2C">
        <w:rPr>
          <w:rFonts w:ascii="Arial" w:hAnsi="Arial" w:cs="Arial"/>
          <w:sz w:val="21"/>
          <w:szCs w:val="21"/>
        </w:rPr>
        <w:t xml:space="preserve">– przelewem </w:t>
      </w:r>
      <w:r w:rsidRPr="00970D2C">
        <w:rPr>
          <w:rFonts w:ascii="Arial" w:hAnsi="Arial" w:cs="Arial"/>
          <w:sz w:val="21"/>
          <w:szCs w:val="21"/>
        </w:rPr>
        <w:t xml:space="preserve">na rachunek bankowy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nr: </w:t>
      </w:r>
      <w:r w:rsidRPr="00970D2C">
        <w:rPr>
          <w:rFonts w:ascii="Arial" w:hAnsi="Arial" w:cs="Arial"/>
          <w:sz w:val="21"/>
          <w:szCs w:val="21"/>
          <w:highlight w:val="yellow"/>
        </w:rPr>
        <w:t>……………………..…………</w:t>
      </w:r>
      <w:r w:rsidR="009A1638" w:rsidRPr="00970D2C">
        <w:rPr>
          <w:rFonts w:ascii="Arial" w:hAnsi="Arial" w:cs="Arial"/>
          <w:sz w:val="21"/>
          <w:szCs w:val="21"/>
          <w:highlight w:val="yellow"/>
        </w:rPr>
        <w:t>……</w:t>
      </w:r>
      <w:r w:rsidRPr="00970D2C">
        <w:rPr>
          <w:rFonts w:ascii="Arial" w:hAnsi="Arial" w:cs="Arial"/>
          <w:sz w:val="21"/>
          <w:szCs w:val="21"/>
          <w:highlight w:val="yellow"/>
        </w:rPr>
        <w:t>.</w:t>
      </w:r>
      <w:r w:rsidRPr="00970D2C">
        <w:rPr>
          <w:rFonts w:ascii="Arial" w:hAnsi="Arial" w:cs="Arial"/>
          <w:sz w:val="21"/>
          <w:szCs w:val="21"/>
        </w:rPr>
        <w:t xml:space="preserve"> Zmiana nr rachunku bankowego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będzie odbywać się w formie powiadomienia pisemnego podpisanego przez osoby upoważnione do reprezentacji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i nie wymaga </w:t>
      </w:r>
      <w:r w:rsidR="00AA1033" w:rsidRPr="00970D2C">
        <w:rPr>
          <w:rFonts w:ascii="Arial" w:hAnsi="Arial" w:cs="Arial"/>
          <w:sz w:val="21"/>
          <w:szCs w:val="21"/>
        </w:rPr>
        <w:t xml:space="preserve">zawarcia </w:t>
      </w:r>
      <w:r w:rsidRPr="00970D2C">
        <w:rPr>
          <w:rFonts w:ascii="Arial" w:hAnsi="Arial" w:cs="Arial"/>
          <w:sz w:val="21"/>
          <w:szCs w:val="21"/>
        </w:rPr>
        <w:t xml:space="preserve">aneksu do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.</w:t>
      </w:r>
      <w:r w:rsidR="00DB2434" w:rsidRPr="00970D2C">
        <w:rPr>
          <w:rFonts w:ascii="Arial" w:hAnsi="Arial" w:cs="Arial"/>
          <w:sz w:val="21"/>
          <w:szCs w:val="21"/>
        </w:rPr>
        <w:t xml:space="preserve"> Rachunek bankowy musi być ujawniony w wykazie podatników VAT prowadzonym przez Szefa Krajowej Administracji Skarbowej (tzw. biała lista podatników VAT).</w:t>
      </w:r>
    </w:p>
    <w:bookmarkEnd w:id="28"/>
    <w:p w14:paraId="238874AE" w14:textId="77777777" w:rsidR="00F85EA1" w:rsidRPr="00970D2C" w:rsidRDefault="00CC5206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każdym przypadku za </w:t>
      </w:r>
      <w:r w:rsidR="00F85EA1" w:rsidRPr="00970D2C">
        <w:rPr>
          <w:rFonts w:ascii="Arial" w:hAnsi="Arial" w:cs="Arial"/>
          <w:sz w:val="21"/>
          <w:szCs w:val="21"/>
        </w:rPr>
        <w:t xml:space="preserve">datę zapłaty uznaje się datę wpływu należności na rachunek bankowy </w:t>
      </w:r>
      <w:r w:rsidR="00AB43F0" w:rsidRPr="00970D2C">
        <w:rPr>
          <w:rFonts w:ascii="Arial" w:hAnsi="Arial" w:cs="Arial"/>
          <w:b/>
          <w:sz w:val="21"/>
          <w:szCs w:val="21"/>
        </w:rPr>
        <w:t>Strony</w:t>
      </w:r>
      <w:r w:rsidR="00F85EA1" w:rsidRPr="00970D2C">
        <w:rPr>
          <w:rFonts w:ascii="Arial" w:hAnsi="Arial" w:cs="Arial"/>
          <w:sz w:val="21"/>
          <w:szCs w:val="21"/>
        </w:rPr>
        <w:t>.</w:t>
      </w:r>
    </w:p>
    <w:p w14:paraId="44F101EA" w14:textId="3E91C6A0" w:rsidR="00F85EA1" w:rsidRPr="00970D2C" w:rsidRDefault="00F85EA1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opóźnień w płatnościach </w:t>
      </w:r>
      <w:r w:rsidR="00F37290" w:rsidRPr="00970D2C">
        <w:rPr>
          <w:rFonts w:ascii="Arial" w:hAnsi="Arial" w:cs="Arial"/>
          <w:b/>
          <w:sz w:val="21"/>
          <w:szCs w:val="21"/>
        </w:rPr>
        <w:t>Strony</w:t>
      </w:r>
      <w:r w:rsidR="00F37290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ma</w:t>
      </w:r>
      <w:r w:rsidR="00FC79A6" w:rsidRPr="00970D2C">
        <w:rPr>
          <w:rFonts w:ascii="Arial" w:hAnsi="Arial" w:cs="Arial"/>
          <w:sz w:val="21"/>
          <w:szCs w:val="21"/>
        </w:rPr>
        <w:t>ją</w:t>
      </w:r>
      <w:r w:rsidRPr="00970D2C">
        <w:rPr>
          <w:rFonts w:ascii="Arial" w:hAnsi="Arial" w:cs="Arial"/>
          <w:sz w:val="21"/>
          <w:szCs w:val="21"/>
        </w:rPr>
        <w:t xml:space="preserve"> prawo naliczyć odsetki </w:t>
      </w:r>
      <w:r w:rsidR="007D560C" w:rsidRPr="00970D2C">
        <w:rPr>
          <w:rFonts w:ascii="Arial" w:hAnsi="Arial" w:cs="Arial"/>
          <w:sz w:val="21"/>
          <w:szCs w:val="21"/>
        </w:rPr>
        <w:t xml:space="preserve">określone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7D560C" w:rsidRPr="00970D2C">
        <w:rPr>
          <w:rFonts w:ascii="Arial" w:hAnsi="Arial" w:cs="Arial"/>
          <w:sz w:val="21"/>
          <w:szCs w:val="21"/>
        </w:rPr>
        <w:t>w przepisach prawa</w:t>
      </w:r>
      <w:r w:rsidRPr="00970D2C">
        <w:rPr>
          <w:rFonts w:ascii="Arial" w:hAnsi="Arial" w:cs="Arial"/>
          <w:sz w:val="21"/>
          <w:szCs w:val="21"/>
        </w:rPr>
        <w:t xml:space="preserve"> za każdy dzień </w:t>
      </w:r>
      <w:r w:rsidR="007D560C" w:rsidRPr="00970D2C">
        <w:rPr>
          <w:rFonts w:ascii="Arial" w:hAnsi="Arial" w:cs="Arial"/>
          <w:sz w:val="21"/>
          <w:szCs w:val="21"/>
        </w:rPr>
        <w:t xml:space="preserve">opóźnienia </w:t>
      </w:r>
      <w:r w:rsidRPr="00970D2C">
        <w:rPr>
          <w:rFonts w:ascii="Arial" w:hAnsi="Arial" w:cs="Arial"/>
          <w:sz w:val="21"/>
          <w:szCs w:val="21"/>
        </w:rPr>
        <w:t>w płatnościach.</w:t>
      </w:r>
    </w:p>
    <w:p w14:paraId="6CE34B84" w14:textId="77777777" w:rsidR="00F85EA1" w:rsidRPr="00970D2C" w:rsidRDefault="00F85EA1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przypadku, gdyby którakolwiek ze </w:t>
      </w:r>
      <w:r w:rsidRPr="00970D2C">
        <w:rPr>
          <w:rFonts w:ascii="Arial" w:hAnsi="Arial" w:cs="Arial"/>
          <w:b/>
          <w:sz w:val="21"/>
          <w:szCs w:val="21"/>
        </w:rPr>
        <w:t>Stron</w:t>
      </w:r>
      <w:r w:rsidRPr="00970D2C">
        <w:rPr>
          <w:rFonts w:ascii="Arial" w:hAnsi="Arial" w:cs="Arial"/>
          <w:sz w:val="21"/>
          <w:szCs w:val="21"/>
        </w:rPr>
        <w:t xml:space="preserve"> przestała być </w:t>
      </w:r>
      <w:r w:rsidR="00ED6D41" w:rsidRPr="00970D2C">
        <w:rPr>
          <w:rFonts w:ascii="Arial" w:hAnsi="Arial" w:cs="Arial"/>
          <w:sz w:val="21"/>
          <w:szCs w:val="21"/>
        </w:rPr>
        <w:t xml:space="preserve">czynnym </w:t>
      </w:r>
      <w:r w:rsidRPr="00970D2C">
        <w:rPr>
          <w:rFonts w:ascii="Arial" w:hAnsi="Arial" w:cs="Arial"/>
          <w:sz w:val="21"/>
          <w:szCs w:val="21"/>
        </w:rPr>
        <w:t xml:space="preserve">podatnikiem podatku VAT ma ona obowiązek poinformowania o tym drugą </w:t>
      </w:r>
      <w:r w:rsidRPr="00970D2C">
        <w:rPr>
          <w:rFonts w:ascii="Arial" w:hAnsi="Arial" w:cs="Arial"/>
          <w:b/>
          <w:sz w:val="21"/>
          <w:szCs w:val="21"/>
        </w:rPr>
        <w:t>Stronę</w:t>
      </w:r>
      <w:r w:rsidRPr="00970D2C">
        <w:rPr>
          <w:rFonts w:ascii="Arial" w:hAnsi="Arial" w:cs="Arial"/>
          <w:sz w:val="21"/>
          <w:szCs w:val="21"/>
        </w:rPr>
        <w:t>, pod rygorem odszkodowania.</w:t>
      </w:r>
    </w:p>
    <w:p w14:paraId="66D4FB2A" w14:textId="65B5CD11" w:rsidR="00E7424E" w:rsidRPr="00970D2C" w:rsidRDefault="002766D4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opóźnienia w płatnościach w jakiejkolwiek części ponad </w:t>
      </w:r>
      <w:r w:rsidR="00E836E0" w:rsidRPr="00970D2C">
        <w:rPr>
          <w:rFonts w:ascii="Arial" w:hAnsi="Arial" w:cs="Arial"/>
          <w:sz w:val="21"/>
          <w:szCs w:val="21"/>
        </w:rPr>
        <w:t>14</w:t>
      </w:r>
      <w:r w:rsidR="00540FF6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dni</w:t>
      </w:r>
      <w:r w:rsidR="00AC214C" w:rsidRPr="00970D2C">
        <w:rPr>
          <w:rFonts w:ascii="Arial" w:hAnsi="Arial" w:cs="Arial"/>
          <w:sz w:val="21"/>
          <w:szCs w:val="21"/>
        </w:rPr>
        <w:t xml:space="preserve"> kalendarzowych</w:t>
      </w:r>
      <w:r w:rsidR="000D2801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AF29ED" w:rsidRPr="00970D2C">
        <w:rPr>
          <w:rFonts w:ascii="Arial" w:hAnsi="Arial" w:cs="Arial"/>
          <w:sz w:val="21"/>
          <w:szCs w:val="21"/>
        </w:rPr>
        <w:lastRenderedPageBreak/>
        <w:t xml:space="preserve">w pierwszej kolejności </w:t>
      </w:r>
      <w:r w:rsidRPr="00970D2C">
        <w:rPr>
          <w:rFonts w:ascii="Arial" w:hAnsi="Arial" w:cs="Arial"/>
          <w:sz w:val="21"/>
          <w:szCs w:val="21"/>
        </w:rPr>
        <w:t xml:space="preserve">ma prawo </w:t>
      </w:r>
      <w:r w:rsidR="00E7424E" w:rsidRPr="00970D2C">
        <w:rPr>
          <w:rFonts w:ascii="Arial" w:hAnsi="Arial" w:cs="Arial"/>
          <w:sz w:val="21"/>
          <w:szCs w:val="21"/>
        </w:rPr>
        <w:t xml:space="preserve">do skorzystania z zabezpieczeń finansowych o których mowa w </w:t>
      </w:r>
      <w:r w:rsidR="00302250" w:rsidRPr="00970D2C">
        <w:rPr>
          <w:rFonts w:ascii="Arial" w:hAnsi="Arial" w:cs="Arial"/>
          <w:sz w:val="21"/>
          <w:szCs w:val="21"/>
        </w:rPr>
        <w:t>§</w:t>
      </w:r>
      <w:r w:rsidR="00AA1033" w:rsidRPr="00970D2C">
        <w:rPr>
          <w:rFonts w:ascii="Arial" w:hAnsi="Arial" w:cs="Arial"/>
          <w:sz w:val="21"/>
          <w:szCs w:val="21"/>
        </w:rPr>
        <w:t> </w:t>
      </w:r>
      <w:r w:rsidR="00E7424E" w:rsidRPr="00970D2C">
        <w:rPr>
          <w:rFonts w:ascii="Arial" w:hAnsi="Arial" w:cs="Arial"/>
          <w:sz w:val="21"/>
          <w:szCs w:val="21"/>
        </w:rPr>
        <w:t>1</w:t>
      </w:r>
      <w:r w:rsidR="00B0402F" w:rsidRPr="00970D2C">
        <w:rPr>
          <w:rFonts w:ascii="Arial" w:hAnsi="Arial" w:cs="Arial"/>
          <w:sz w:val="21"/>
          <w:szCs w:val="21"/>
        </w:rPr>
        <w:t>1</w:t>
      </w:r>
      <w:r w:rsidR="00761B08" w:rsidRPr="00970D2C">
        <w:rPr>
          <w:rFonts w:ascii="Arial" w:hAnsi="Arial" w:cs="Arial"/>
          <w:sz w:val="21"/>
          <w:szCs w:val="21"/>
        </w:rPr>
        <w:t xml:space="preserve"> </w:t>
      </w:r>
      <w:r w:rsidR="00E84FF9" w:rsidRPr="00970D2C">
        <w:rPr>
          <w:rFonts w:ascii="Arial" w:hAnsi="Arial" w:cs="Arial"/>
          <w:b/>
          <w:sz w:val="21"/>
          <w:szCs w:val="21"/>
        </w:rPr>
        <w:t>Umowy</w:t>
      </w:r>
      <w:r w:rsidR="00E7424E" w:rsidRPr="00970D2C">
        <w:rPr>
          <w:rFonts w:ascii="Arial" w:hAnsi="Arial" w:cs="Arial"/>
          <w:sz w:val="21"/>
          <w:szCs w:val="21"/>
        </w:rPr>
        <w:t>.</w:t>
      </w:r>
    </w:p>
    <w:p w14:paraId="13B46FF9" w14:textId="434D26AE" w:rsidR="00A85488" w:rsidRPr="00970D2C" w:rsidRDefault="00AF78F5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29" w:name="_Hlk19274357"/>
      <w:r w:rsidRPr="00970D2C">
        <w:rPr>
          <w:rFonts w:ascii="Arial" w:hAnsi="Arial" w:cs="Arial"/>
          <w:sz w:val="21"/>
          <w:szCs w:val="21"/>
        </w:rPr>
        <w:t xml:space="preserve">W przypadku, gdy na wniosek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zaistnieje konieczność</w:t>
      </w:r>
      <w:r w:rsidR="00B30C07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B12A7F" w:rsidRPr="00970D2C">
        <w:rPr>
          <w:rFonts w:ascii="Arial" w:hAnsi="Arial" w:cs="Arial"/>
          <w:sz w:val="21"/>
          <w:szCs w:val="21"/>
        </w:rPr>
        <w:t>niewynikając</w:t>
      </w:r>
      <w:r w:rsidR="00B30C07" w:rsidRPr="00970D2C">
        <w:rPr>
          <w:rFonts w:ascii="Arial" w:hAnsi="Arial" w:cs="Arial"/>
          <w:sz w:val="21"/>
          <w:szCs w:val="21"/>
        </w:rPr>
        <w:t>a</w:t>
      </w:r>
      <w:r w:rsidR="00B12A7F" w:rsidRPr="00970D2C">
        <w:rPr>
          <w:rFonts w:ascii="Arial" w:hAnsi="Arial" w:cs="Arial"/>
          <w:sz w:val="21"/>
          <w:szCs w:val="21"/>
        </w:rPr>
        <w:t xml:space="preserve"> ze zmian przepisów prawa</w:t>
      </w:r>
      <w:r w:rsidR="00B30C07" w:rsidRPr="00970D2C">
        <w:rPr>
          <w:rFonts w:ascii="Arial" w:hAnsi="Arial" w:cs="Arial"/>
          <w:sz w:val="21"/>
          <w:szCs w:val="21"/>
        </w:rPr>
        <w:t>,</w:t>
      </w:r>
      <w:r w:rsidR="00B12A7F" w:rsidRPr="00970D2C">
        <w:rPr>
          <w:rFonts w:ascii="Arial" w:hAnsi="Arial" w:cs="Arial"/>
          <w:sz w:val="21"/>
          <w:szCs w:val="21"/>
        </w:rPr>
        <w:t xml:space="preserve"> </w:t>
      </w:r>
      <w:r w:rsidR="00B30C07" w:rsidRPr="00970D2C">
        <w:rPr>
          <w:rFonts w:ascii="Arial" w:hAnsi="Arial" w:cs="Arial"/>
          <w:sz w:val="21"/>
          <w:szCs w:val="21"/>
        </w:rPr>
        <w:t xml:space="preserve">zmiany </w:t>
      </w:r>
      <w:r w:rsidRPr="00970D2C">
        <w:rPr>
          <w:rFonts w:ascii="Arial" w:hAnsi="Arial" w:cs="Arial"/>
          <w:sz w:val="21"/>
          <w:szCs w:val="21"/>
        </w:rPr>
        <w:t>treści umów kompleksowych w</w:t>
      </w:r>
      <w:r w:rsidR="00AA1033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zakresie świadczenia usług dystrybucji,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dokonuje zmian w zawartych umowach kompleksowych, 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ponosi koszty powiadamiania </w:t>
      </w:r>
      <w:r w:rsidR="00851869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o tych zmianach, o ile powiadomienie to wysłane jest odrębną korespondencją</w:t>
      </w:r>
      <w:r w:rsidR="00B12A7F" w:rsidRPr="00970D2C">
        <w:rPr>
          <w:rFonts w:ascii="Arial" w:hAnsi="Arial" w:cs="Arial"/>
          <w:sz w:val="21"/>
          <w:szCs w:val="21"/>
        </w:rPr>
        <w:t>,</w:t>
      </w:r>
      <w:r w:rsidR="00105FB6" w:rsidRPr="00970D2C">
        <w:rPr>
          <w:rFonts w:ascii="Arial" w:hAnsi="Arial" w:cs="Arial"/>
          <w:sz w:val="21"/>
          <w:szCs w:val="21"/>
        </w:rPr>
        <w:t xml:space="preserve"> </w:t>
      </w:r>
      <w:r w:rsidR="00B12A7F" w:rsidRPr="00970D2C">
        <w:rPr>
          <w:rFonts w:ascii="Arial" w:hAnsi="Arial" w:cs="Arial"/>
          <w:sz w:val="21"/>
          <w:szCs w:val="21"/>
        </w:rPr>
        <w:t>z wyłączeniem korespondencji przesyłanej w formie elektronicznej</w:t>
      </w:r>
      <w:r w:rsidRPr="00970D2C">
        <w:rPr>
          <w:rFonts w:ascii="Arial" w:hAnsi="Arial" w:cs="Arial"/>
          <w:sz w:val="21"/>
          <w:szCs w:val="21"/>
        </w:rPr>
        <w:t>. Wysokość kosztów, o których mowa wyżej, ustala się w kwocie ryczałtowej stanowiącej iloczyn liczby umów, w których należy dokonać zmian</w:t>
      </w:r>
      <w:r w:rsidR="00B30C07" w:rsidRPr="00970D2C">
        <w:rPr>
          <w:rFonts w:ascii="Arial" w:hAnsi="Arial" w:cs="Arial"/>
          <w:sz w:val="21"/>
          <w:szCs w:val="21"/>
        </w:rPr>
        <w:t xml:space="preserve"> (pomniejszonej o liczbę umów, dla których powiadomienia są realizowane w formie elektronicznej)</w:t>
      </w:r>
      <w:r w:rsidRPr="00970D2C">
        <w:rPr>
          <w:rFonts w:ascii="Arial" w:hAnsi="Arial" w:cs="Arial"/>
          <w:sz w:val="21"/>
          <w:szCs w:val="21"/>
        </w:rPr>
        <w:t xml:space="preserve"> oraz ceny jednostkowej listu zwykłego wg taryfikatora wyznaczonego przez Prezesa UKE operatora pocztowego zobowiązanego </w:t>
      </w:r>
      <w:r w:rsidR="004C4344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do świadczenia usługi powszechnej na dzień złożenia wniosku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. Wraz z fakturą,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przedstawi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szczegółowe rozliczenie poniesionych kosztów.</w:t>
      </w:r>
      <w:r w:rsidR="00C559FA" w:rsidRPr="00970D2C">
        <w:rPr>
          <w:rFonts w:ascii="Arial" w:hAnsi="Arial" w:cs="Arial"/>
          <w:sz w:val="21"/>
          <w:szCs w:val="21"/>
        </w:rPr>
        <w:t xml:space="preserve"> </w:t>
      </w:r>
    </w:p>
    <w:p w14:paraId="4A67551C" w14:textId="1CA37732" w:rsidR="00FE30CF" w:rsidRPr="00970D2C" w:rsidRDefault="006264C0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30" w:name="_Hlk19274437"/>
      <w:bookmarkEnd w:id="29"/>
      <w:r w:rsidRPr="00970D2C">
        <w:rPr>
          <w:rFonts w:ascii="Arial" w:hAnsi="Arial" w:cs="Arial"/>
          <w:sz w:val="21"/>
          <w:szCs w:val="21"/>
        </w:rPr>
        <w:t xml:space="preserve">Opłaty za wznowienie dostarczania energii elektrycznej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="009A1638"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sz w:val="21"/>
          <w:szCs w:val="21"/>
        </w:rPr>
        <w:t xml:space="preserve">wstrzymanego na żądanie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ponosi </w:t>
      </w:r>
      <w:r w:rsidR="006D0F5D" w:rsidRPr="00970D2C">
        <w:rPr>
          <w:rFonts w:ascii="Arial" w:hAnsi="Arial" w:cs="Arial"/>
          <w:b/>
          <w:sz w:val="21"/>
          <w:szCs w:val="21"/>
        </w:rPr>
        <w:t>Sprzedawca</w:t>
      </w:r>
      <w:r w:rsidR="006D0F5D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na rzecz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. W innych przypadkach opłaty za wznowienie dostarczania energii elektrycznej ponosi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na rzecz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.</w:t>
      </w:r>
    </w:p>
    <w:p w14:paraId="20CDB494" w14:textId="7834D591" w:rsidR="00EA38A4" w:rsidRPr="00970D2C" w:rsidRDefault="0082345C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bookmarkStart w:id="31" w:name="_Hlk19274463"/>
      <w:bookmarkEnd w:id="30"/>
      <w:r w:rsidRPr="00970D2C">
        <w:rPr>
          <w:rFonts w:ascii="Arial" w:hAnsi="Arial" w:cs="Arial"/>
          <w:b/>
          <w:sz w:val="21"/>
          <w:szCs w:val="21"/>
        </w:rPr>
        <w:t>Strony</w:t>
      </w:r>
      <w:r w:rsidRPr="00970D2C">
        <w:rPr>
          <w:rFonts w:ascii="Arial" w:hAnsi="Arial" w:cs="Arial"/>
          <w:sz w:val="21"/>
          <w:szCs w:val="21"/>
        </w:rPr>
        <w:t xml:space="preserve"> ustalają, że rozliczenia z tytułu należności za wznowienie dostarczania energii elektrycznej zlecone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>, prowadzone będą w miesięcznych okresach rozliczeniowych</w:t>
      </w:r>
      <w:r w:rsidR="00E052AA" w:rsidRPr="00970D2C">
        <w:rPr>
          <w:rFonts w:ascii="Arial" w:hAnsi="Arial" w:cs="Arial"/>
          <w:sz w:val="21"/>
          <w:szCs w:val="21"/>
        </w:rPr>
        <w:t>, będących miesiącami kalendarzowymi</w:t>
      </w:r>
      <w:r w:rsidRPr="00970D2C">
        <w:rPr>
          <w:rFonts w:ascii="Arial" w:hAnsi="Arial" w:cs="Arial"/>
          <w:sz w:val="21"/>
          <w:szCs w:val="21"/>
        </w:rPr>
        <w:t xml:space="preserve">.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wystawi i dostarczy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w formie elektronicznej fakturę w terminie do 7 dnia </w:t>
      </w:r>
      <w:r w:rsidR="00AC214C" w:rsidRPr="00970D2C">
        <w:rPr>
          <w:rFonts w:ascii="Arial" w:hAnsi="Arial" w:cs="Arial"/>
          <w:sz w:val="21"/>
          <w:szCs w:val="21"/>
        </w:rPr>
        <w:t xml:space="preserve">kalendarzowego </w:t>
      </w:r>
      <w:r w:rsidRPr="00970D2C">
        <w:rPr>
          <w:rFonts w:ascii="Arial" w:hAnsi="Arial" w:cs="Arial"/>
          <w:sz w:val="21"/>
          <w:szCs w:val="21"/>
        </w:rPr>
        <w:t>po zakończeniu okresu rozliczeniowego, z terminem płatności ustalonym na 14 dzień miesiąca po zakończeniu okresu rozliczeniowego.</w:t>
      </w:r>
    </w:p>
    <w:p w14:paraId="2D700A67" w14:textId="29A2BFA8" w:rsidR="000C40C3" w:rsidRPr="00C32793" w:rsidRDefault="000C40C3" w:rsidP="009576A3">
      <w:pPr>
        <w:pStyle w:val="Stylwyliczanie"/>
        <w:widowControl w:val="0"/>
        <w:adjustRightInd w:val="0"/>
        <w:spacing w:line="264" w:lineRule="auto"/>
        <w:ind w:left="360"/>
        <w:textAlignment w:val="baseline"/>
        <w:rPr>
          <w:rFonts w:ascii="Arial" w:hAnsi="Arial" w:cs="Arial"/>
          <w:sz w:val="21"/>
          <w:szCs w:val="21"/>
        </w:rPr>
      </w:pPr>
      <w:r w:rsidRPr="00C32793">
        <w:rPr>
          <w:rFonts w:ascii="Arial" w:hAnsi="Arial" w:cs="Arial"/>
          <w:b/>
          <w:bCs/>
          <w:sz w:val="21"/>
          <w:szCs w:val="21"/>
        </w:rPr>
        <w:t xml:space="preserve">OSD </w:t>
      </w:r>
      <w:r w:rsidRPr="00C32793">
        <w:rPr>
          <w:rFonts w:ascii="Arial" w:hAnsi="Arial" w:cs="Arial"/>
          <w:sz w:val="21"/>
          <w:szCs w:val="21"/>
        </w:rPr>
        <w:t xml:space="preserve">informuje, iż w </w:t>
      </w:r>
      <w:r w:rsidR="009010F0" w:rsidRPr="00C32793">
        <w:rPr>
          <w:rFonts w:ascii="Arial" w:hAnsi="Arial" w:cs="Arial"/>
          <w:sz w:val="21"/>
          <w:szCs w:val="21"/>
        </w:rPr>
        <w:t xml:space="preserve">spółce RCEkoenergia </w:t>
      </w:r>
      <w:r w:rsidRPr="00C32793">
        <w:rPr>
          <w:rFonts w:ascii="Arial" w:hAnsi="Arial" w:cs="Arial"/>
          <w:sz w:val="21"/>
          <w:szCs w:val="21"/>
        </w:rPr>
        <w:t xml:space="preserve">istnieje możliwość przesyłania faktur drogą elektroniczną. </w:t>
      </w:r>
      <w:r w:rsidRPr="00C32793">
        <w:rPr>
          <w:rFonts w:ascii="Arial" w:hAnsi="Arial" w:cs="Arial"/>
          <w:b/>
          <w:bCs/>
          <w:sz w:val="21"/>
          <w:szCs w:val="21"/>
        </w:rPr>
        <w:t>Sprzedawca</w:t>
      </w:r>
      <w:r w:rsidRPr="00C32793">
        <w:rPr>
          <w:rFonts w:ascii="Arial" w:hAnsi="Arial" w:cs="Arial"/>
          <w:sz w:val="21"/>
          <w:szCs w:val="21"/>
        </w:rPr>
        <w:t xml:space="preserve"> zainteresowany taką formą przesyłania faktur zobowiązany będzie </w:t>
      </w:r>
      <w:r w:rsidRPr="00C32793">
        <w:rPr>
          <w:rFonts w:ascii="Arial" w:hAnsi="Arial" w:cs="Arial"/>
          <w:sz w:val="21"/>
          <w:szCs w:val="21"/>
        </w:rPr>
        <w:br/>
        <w:t xml:space="preserve">do zawarcia odrębnego Porozumienia z </w:t>
      </w:r>
      <w:r w:rsidRPr="00C32793">
        <w:rPr>
          <w:rFonts w:ascii="Arial" w:hAnsi="Arial" w:cs="Arial"/>
          <w:b/>
          <w:bCs/>
          <w:sz w:val="21"/>
          <w:szCs w:val="21"/>
        </w:rPr>
        <w:t>OSD</w:t>
      </w:r>
      <w:r w:rsidRPr="00C32793">
        <w:rPr>
          <w:rFonts w:ascii="Arial" w:hAnsi="Arial" w:cs="Arial"/>
          <w:sz w:val="21"/>
          <w:szCs w:val="21"/>
        </w:rPr>
        <w:t>.</w:t>
      </w:r>
    </w:p>
    <w:p w14:paraId="4D3D3246" w14:textId="29E86676" w:rsidR="00FE30CF" w:rsidRPr="00970D2C" w:rsidRDefault="000C40C3" w:rsidP="00C32793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ind w:left="360"/>
        <w:textAlignment w:val="baseline"/>
        <w:rPr>
          <w:rFonts w:ascii="Arial" w:hAnsi="Arial" w:cs="Arial"/>
          <w:sz w:val="21"/>
          <w:szCs w:val="21"/>
        </w:rPr>
      </w:pPr>
      <w:r w:rsidRPr="00C32793">
        <w:rPr>
          <w:rFonts w:ascii="Arial" w:hAnsi="Arial" w:cs="Arial"/>
          <w:sz w:val="21"/>
          <w:szCs w:val="21"/>
        </w:rPr>
        <w:t xml:space="preserve">W celu zawarcia Porozumienia w sprawie przesyłania E-faktur należy kontaktować się bezpośrednio z </w:t>
      </w:r>
      <w:r w:rsidR="00C64E72" w:rsidRPr="00C32793">
        <w:rPr>
          <w:rFonts w:ascii="Arial" w:hAnsi="Arial" w:cs="Arial"/>
          <w:sz w:val="21"/>
          <w:szCs w:val="21"/>
        </w:rPr>
        <w:t>RCEkoenergia</w:t>
      </w:r>
      <w:r w:rsidR="00C32793" w:rsidRPr="00C32793">
        <w:rPr>
          <w:rFonts w:ascii="Arial" w:hAnsi="Arial" w:cs="Arial"/>
          <w:sz w:val="21"/>
          <w:szCs w:val="21"/>
        </w:rPr>
        <w:t xml:space="preserve">. </w:t>
      </w:r>
      <w:r w:rsidR="0082345C" w:rsidRPr="00C32793">
        <w:rPr>
          <w:rFonts w:ascii="Arial" w:hAnsi="Arial" w:cs="Arial"/>
          <w:sz w:val="21"/>
          <w:szCs w:val="21"/>
        </w:rPr>
        <w:t>Podstawą do określenia należności, o których mowa w ust.</w:t>
      </w:r>
      <w:r w:rsidR="003272F2" w:rsidRPr="00C32793">
        <w:rPr>
          <w:rFonts w:ascii="Arial" w:hAnsi="Arial" w:cs="Arial"/>
          <w:sz w:val="21"/>
          <w:szCs w:val="21"/>
        </w:rPr>
        <w:t> </w:t>
      </w:r>
      <w:r w:rsidR="00FE30CF" w:rsidRPr="00C32793">
        <w:rPr>
          <w:rFonts w:ascii="Arial" w:hAnsi="Arial" w:cs="Arial"/>
          <w:sz w:val="21"/>
          <w:szCs w:val="21"/>
        </w:rPr>
        <w:t>17</w:t>
      </w:r>
      <w:r w:rsidR="00AA1033" w:rsidRPr="00C32793">
        <w:rPr>
          <w:rFonts w:ascii="Arial" w:hAnsi="Arial" w:cs="Arial"/>
          <w:sz w:val="21"/>
          <w:szCs w:val="21"/>
        </w:rPr>
        <w:t>,</w:t>
      </w:r>
      <w:r w:rsidR="00501187" w:rsidRPr="00C32793">
        <w:rPr>
          <w:rFonts w:ascii="Arial" w:hAnsi="Arial" w:cs="Arial"/>
          <w:sz w:val="21"/>
          <w:szCs w:val="21"/>
        </w:rPr>
        <w:t xml:space="preserve"> </w:t>
      </w:r>
      <w:r w:rsidR="0082345C" w:rsidRPr="00C32793">
        <w:rPr>
          <w:rFonts w:ascii="Arial" w:hAnsi="Arial" w:cs="Arial"/>
          <w:sz w:val="21"/>
          <w:szCs w:val="21"/>
        </w:rPr>
        <w:t>jest ilość zrealizowanych</w:t>
      </w:r>
      <w:r w:rsidR="0082345C"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82345C" w:rsidRPr="00970D2C">
        <w:rPr>
          <w:rFonts w:ascii="Arial" w:hAnsi="Arial" w:cs="Arial"/>
          <w:sz w:val="21"/>
          <w:szCs w:val="21"/>
        </w:rPr>
        <w:t xml:space="preserve">w danym okresie rozliczeniowym wznowień oraz </w:t>
      </w:r>
      <w:r w:rsidR="004A18C6" w:rsidRPr="00970D2C">
        <w:rPr>
          <w:rFonts w:ascii="Arial" w:hAnsi="Arial" w:cs="Arial"/>
          <w:sz w:val="21"/>
          <w:szCs w:val="21"/>
        </w:rPr>
        <w:t xml:space="preserve">stawka </w:t>
      </w:r>
      <w:r w:rsidR="0082345C" w:rsidRPr="00970D2C">
        <w:rPr>
          <w:rFonts w:ascii="Arial" w:hAnsi="Arial" w:cs="Arial"/>
          <w:sz w:val="21"/>
          <w:szCs w:val="21"/>
        </w:rPr>
        <w:t>opłat</w:t>
      </w:r>
      <w:r w:rsidR="004A18C6" w:rsidRPr="00970D2C">
        <w:rPr>
          <w:rFonts w:ascii="Arial" w:hAnsi="Arial" w:cs="Arial"/>
          <w:sz w:val="21"/>
          <w:szCs w:val="21"/>
        </w:rPr>
        <w:t>y</w:t>
      </w:r>
      <w:r w:rsidR="0082345C" w:rsidRPr="00970D2C">
        <w:rPr>
          <w:rFonts w:ascii="Arial" w:hAnsi="Arial" w:cs="Arial"/>
          <w:sz w:val="21"/>
          <w:szCs w:val="21"/>
        </w:rPr>
        <w:t xml:space="preserve"> zgodna z Taryfą OSD.</w:t>
      </w:r>
    </w:p>
    <w:p w14:paraId="389EC352" w14:textId="5EC88257" w:rsidR="00BB2D83" w:rsidRPr="00970D2C" w:rsidRDefault="00BB2D83" w:rsidP="00DB4DEE">
      <w:pPr>
        <w:pStyle w:val="Stylwyliczanie"/>
        <w:widowControl w:val="0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Rozliczenia, o których mowa w niniejszym paragrafie dotyczą również Prosumentów wirtualnych.</w:t>
      </w:r>
    </w:p>
    <w:bookmarkEnd w:id="31"/>
    <w:p w14:paraId="3DF611DA" w14:textId="77777777" w:rsidR="005E58B1" w:rsidRPr="00970D2C" w:rsidRDefault="00E41190" w:rsidP="0071705D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line="264" w:lineRule="auto"/>
        <w:jc w:val="center"/>
        <w:textAlignment w:val="baseline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§</w:t>
      </w:r>
      <w:r w:rsidR="00AA1033" w:rsidRPr="00970D2C">
        <w:rPr>
          <w:rFonts w:ascii="Arial" w:hAnsi="Arial" w:cs="Arial"/>
          <w:b/>
          <w:color w:val="auto"/>
          <w:sz w:val="21"/>
          <w:szCs w:val="21"/>
        </w:rPr>
        <w:t> </w:t>
      </w:r>
      <w:r w:rsidR="00AF29ED" w:rsidRPr="00970D2C">
        <w:rPr>
          <w:rFonts w:ascii="Arial" w:hAnsi="Arial" w:cs="Arial"/>
          <w:b/>
          <w:color w:val="auto"/>
          <w:sz w:val="21"/>
          <w:szCs w:val="21"/>
        </w:rPr>
        <w:t>1</w:t>
      </w:r>
      <w:r w:rsidR="00817B1C" w:rsidRPr="00970D2C">
        <w:rPr>
          <w:rFonts w:ascii="Arial" w:hAnsi="Arial" w:cs="Arial"/>
          <w:b/>
          <w:color w:val="auto"/>
          <w:sz w:val="21"/>
          <w:szCs w:val="21"/>
        </w:rPr>
        <w:t>1</w:t>
      </w:r>
    </w:p>
    <w:p w14:paraId="2417ACF1" w14:textId="77777777" w:rsidR="006B445E" w:rsidRPr="00970D2C" w:rsidRDefault="006B445E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Zabezpieczenia finansowe</w:t>
      </w:r>
    </w:p>
    <w:p w14:paraId="3B525DBC" w14:textId="0A01C8E0" w:rsidR="00AF29ED" w:rsidRPr="00970D2C" w:rsidRDefault="00AF29ED" w:rsidP="0071705D">
      <w:pPr>
        <w:overflowPunct w:val="0"/>
        <w:autoSpaceDE w:val="0"/>
        <w:autoSpaceDN w:val="0"/>
        <w:adjustRightInd w:val="0"/>
        <w:spacing w:before="120" w:line="264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ma obowiązek ustanowienia</w:t>
      </w:r>
      <w:r w:rsidR="000C5FAF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0C5FAF" w:rsidRPr="00970D2C">
        <w:rPr>
          <w:rFonts w:ascii="Arial" w:hAnsi="Arial" w:cs="Arial"/>
          <w:sz w:val="21"/>
          <w:szCs w:val="21"/>
        </w:rPr>
        <w:t xml:space="preserve">uzupełniania oraz odnawiania </w:t>
      </w:r>
      <w:r w:rsidRPr="00970D2C">
        <w:rPr>
          <w:rFonts w:ascii="Arial" w:hAnsi="Arial" w:cs="Arial"/>
          <w:sz w:val="21"/>
          <w:szCs w:val="21"/>
        </w:rPr>
        <w:t>na</w:t>
      </w:r>
      <w:r w:rsidR="00AA1033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rzecz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zabezpieczenia należytego wykonania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="00020DD6" w:rsidRPr="00970D2C">
        <w:rPr>
          <w:rFonts w:ascii="Arial" w:hAnsi="Arial" w:cs="Arial"/>
          <w:sz w:val="21"/>
          <w:szCs w:val="21"/>
        </w:rPr>
        <w:t xml:space="preserve">na zasadach określonych </w:t>
      </w:r>
      <w:r w:rsidR="002F238C" w:rsidRPr="00970D2C">
        <w:rPr>
          <w:rFonts w:ascii="Arial" w:hAnsi="Arial" w:cs="Arial"/>
          <w:sz w:val="21"/>
          <w:szCs w:val="21"/>
        </w:rPr>
        <w:t xml:space="preserve">w </w:t>
      </w:r>
      <w:r w:rsidR="00B53295" w:rsidRPr="00970D2C">
        <w:rPr>
          <w:rFonts w:ascii="Arial" w:hAnsi="Arial" w:cs="Arial"/>
          <w:sz w:val="21"/>
          <w:szCs w:val="21"/>
        </w:rPr>
        <w:t>Z</w:t>
      </w:r>
      <w:r w:rsidR="00020DD6" w:rsidRPr="00970D2C">
        <w:rPr>
          <w:rFonts w:ascii="Arial" w:hAnsi="Arial" w:cs="Arial"/>
          <w:sz w:val="21"/>
          <w:szCs w:val="21"/>
        </w:rPr>
        <w:t xml:space="preserve">ałączniku </w:t>
      </w:r>
      <w:r w:rsidR="00D75F13" w:rsidRPr="00970D2C">
        <w:rPr>
          <w:rFonts w:ascii="Arial" w:hAnsi="Arial" w:cs="Arial"/>
          <w:sz w:val="21"/>
          <w:szCs w:val="21"/>
        </w:rPr>
        <w:t xml:space="preserve">nr </w:t>
      </w:r>
      <w:r w:rsidR="005539C5" w:rsidRPr="00970D2C">
        <w:rPr>
          <w:rFonts w:ascii="Arial" w:hAnsi="Arial" w:cs="Arial"/>
          <w:sz w:val="21"/>
          <w:szCs w:val="21"/>
        </w:rPr>
        <w:t>3</w:t>
      </w:r>
      <w:r w:rsidR="00AA1033"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020DD6" w:rsidRPr="00970D2C">
        <w:rPr>
          <w:rFonts w:ascii="Arial" w:hAnsi="Arial" w:cs="Arial"/>
          <w:sz w:val="21"/>
          <w:szCs w:val="21"/>
        </w:rPr>
        <w:t xml:space="preserve">do </w:t>
      </w:r>
      <w:r w:rsidR="00020DD6"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.</w:t>
      </w:r>
    </w:p>
    <w:p w14:paraId="61E2DA60" w14:textId="77777777" w:rsidR="005E58B1" w:rsidRPr="00970D2C" w:rsidRDefault="006B445E" w:rsidP="00AA1033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AA103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2</w:t>
      </w:r>
    </w:p>
    <w:p w14:paraId="56E06FFD" w14:textId="77777777" w:rsidR="00E41190" w:rsidRPr="00970D2C" w:rsidRDefault="00E41190" w:rsidP="00AA1033">
      <w:pPr>
        <w:pStyle w:val="styl0"/>
        <w:keepNext/>
        <w:spacing w:before="12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Postępowanie reklamacyjne i tryb rozstrzygania sporów</w:t>
      </w:r>
      <w:r w:rsidR="002A758D" w:rsidRPr="00970D2C">
        <w:rPr>
          <w:rFonts w:ascii="Arial" w:hAnsi="Arial" w:cs="Arial"/>
          <w:b/>
          <w:color w:val="auto"/>
          <w:sz w:val="21"/>
          <w:szCs w:val="21"/>
        </w:rPr>
        <w:t xml:space="preserve"> oraz realizacj</w:t>
      </w:r>
      <w:r w:rsidR="00E42A7E" w:rsidRPr="00970D2C">
        <w:rPr>
          <w:rFonts w:ascii="Arial" w:hAnsi="Arial" w:cs="Arial"/>
          <w:b/>
          <w:color w:val="auto"/>
          <w:sz w:val="21"/>
          <w:szCs w:val="21"/>
        </w:rPr>
        <w:t>i</w:t>
      </w:r>
      <w:r w:rsidR="002A758D" w:rsidRPr="00970D2C">
        <w:rPr>
          <w:rFonts w:ascii="Arial" w:hAnsi="Arial" w:cs="Arial"/>
          <w:b/>
          <w:color w:val="auto"/>
          <w:sz w:val="21"/>
          <w:szCs w:val="21"/>
        </w:rPr>
        <w:t xml:space="preserve"> obowiązków informacyjnych</w:t>
      </w:r>
    </w:p>
    <w:p w14:paraId="7B3511F3" w14:textId="32DD2805" w:rsidR="00425D4C" w:rsidRPr="00970D2C" w:rsidRDefault="002154B9" w:rsidP="00C5033F">
      <w:pPr>
        <w:pStyle w:val="Nagwek1"/>
        <w:keepNext w:val="0"/>
        <w:numPr>
          <w:ilvl w:val="0"/>
          <w:numId w:val="16"/>
        </w:numPr>
        <w:tabs>
          <w:tab w:val="clear" w:pos="360"/>
          <w:tab w:val="num" w:pos="426"/>
        </w:tabs>
        <w:spacing w:before="120" w:line="264" w:lineRule="auto"/>
        <w:ind w:left="426" w:hanging="426"/>
        <w:rPr>
          <w:rFonts w:ascii="Arial" w:hAnsi="Arial" w:cs="Arial"/>
          <w:b w:val="0"/>
          <w:sz w:val="21"/>
          <w:szCs w:val="21"/>
        </w:rPr>
      </w:pPr>
      <w:r w:rsidRPr="00970D2C">
        <w:rPr>
          <w:rFonts w:ascii="Arial" w:hAnsi="Arial" w:cs="Arial"/>
          <w:b w:val="0"/>
          <w:sz w:val="21"/>
          <w:szCs w:val="21"/>
        </w:rPr>
        <w:t>Szczegółowe z</w:t>
      </w:r>
      <w:r w:rsidR="00F45DE5" w:rsidRPr="00970D2C">
        <w:rPr>
          <w:rFonts w:ascii="Arial" w:hAnsi="Arial" w:cs="Arial"/>
          <w:b w:val="0"/>
          <w:sz w:val="21"/>
          <w:szCs w:val="21"/>
        </w:rPr>
        <w:t xml:space="preserve">asady </w:t>
      </w:r>
      <w:r w:rsidRPr="00970D2C">
        <w:rPr>
          <w:rFonts w:ascii="Arial" w:hAnsi="Arial" w:cs="Arial"/>
          <w:b w:val="0"/>
          <w:color w:val="auto"/>
          <w:sz w:val="21"/>
          <w:szCs w:val="21"/>
        </w:rPr>
        <w:t>postępowania reklamacyjnego oraz</w:t>
      </w:r>
      <w:r w:rsidR="00E60B54" w:rsidRPr="00970D2C">
        <w:rPr>
          <w:rFonts w:ascii="Arial" w:hAnsi="Arial" w:cs="Arial"/>
          <w:b w:val="0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 w:val="0"/>
          <w:color w:val="auto"/>
          <w:sz w:val="21"/>
          <w:szCs w:val="21"/>
        </w:rPr>
        <w:t>realizacji obowiązków informacyjnych</w:t>
      </w:r>
      <w:r w:rsidR="00F45DE5" w:rsidRPr="00970D2C">
        <w:rPr>
          <w:rFonts w:ascii="Arial" w:hAnsi="Arial" w:cs="Arial"/>
          <w:b w:val="0"/>
          <w:sz w:val="21"/>
          <w:szCs w:val="21"/>
        </w:rPr>
        <w:t>, zawarte są w</w:t>
      </w:r>
      <w:r w:rsidRPr="00970D2C">
        <w:rPr>
          <w:rFonts w:ascii="Arial" w:hAnsi="Arial" w:cs="Arial"/>
          <w:b w:val="0"/>
          <w:sz w:val="21"/>
          <w:szCs w:val="21"/>
        </w:rPr>
        <w:t xml:space="preserve"> </w:t>
      </w:r>
      <w:proofErr w:type="spellStart"/>
      <w:r w:rsidRPr="00970D2C">
        <w:rPr>
          <w:rFonts w:ascii="Arial" w:hAnsi="Arial" w:cs="Arial"/>
          <w:b w:val="0"/>
          <w:sz w:val="21"/>
          <w:szCs w:val="21"/>
        </w:rPr>
        <w:t>IRiESD</w:t>
      </w:r>
      <w:proofErr w:type="spellEnd"/>
      <w:r w:rsidR="00BB2D83" w:rsidRPr="00970D2C">
        <w:rPr>
          <w:rFonts w:ascii="Arial" w:hAnsi="Arial" w:cs="Arial"/>
          <w:b w:val="0"/>
          <w:sz w:val="21"/>
          <w:szCs w:val="21"/>
        </w:rPr>
        <w:t xml:space="preserve"> lub w IRIESP-OIRE</w:t>
      </w:r>
      <w:r w:rsidRPr="00970D2C">
        <w:rPr>
          <w:rFonts w:ascii="Arial" w:hAnsi="Arial" w:cs="Arial"/>
          <w:b w:val="0"/>
          <w:sz w:val="21"/>
          <w:szCs w:val="21"/>
        </w:rPr>
        <w:t>.</w:t>
      </w:r>
    </w:p>
    <w:p w14:paraId="3DFE9DB3" w14:textId="77777777" w:rsidR="002A758D" w:rsidRPr="00970D2C" w:rsidRDefault="002A758D" w:rsidP="00C5033F">
      <w:pPr>
        <w:pStyle w:val="Nagwek1"/>
        <w:keepNext w:val="0"/>
        <w:numPr>
          <w:ilvl w:val="0"/>
          <w:numId w:val="16"/>
        </w:numPr>
        <w:tabs>
          <w:tab w:val="clear" w:pos="360"/>
          <w:tab w:val="num" w:pos="426"/>
        </w:tabs>
        <w:spacing w:before="120" w:line="264" w:lineRule="auto"/>
        <w:ind w:left="426" w:hanging="426"/>
        <w:rPr>
          <w:rFonts w:ascii="Arial" w:hAnsi="Arial" w:cs="Arial"/>
          <w:b w:val="0"/>
          <w:sz w:val="21"/>
          <w:szCs w:val="21"/>
        </w:rPr>
      </w:pPr>
      <w:r w:rsidRPr="00970D2C">
        <w:rPr>
          <w:rFonts w:ascii="Arial" w:hAnsi="Arial" w:cs="Arial"/>
          <w:b w:val="0"/>
          <w:sz w:val="21"/>
          <w:szCs w:val="21"/>
        </w:rPr>
        <w:t>Postępowanie reklamacyjne związane z trybem realizacji</w:t>
      </w:r>
      <w:r w:rsidR="00E60B54" w:rsidRPr="00970D2C">
        <w:rPr>
          <w:rFonts w:ascii="Arial" w:hAnsi="Arial" w:cs="Arial"/>
          <w:b w:val="0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Umowy</w:t>
      </w:r>
      <w:r w:rsidR="00AE3DAF" w:rsidRPr="00970D2C">
        <w:rPr>
          <w:rFonts w:ascii="Arial" w:hAnsi="Arial" w:cs="Arial"/>
          <w:b w:val="0"/>
          <w:sz w:val="21"/>
          <w:szCs w:val="21"/>
        </w:rPr>
        <w:t>:</w:t>
      </w:r>
    </w:p>
    <w:p w14:paraId="6BF4B0C5" w14:textId="498F67A5" w:rsidR="002A758D" w:rsidRPr="00970D2C" w:rsidRDefault="00AA1033" w:rsidP="00615C2A">
      <w:pPr>
        <w:pStyle w:val="Nagwek1"/>
        <w:keepNext w:val="0"/>
        <w:numPr>
          <w:ilvl w:val="1"/>
          <w:numId w:val="16"/>
        </w:numPr>
        <w:spacing w:before="120" w:line="264" w:lineRule="auto"/>
        <w:rPr>
          <w:rFonts w:ascii="Arial" w:hAnsi="Arial" w:cs="Arial"/>
          <w:b w:val="0"/>
          <w:sz w:val="21"/>
          <w:szCs w:val="21"/>
        </w:rPr>
      </w:pPr>
      <w:r w:rsidRPr="00970D2C">
        <w:rPr>
          <w:rFonts w:ascii="Arial" w:hAnsi="Arial" w:cs="Arial"/>
          <w:b w:val="0"/>
          <w:sz w:val="21"/>
          <w:szCs w:val="21"/>
          <w:lang w:val="pl-PL"/>
        </w:rPr>
        <w:t>w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 przypadku powstania sporu przy realizacji postanowień </w:t>
      </w:r>
      <w:r w:rsidR="002A758D" w:rsidRPr="00970D2C">
        <w:rPr>
          <w:rFonts w:ascii="Arial" w:hAnsi="Arial" w:cs="Arial"/>
          <w:sz w:val="21"/>
          <w:szCs w:val="21"/>
        </w:rPr>
        <w:t>Umowy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, nieobjętych postępowaniem reklamacyjnym zawartym w </w:t>
      </w:r>
      <w:proofErr w:type="spellStart"/>
      <w:r w:rsidR="002A758D" w:rsidRPr="00970D2C">
        <w:rPr>
          <w:rFonts w:ascii="Arial" w:hAnsi="Arial" w:cs="Arial"/>
          <w:b w:val="0"/>
          <w:sz w:val="21"/>
          <w:szCs w:val="21"/>
        </w:rPr>
        <w:t>IRiESD</w:t>
      </w:r>
      <w:proofErr w:type="spellEnd"/>
      <w:r w:rsidR="002A758D" w:rsidRPr="00970D2C">
        <w:rPr>
          <w:rFonts w:ascii="Arial" w:hAnsi="Arial" w:cs="Arial"/>
          <w:b w:val="0"/>
          <w:sz w:val="21"/>
          <w:szCs w:val="21"/>
        </w:rPr>
        <w:t xml:space="preserve">, </w:t>
      </w:r>
      <w:r w:rsidR="002A758D" w:rsidRPr="00970D2C">
        <w:rPr>
          <w:rFonts w:ascii="Arial" w:hAnsi="Arial" w:cs="Arial"/>
          <w:sz w:val="21"/>
          <w:szCs w:val="21"/>
        </w:rPr>
        <w:t>Strony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 w pierwszej kolejności podejmą działania zmierzające do polubownego rozwiązania sporu</w:t>
      </w:r>
      <w:r w:rsidRPr="00970D2C">
        <w:rPr>
          <w:rFonts w:ascii="Arial" w:hAnsi="Arial" w:cs="Arial"/>
          <w:b w:val="0"/>
          <w:sz w:val="21"/>
          <w:szCs w:val="21"/>
        </w:rPr>
        <w:t xml:space="preserve"> w drodze wzajemnych negocjacji;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 </w:t>
      </w:r>
      <w:r w:rsidR="002A758D" w:rsidRPr="00970D2C">
        <w:rPr>
          <w:rFonts w:ascii="Arial" w:hAnsi="Arial" w:cs="Arial"/>
          <w:sz w:val="21"/>
          <w:szCs w:val="21"/>
        </w:rPr>
        <w:t>Strony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 uznają, że negocjacje zakończyły się bezskutecznie, jeżeli nie uzgodnią sposobu rozwiązania sporu w terminie </w:t>
      </w:r>
      <w:r w:rsidR="00095171" w:rsidRPr="00970D2C">
        <w:rPr>
          <w:rFonts w:ascii="Arial" w:hAnsi="Arial" w:cs="Arial"/>
          <w:b w:val="0"/>
          <w:sz w:val="21"/>
          <w:szCs w:val="21"/>
          <w:lang w:val="pl-PL"/>
        </w:rPr>
        <w:t>30</w:t>
      </w:r>
      <w:r w:rsidRPr="00970D2C">
        <w:rPr>
          <w:rFonts w:ascii="Arial" w:hAnsi="Arial" w:cs="Arial"/>
          <w:b w:val="0"/>
          <w:sz w:val="21"/>
          <w:szCs w:val="21"/>
          <w:lang w:val="pl-PL"/>
        </w:rPr>
        <w:t> </w:t>
      </w:r>
      <w:r w:rsidR="002A758D" w:rsidRPr="00970D2C">
        <w:rPr>
          <w:rFonts w:ascii="Arial" w:hAnsi="Arial" w:cs="Arial"/>
          <w:b w:val="0"/>
          <w:sz w:val="21"/>
          <w:szCs w:val="21"/>
        </w:rPr>
        <w:t>dni</w:t>
      </w:r>
      <w:r w:rsidR="00615C2A" w:rsidRPr="00970D2C">
        <w:rPr>
          <w:rFonts w:ascii="Arial" w:hAnsi="Arial" w:cs="Arial"/>
          <w:sz w:val="21"/>
          <w:szCs w:val="21"/>
        </w:rPr>
        <w:t xml:space="preserve"> </w:t>
      </w:r>
      <w:r w:rsidR="00615C2A" w:rsidRPr="00970D2C">
        <w:rPr>
          <w:rFonts w:ascii="Arial" w:hAnsi="Arial" w:cs="Arial"/>
          <w:b w:val="0"/>
          <w:sz w:val="21"/>
          <w:szCs w:val="21"/>
        </w:rPr>
        <w:t>kalendarzowych</w:t>
      </w:r>
      <w:r w:rsidR="002A758D" w:rsidRPr="00970D2C">
        <w:rPr>
          <w:rFonts w:ascii="Arial" w:hAnsi="Arial" w:cs="Arial"/>
          <w:b w:val="0"/>
          <w:sz w:val="21"/>
          <w:szCs w:val="21"/>
        </w:rPr>
        <w:t xml:space="preserve"> od dnia jego pisemnego zgłoszenia drugiej </w:t>
      </w:r>
      <w:r w:rsidR="002A758D" w:rsidRPr="00970D2C">
        <w:rPr>
          <w:rFonts w:ascii="Arial" w:hAnsi="Arial" w:cs="Arial"/>
          <w:sz w:val="21"/>
          <w:szCs w:val="21"/>
        </w:rPr>
        <w:t>Stronie</w:t>
      </w:r>
      <w:r w:rsidRPr="00970D2C">
        <w:rPr>
          <w:rFonts w:ascii="Arial" w:hAnsi="Arial" w:cs="Arial"/>
          <w:b w:val="0"/>
          <w:sz w:val="21"/>
          <w:szCs w:val="21"/>
          <w:lang w:val="pl-PL"/>
        </w:rPr>
        <w:t>;</w:t>
      </w:r>
    </w:p>
    <w:p w14:paraId="252E601E" w14:textId="123E9E07" w:rsidR="002A758D" w:rsidRPr="00970D2C" w:rsidRDefault="00AA1033" w:rsidP="00C5033F">
      <w:pPr>
        <w:pStyle w:val="styl0"/>
        <w:numPr>
          <w:ilvl w:val="1"/>
          <w:numId w:val="16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d</w:t>
      </w:r>
      <w:r w:rsidR="002A758D" w:rsidRPr="00970D2C">
        <w:rPr>
          <w:rFonts w:ascii="Arial" w:hAnsi="Arial" w:cs="Arial"/>
          <w:sz w:val="21"/>
          <w:szCs w:val="21"/>
        </w:rPr>
        <w:t xml:space="preserve">o czasu zakończenia negocjacji określonych w </w:t>
      </w:r>
      <w:r w:rsidR="009D10FB" w:rsidRPr="00970D2C">
        <w:rPr>
          <w:rFonts w:ascii="Arial" w:hAnsi="Arial" w:cs="Arial"/>
          <w:sz w:val="21"/>
          <w:szCs w:val="21"/>
        </w:rPr>
        <w:t>pkt 1)</w:t>
      </w:r>
      <w:r w:rsidR="002A758D" w:rsidRPr="00970D2C">
        <w:rPr>
          <w:rFonts w:ascii="Arial" w:hAnsi="Arial" w:cs="Arial"/>
          <w:sz w:val="21"/>
          <w:szCs w:val="21"/>
        </w:rPr>
        <w:t xml:space="preserve">, żadna ze </w:t>
      </w:r>
      <w:r w:rsidR="002A758D" w:rsidRPr="00970D2C">
        <w:rPr>
          <w:rFonts w:ascii="Arial" w:hAnsi="Arial" w:cs="Arial"/>
          <w:b/>
          <w:sz w:val="21"/>
          <w:szCs w:val="21"/>
        </w:rPr>
        <w:t>Stron</w:t>
      </w:r>
      <w:r w:rsidR="002A758D" w:rsidRPr="00970D2C">
        <w:rPr>
          <w:rFonts w:ascii="Arial" w:hAnsi="Arial" w:cs="Arial"/>
          <w:sz w:val="21"/>
          <w:szCs w:val="21"/>
        </w:rPr>
        <w:t xml:space="preserve"> nie skieruje sprawy na drogę postępowania sądowego, chyba że będzie to niezbędne dla zachowania terminu do dochodzenia roszczenia,</w:t>
      </w:r>
      <w:r w:rsidR="00095171" w:rsidRPr="00970D2C">
        <w:rPr>
          <w:rFonts w:ascii="Arial" w:hAnsi="Arial" w:cs="Arial"/>
          <w:sz w:val="21"/>
          <w:szCs w:val="21"/>
        </w:rPr>
        <w:t xml:space="preserve"> w</w:t>
      </w:r>
      <w:r w:rsidRPr="00970D2C">
        <w:rPr>
          <w:rFonts w:ascii="Arial" w:hAnsi="Arial" w:cs="Arial"/>
          <w:sz w:val="21"/>
          <w:szCs w:val="21"/>
        </w:rPr>
        <w:t>ynikającego z przepisów prawa;</w:t>
      </w:r>
    </w:p>
    <w:p w14:paraId="7F2A1DC2" w14:textId="77777777" w:rsidR="002A758D" w:rsidRPr="00970D2C" w:rsidRDefault="00AA1033" w:rsidP="00C5033F">
      <w:pPr>
        <w:pStyle w:val="styl0"/>
        <w:numPr>
          <w:ilvl w:val="1"/>
          <w:numId w:val="16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>z</w:t>
      </w:r>
      <w:r w:rsidR="002A758D" w:rsidRPr="00970D2C">
        <w:rPr>
          <w:rFonts w:ascii="Arial" w:hAnsi="Arial" w:cs="Arial"/>
          <w:sz w:val="21"/>
          <w:szCs w:val="21"/>
        </w:rPr>
        <w:t xml:space="preserve">głoszenie reklamacji, wystąpienie lub istnienie sporu dotyczącego </w:t>
      </w:r>
      <w:r w:rsidR="002A758D" w:rsidRPr="00970D2C">
        <w:rPr>
          <w:rFonts w:ascii="Arial" w:hAnsi="Arial" w:cs="Arial"/>
          <w:b/>
          <w:sz w:val="21"/>
          <w:szCs w:val="21"/>
        </w:rPr>
        <w:t>Umowy</w:t>
      </w:r>
      <w:r w:rsidR="002A758D" w:rsidRPr="00970D2C">
        <w:rPr>
          <w:rFonts w:ascii="Arial" w:hAnsi="Arial" w:cs="Arial"/>
          <w:sz w:val="21"/>
          <w:szCs w:val="21"/>
        </w:rPr>
        <w:t xml:space="preserve"> albo zgłoszenie wniosku o renegocjacje </w:t>
      </w:r>
      <w:r w:rsidR="002A758D" w:rsidRPr="00970D2C">
        <w:rPr>
          <w:rFonts w:ascii="Arial" w:hAnsi="Arial" w:cs="Arial"/>
          <w:b/>
          <w:sz w:val="21"/>
          <w:szCs w:val="21"/>
        </w:rPr>
        <w:t>Umowy</w:t>
      </w:r>
      <w:r w:rsidR="002A758D" w:rsidRPr="00970D2C">
        <w:rPr>
          <w:rFonts w:ascii="Arial" w:hAnsi="Arial" w:cs="Arial"/>
          <w:sz w:val="21"/>
          <w:szCs w:val="21"/>
        </w:rPr>
        <w:t xml:space="preserve">, nie zwalnia </w:t>
      </w:r>
      <w:r w:rsidR="002A758D" w:rsidRPr="00970D2C">
        <w:rPr>
          <w:rFonts w:ascii="Arial" w:hAnsi="Arial" w:cs="Arial"/>
          <w:b/>
          <w:sz w:val="21"/>
          <w:szCs w:val="21"/>
        </w:rPr>
        <w:t>Stron</w:t>
      </w:r>
      <w:r w:rsidR="002A758D" w:rsidRPr="00970D2C">
        <w:rPr>
          <w:rFonts w:ascii="Arial" w:hAnsi="Arial" w:cs="Arial"/>
          <w:sz w:val="21"/>
          <w:szCs w:val="21"/>
        </w:rPr>
        <w:t xml:space="preserve"> z dotrzymania swoich zobowiązań wynikających z</w:t>
      </w:r>
      <w:r w:rsidRPr="00970D2C">
        <w:rPr>
          <w:rFonts w:ascii="Arial" w:hAnsi="Arial" w:cs="Arial"/>
          <w:sz w:val="21"/>
          <w:szCs w:val="21"/>
        </w:rPr>
        <w:t> </w:t>
      </w:r>
      <w:r w:rsidR="002A758D"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0DC4AAE5" w14:textId="5A79E6BF" w:rsidR="00CC0D9E" w:rsidRPr="00970D2C" w:rsidRDefault="00873874" w:rsidP="00C5033F">
      <w:pPr>
        <w:pStyle w:val="styl0"/>
        <w:numPr>
          <w:ilvl w:val="1"/>
          <w:numId w:val="16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jest zobowiązany do niezwłocznego informowania </w:t>
      </w:r>
      <w:r w:rsidR="00F25CB0"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o wszczęciu </w:t>
      </w:r>
      <w:r w:rsidR="00AB094F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w stosunku do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bCs/>
          <w:sz w:val="21"/>
          <w:szCs w:val="21"/>
        </w:rPr>
        <w:t xml:space="preserve"> postępowań przez właściwe rzeczowo organy administracji państwowej lub sądy w</w:t>
      </w:r>
      <w:r w:rsidR="00AA1033" w:rsidRPr="00970D2C">
        <w:rPr>
          <w:rFonts w:ascii="Arial" w:hAnsi="Arial" w:cs="Arial"/>
          <w:bCs/>
          <w:sz w:val="21"/>
          <w:szCs w:val="21"/>
        </w:rPr>
        <w:t> </w:t>
      </w:r>
      <w:r w:rsidRPr="00970D2C">
        <w:rPr>
          <w:rFonts w:ascii="Arial" w:hAnsi="Arial" w:cs="Arial"/>
          <w:bCs/>
          <w:sz w:val="21"/>
          <w:szCs w:val="21"/>
        </w:rPr>
        <w:t xml:space="preserve">przedmiocie związanym ze świadczonymi przez </w:t>
      </w:r>
      <w:r w:rsidR="00F25CB0" w:rsidRPr="00970D2C">
        <w:rPr>
          <w:rFonts w:ascii="Arial" w:hAnsi="Arial" w:cs="Arial"/>
          <w:b/>
          <w:sz w:val="21"/>
          <w:szCs w:val="21"/>
        </w:rPr>
        <w:t>OSD</w:t>
      </w:r>
      <w:r w:rsidR="00AA1033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w ramach </w:t>
      </w:r>
      <w:r w:rsidRPr="00970D2C">
        <w:rPr>
          <w:rFonts w:ascii="Arial" w:hAnsi="Arial" w:cs="Arial"/>
          <w:b/>
          <w:bCs/>
          <w:sz w:val="21"/>
          <w:szCs w:val="21"/>
        </w:rPr>
        <w:t>Umowy</w:t>
      </w:r>
      <w:r w:rsidRPr="00970D2C">
        <w:rPr>
          <w:rFonts w:ascii="Arial" w:hAnsi="Arial" w:cs="Arial"/>
          <w:bCs/>
          <w:sz w:val="21"/>
          <w:szCs w:val="21"/>
        </w:rPr>
        <w:t xml:space="preserve"> usługami dystrybucji. </w:t>
      </w:r>
      <w:r w:rsidRPr="00970D2C">
        <w:rPr>
          <w:rFonts w:ascii="Arial" w:hAnsi="Arial" w:cs="Arial"/>
          <w:b/>
          <w:bCs/>
          <w:sz w:val="21"/>
          <w:szCs w:val="21"/>
        </w:rPr>
        <w:t>Sprzedawca</w:t>
      </w:r>
      <w:r w:rsidRPr="00970D2C">
        <w:rPr>
          <w:rFonts w:ascii="Arial" w:hAnsi="Arial" w:cs="Arial"/>
          <w:bCs/>
          <w:sz w:val="21"/>
          <w:szCs w:val="21"/>
        </w:rPr>
        <w:t xml:space="preserve"> zobowiązany jest czynnie uczestniczyć w tych postępowaniach. W toku postępowania </w:t>
      </w:r>
      <w:r w:rsidRPr="00970D2C">
        <w:rPr>
          <w:rFonts w:ascii="Arial" w:hAnsi="Arial" w:cs="Arial"/>
          <w:b/>
          <w:bCs/>
          <w:sz w:val="21"/>
          <w:szCs w:val="21"/>
        </w:rPr>
        <w:t>Sprzedawca</w:t>
      </w:r>
      <w:r w:rsidRPr="00970D2C">
        <w:rPr>
          <w:rFonts w:ascii="Arial" w:hAnsi="Arial" w:cs="Arial"/>
          <w:bCs/>
          <w:sz w:val="21"/>
          <w:szCs w:val="21"/>
        </w:rPr>
        <w:t xml:space="preserve"> zobowiązany jest zaprezentować otrzymane wcześniej na piśmie lub w formie skanu stanowisko </w:t>
      </w:r>
      <w:r w:rsidR="00F25CB0" w:rsidRPr="00970D2C">
        <w:rPr>
          <w:rFonts w:ascii="Arial" w:hAnsi="Arial" w:cs="Arial"/>
          <w:b/>
          <w:sz w:val="21"/>
          <w:szCs w:val="21"/>
        </w:rPr>
        <w:t>OSD</w:t>
      </w:r>
      <w:r w:rsidR="00F25CB0" w:rsidRPr="00970D2C">
        <w:rPr>
          <w:rFonts w:ascii="Arial" w:hAnsi="Arial" w:cs="Arial"/>
          <w:sz w:val="21"/>
          <w:szCs w:val="21"/>
        </w:rPr>
        <w:t xml:space="preserve">. </w:t>
      </w:r>
      <w:r w:rsidRPr="00970D2C">
        <w:rPr>
          <w:rFonts w:ascii="Arial" w:hAnsi="Arial" w:cs="Arial"/>
          <w:b/>
          <w:sz w:val="21"/>
          <w:szCs w:val="21"/>
        </w:rPr>
        <w:t>Sprzedawca</w:t>
      </w:r>
      <w:r w:rsidRPr="00970D2C">
        <w:rPr>
          <w:rFonts w:ascii="Arial" w:hAnsi="Arial" w:cs="Arial"/>
          <w:bCs/>
          <w:sz w:val="21"/>
          <w:szCs w:val="21"/>
        </w:rPr>
        <w:t xml:space="preserve"> nie może bez zgody </w:t>
      </w:r>
      <w:r w:rsidR="00F25CB0" w:rsidRPr="00970D2C">
        <w:rPr>
          <w:rFonts w:ascii="Arial" w:hAnsi="Arial" w:cs="Arial"/>
          <w:b/>
          <w:sz w:val="21"/>
          <w:szCs w:val="21"/>
        </w:rPr>
        <w:t>OSD</w:t>
      </w:r>
      <w:r w:rsidR="00F25CB0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zawrzeć ugody sądowej lub uznać powództwa pod rygorem utraty roszczeń, o których mowa w </w:t>
      </w:r>
      <w:r w:rsidRPr="00970D2C">
        <w:rPr>
          <w:rFonts w:ascii="Arial" w:hAnsi="Arial" w:cs="Arial"/>
          <w:sz w:val="21"/>
          <w:szCs w:val="21"/>
        </w:rPr>
        <w:t>§</w:t>
      </w:r>
      <w:r w:rsidR="00AA1033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7 ust.</w:t>
      </w:r>
      <w:r w:rsidR="00AA1033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8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bCs/>
          <w:sz w:val="21"/>
          <w:szCs w:val="21"/>
        </w:rPr>
        <w:t>.</w:t>
      </w:r>
      <w:r w:rsidRPr="00970D2C">
        <w:rPr>
          <w:rFonts w:ascii="Arial" w:hAnsi="Arial" w:cs="Arial"/>
          <w:bCs/>
          <w:i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Na żądanie </w:t>
      </w:r>
      <w:r w:rsidR="00417CDE" w:rsidRPr="00970D2C">
        <w:rPr>
          <w:rFonts w:ascii="Arial" w:hAnsi="Arial" w:cs="Arial"/>
          <w:b/>
          <w:sz w:val="21"/>
          <w:szCs w:val="21"/>
        </w:rPr>
        <w:t>OSD</w:t>
      </w:r>
      <w:r w:rsidR="00417CDE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bCs/>
          <w:sz w:val="21"/>
          <w:szCs w:val="21"/>
        </w:rPr>
        <w:t>Sprzedawca</w:t>
      </w:r>
      <w:r w:rsidRPr="00970D2C">
        <w:rPr>
          <w:rFonts w:ascii="Arial" w:hAnsi="Arial" w:cs="Arial"/>
          <w:bCs/>
          <w:sz w:val="21"/>
          <w:szCs w:val="21"/>
        </w:rPr>
        <w:t xml:space="preserve"> udzieli pełnomocnictwa do reprezentowania w danej sprawie osobie wskazanej przez </w:t>
      </w:r>
      <w:r w:rsidR="00417CDE"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bCs/>
          <w:sz w:val="21"/>
          <w:szCs w:val="21"/>
        </w:rPr>
        <w:t xml:space="preserve">, </w:t>
      </w:r>
      <w:r w:rsidR="00AB094F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w takim przypadku </w:t>
      </w:r>
      <w:r w:rsidR="00417CDE" w:rsidRPr="00970D2C">
        <w:rPr>
          <w:rFonts w:ascii="Arial" w:hAnsi="Arial" w:cs="Arial"/>
          <w:b/>
          <w:sz w:val="21"/>
          <w:szCs w:val="21"/>
        </w:rPr>
        <w:t>OSD</w:t>
      </w:r>
      <w:r w:rsidR="00417CDE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 xml:space="preserve">ponosić będzie koszty </w:t>
      </w:r>
      <w:r w:rsidR="00E7615C" w:rsidRPr="00970D2C">
        <w:rPr>
          <w:rFonts w:ascii="Arial" w:hAnsi="Arial" w:cs="Arial"/>
          <w:bCs/>
          <w:sz w:val="21"/>
          <w:szCs w:val="21"/>
        </w:rPr>
        <w:t xml:space="preserve">zastępstwa procesowego </w:t>
      </w:r>
      <w:r w:rsidRPr="00970D2C">
        <w:rPr>
          <w:rFonts w:ascii="Arial" w:hAnsi="Arial" w:cs="Arial"/>
          <w:bCs/>
          <w:sz w:val="21"/>
          <w:szCs w:val="21"/>
        </w:rPr>
        <w:t xml:space="preserve">i inne koszty sądowe. </w:t>
      </w:r>
      <w:r w:rsidR="007E7E53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Na wniosek każdej ze </w:t>
      </w:r>
      <w:r w:rsidRPr="00970D2C">
        <w:rPr>
          <w:rFonts w:ascii="Arial" w:hAnsi="Arial" w:cs="Arial"/>
          <w:b/>
          <w:bCs/>
          <w:sz w:val="21"/>
          <w:szCs w:val="21"/>
        </w:rPr>
        <w:t>Stron</w:t>
      </w:r>
      <w:r w:rsidRPr="00970D2C">
        <w:rPr>
          <w:rFonts w:ascii="Arial" w:hAnsi="Arial" w:cs="Arial"/>
          <w:bCs/>
          <w:sz w:val="21"/>
          <w:szCs w:val="21"/>
        </w:rPr>
        <w:t xml:space="preserve">, druga </w:t>
      </w:r>
      <w:r w:rsidRPr="00970D2C">
        <w:rPr>
          <w:rFonts w:ascii="Arial" w:hAnsi="Arial" w:cs="Arial"/>
          <w:b/>
          <w:bCs/>
          <w:sz w:val="21"/>
          <w:szCs w:val="21"/>
        </w:rPr>
        <w:t>Strona</w:t>
      </w:r>
      <w:r w:rsidRPr="00970D2C">
        <w:rPr>
          <w:rFonts w:ascii="Arial" w:hAnsi="Arial" w:cs="Arial"/>
          <w:bCs/>
          <w:sz w:val="21"/>
          <w:szCs w:val="21"/>
        </w:rPr>
        <w:t xml:space="preserve"> ma obowiązek niezwłocznego udzielenia informacji i</w:t>
      </w:r>
      <w:r w:rsidR="00AA1033" w:rsidRPr="00970D2C">
        <w:rPr>
          <w:rFonts w:ascii="Arial" w:hAnsi="Arial" w:cs="Arial"/>
          <w:bCs/>
          <w:sz w:val="21"/>
          <w:szCs w:val="21"/>
        </w:rPr>
        <w:t> </w:t>
      </w:r>
      <w:r w:rsidRPr="00970D2C">
        <w:rPr>
          <w:rFonts w:ascii="Arial" w:hAnsi="Arial" w:cs="Arial"/>
          <w:bCs/>
          <w:sz w:val="21"/>
          <w:szCs w:val="21"/>
        </w:rPr>
        <w:t xml:space="preserve">wyjaśnień dotyczących przedmiotów tych postępowań oraz przekazać niezbędne dokumenty do prowadzenia sprawy będące w posiadaniu tej </w:t>
      </w:r>
      <w:r w:rsidRPr="00970D2C">
        <w:rPr>
          <w:rFonts w:ascii="Arial" w:hAnsi="Arial" w:cs="Arial"/>
          <w:b/>
          <w:bCs/>
          <w:sz w:val="21"/>
          <w:szCs w:val="21"/>
        </w:rPr>
        <w:t>Strony</w:t>
      </w:r>
      <w:r w:rsidRPr="00970D2C">
        <w:rPr>
          <w:rFonts w:ascii="Arial" w:hAnsi="Arial" w:cs="Arial"/>
          <w:bCs/>
          <w:sz w:val="21"/>
          <w:szCs w:val="21"/>
        </w:rPr>
        <w:t xml:space="preserve">. </w:t>
      </w:r>
      <w:r w:rsidR="00AB094F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W granicach wyznaczonych przepisami prawa </w:t>
      </w:r>
      <w:r w:rsidR="00417CDE" w:rsidRPr="00970D2C">
        <w:rPr>
          <w:rFonts w:ascii="Arial" w:hAnsi="Arial" w:cs="Arial"/>
          <w:b/>
          <w:sz w:val="21"/>
          <w:szCs w:val="21"/>
        </w:rPr>
        <w:t>OSD</w:t>
      </w:r>
      <w:r w:rsidR="00AA1033" w:rsidRPr="00970D2C">
        <w:rPr>
          <w:rFonts w:ascii="Arial" w:hAnsi="Arial" w:cs="Arial"/>
          <w:b/>
          <w:sz w:val="21"/>
          <w:szCs w:val="21"/>
        </w:rPr>
        <w:t> </w:t>
      </w:r>
      <w:r w:rsidRPr="00970D2C">
        <w:rPr>
          <w:rFonts w:ascii="Arial" w:hAnsi="Arial" w:cs="Arial"/>
          <w:bCs/>
          <w:sz w:val="21"/>
          <w:szCs w:val="21"/>
        </w:rPr>
        <w:t xml:space="preserve">może przystąpić do tych postępowań, w szczególności w charakterze interwenienta ubocznego po stronie </w:t>
      </w:r>
      <w:r w:rsidRPr="00970D2C">
        <w:rPr>
          <w:rFonts w:ascii="Arial" w:hAnsi="Arial" w:cs="Arial"/>
          <w:b/>
          <w:bCs/>
          <w:sz w:val="21"/>
          <w:szCs w:val="21"/>
        </w:rPr>
        <w:t>Sprzedawcy</w:t>
      </w:r>
      <w:r w:rsidRPr="00970D2C">
        <w:rPr>
          <w:rFonts w:ascii="Arial" w:hAnsi="Arial" w:cs="Arial"/>
          <w:bCs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>lub w charakterze osoby zainteresowanej</w:t>
      </w:r>
      <w:r w:rsidR="00417CDE" w:rsidRPr="00970D2C">
        <w:rPr>
          <w:rFonts w:ascii="Arial" w:hAnsi="Arial" w:cs="Arial"/>
          <w:bCs/>
          <w:sz w:val="21"/>
          <w:szCs w:val="21"/>
        </w:rPr>
        <w:t>.</w:t>
      </w:r>
    </w:p>
    <w:p w14:paraId="4CDCB9C7" w14:textId="32BF0B5C" w:rsidR="007B1433" w:rsidRPr="00970D2C" w:rsidRDefault="007B1433" w:rsidP="00C5033F">
      <w:pPr>
        <w:pStyle w:val="Nagwek1"/>
        <w:keepNext w:val="0"/>
        <w:numPr>
          <w:ilvl w:val="0"/>
          <w:numId w:val="16"/>
        </w:numPr>
        <w:spacing w:before="120" w:line="264" w:lineRule="auto"/>
        <w:ind w:left="357" w:hanging="357"/>
        <w:rPr>
          <w:rFonts w:ascii="Arial" w:hAnsi="Arial" w:cs="Arial"/>
          <w:b w:val="0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Sprzedawca</w:t>
      </w:r>
      <w:r w:rsidRPr="00970D2C">
        <w:rPr>
          <w:rFonts w:ascii="Arial" w:hAnsi="Arial" w:cs="Arial"/>
          <w:b w:val="0"/>
          <w:sz w:val="21"/>
          <w:szCs w:val="21"/>
        </w:rPr>
        <w:t xml:space="preserve"> może zwrócić się do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 xml:space="preserve"> o interpretację Taryfy OSD oraz udzielenie odpowiedzi na pytania </w:t>
      </w:r>
      <w:r w:rsidRPr="00970D2C">
        <w:rPr>
          <w:rFonts w:ascii="Arial" w:hAnsi="Arial" w:cs="Arial"/>
          <w:sz w:val="21"/>
          <w:szCs w:val="21"/>
        </w:rPr>
        <w:t>Sprzedawcy</w:t>
      </w:r>
      <w:r w:rsidRPr="00970D2C">
        <w:rPr>
          <w:rFonts w:ascii="Arial" w:hAnsi="Arial" w:cs="Arial"/>
          <w:b w:val="0"/>
          <w:sz w:val="21"/>
          <w:szCs w:val="21"/>
        </w:rPr>
        <w:t xml:space="preserve"> dotyczące Taryfy OSD, w szczególności kwalifikacji </w:t>
      </w:r>
      <w:r w:rsidR="00851869" w:rsidRPr="00970D2C">
        <w:rPr>
          <w:rFonts w:ascii="Arial" w:hAnsi="Arial" w:cs="Arial"/>
          <w:b w:val="0"/>
          <w:color w:val="auto"/>
          <w:sz w:val="21"/>
          <w:szCs w:val="21"/>
        </w:rPr>
        <w:t>URD</w:t>
      </w:r>
      <w:r w:rsidRPr="00970D2C">
        <w:rPr>
          <w:rFonts w:ascii="Arial" w:hAnsi="Arial" w:cs="Arial"/>
          <w:b w:val="0"/>
          <w:sz w:val="21"/>
          <w:szCs w:val="21"/>
        </w:rPr>
        <w:t xml:space="preserve"> do danej grupy taryfowej. Interpretacja jest wiążąca dla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 xml:space="preserve"> i </w:t>
      </w:r>
      <w:r w:rsidRPr="00970D2C">
        <w:rPr>
          <w:rFonts w:ascii="Arial" w:hAnsi="Arial" w:cs="Arial"/>
          <w:sz w:val="21"/>
          <w:szCs w:val="21"/>
        </w:rPr>
        <w:t>Sprzedawcy</w:t>
      </w:r>
      <w:r w:rsidRPr="00970D2C">
        <w:rPr>
          <w:rFonts w:ascii="Arial" w:hAnsi="Arial" w:cs="Arial"/>
          <w:b w:val="0"/>
          <w:sz w:val="21"/>
          <w:szCs w:val="21"/>
        </w:rPr>
        <w:t xml:space="preserve">.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 xml:space="preserve"> zobowiązuje </w:t>
      </w:r>
      <w:r w:rsidR="00AB094F" w:rsidRPr="00970D2C">
        <w:rPr>
          <w:rFonts w:ascii="Arial" w:hAnsi="Arial" w:cs="Arial"/>
          <w:b w:val="0"/>
          <w:sz w:val="21"/>
          <w:szCs w:val="21"/>
        </w:rPr>
        <w:br/>
      </w:r>
      <w:r w:rsidRPr="00970D2C">
        <w:rPr>
          <w:rFonts w:ascii="Arial" w:hAnsi="Arial" w:cs="Arial"/>
          <w:b w:val="0"/>
          <w:sz w:val="21"/>
          <w:szCs w:val="21"/>
        </w:rPr>
        <w:t>się do udzielen</w:t>
      </w:r>
      <w:r w:rsidR="0009207A" w:rsidRPr="00970D2C">
        <w:rPr>
          <w:rFonts w:ascii="Arial" w:hAnsi="Arial" w:cs="Arial"/>
          <w:b w:val="0"/>
          <w:sz w:val="21"/>
          <w:szCs w:val="21"/>
        </w:rPr>
        <w:t>ia interpretacji w terminie do 14</w:t>
      </w:r>
      <w:r w:rsidR="00095171" w:rsidRPr="00970D2C">
        <w:rPr>
          <w:rFonts w:ascii="Arial" w:hAnsi="Arial" w:cs="Arial"/>
          <w:b w:val="0"/>
          <w:sz w:val="21"/>
          <w:szCs w:val="21"/>
          <w:lang w:val="pl-PL"/>
        </w:rPr>
        <w:t xml:space="preserve"> d</w:t>
      </w:r>
      <w:r w:rsidRPr="00970D2C">
        <w:rPr>
          <w:rFonts w:ascii="Arial" w:hAnsi="Arial" w:cs="Arial"/>
          <w:b w:val="0"/>
          <w:sz w:val="21"/>
          <w:szCs w:val="21"/>
        </w:rPr>
        <w:t>ni</w:t>
      </w:r>
      <w:r w:rsidR="00AC214C" w:rsidRPr="00970D2C">
        <w:rPr>
          <w:rFonts w:ascii="Arial" w:hAnsi="Arial" w:cs="Arial"/>
          <w:b w:val="0"/>
          <w:sz w:val="21"/>
          <w:szCs w:val="21"/>
          <w:lang w:val="pl-PL"/>
        </w:rPr>
        <w:t xml:space="preserve"> </w:t>
      </w:r>
      <w:r w:rsidR="00AC214C" w:rsidRPr="00970D2C">
        <w:rPr>
          <w:rFonts w:ascii="Arial" w:hAnsi="Arial" w:cs="Arial"/>
          <w:b w:val="0"/>
          <w:sz w:val="21"/>
          <w:szCs w:val="21"/>
        </w:rPr>
        <w:t>kalendarzowych</w:t>
      </w:r>
      <w:r w:rsidRPr="00970D2C">
        <w:rPr>
          <w:rFonts w:ascii="Arial" w:hAnsi="Arial" w:cs="Arial"/>
          <w:b w:val="0"/>
          <w:sz w:val="21"/>
          <w:szCs w:val="21"/>
        </w:rPr>
        <w:t xml:space="preserve">. W skomplikowanych przypadkach, a w szczególności gdy trzeba uzyskać interpretację organów administracyjnych </w:t>
      </w:r>
      <w:r w:rsidR="0009207A" w:rsidRPr="00970D2C">
        <w:rPr>
          <w:rFonts w:ascii="Arial" w:hAnsi="Arial" w:cs="Arial"/>
          <w:b w:val="0"/>
          <w:sz w:val="21"/>
          <w:szCs w:val="21"/>
        </w:rPr>
        <w:t>lub dodatkow</w:t>
      </w:r>
      <w:r w:rsidR="00D6272B" w:rsidRPr="00970D2C">
        <w:rPr>
          <w:rFonts w:ascii="Arial" w:hAnsi="Arial" w:cs="Arial"/>
          <w:b w:val="0"/>
          <w:sz w:val="21"/>
          <w:szCs w:val="21"/>
          <w:lang w:val="pl-PL"/>
        </w:rPr>
        <w:t>ą</w:t>
      </w:r>
      <w:r w:rsidR="0009207A" w:rsidRPr="00970D2C">
        <w:rPr>
          <w:rFonts w:ascii="Arial" w:hAnsi="Arial" w:cs="Arial"/>
          <w:b w:val="0"/>
          <w:sz w:val="21"/>
          <w:szCs w:val="21"/>
        </w:rPr>
        <w:t xml:space="preserve"> opinię prawną, </w:t>
      </w:r>
      <w:r w:rsidRPr="00970D2C">
        <w:rPr>
          <w:rFonts w:ascii="Arial" w:hAnsi="Arial" w:cs="Arial"/>
          <w:b w:val="0"/>
          <w:sz w:val="21"/>
          <w:szCs w:val="21"/>
        </w:rPr>
        <w:t xml:space="preserve">termin ten może zostać wydłużony, o czym </w:t>
      </w:r>
      <w:r w:rsidRPr="00970D2C">
        <w:rPr>
          <w:rFonts w:ascii="Arial" w:hAnsi="Arial" w:cs="Arial"/>
          <w:sz w:val="21"/>
          <w:szCs w:val="21"/>
        </w:rPr>
        <w:t>OSD</w:t>
      </w:r>
      <w:r w:rsidR="0009207A" w:rsidRPr="00970D2C">
        <w:rPr>
          <w:rFonts w:ascii="Arial" w:hAnsi="Arial" w:cs="Arial"/>
          <w:b w:val="0"/>
          <w:sz w:val="21"/>
          <w:szCs w:val="21"/>
        </w:rPr>
        <w:t xml:space="preserve"> poinformuje</w:t>
      </w:r>
      <w:r w:rsidRPr="00970D2C">
        <w:rPr>
          <w:rFonts w:ascii="Arial" w:hAnsi="Arial" w:cs="Arial"/>
          <w:b w:val="0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Sprzedawcę</w:t>
      </w:r>
      <w:r w:rsidRPr="00970D2C">
        <w:rPr>
          <w:rFonts w:ascii="Arial" w:hAnsi="Arial" w:cs="Arial"/>
          <w:b w:val="0"/>
          <w:sz w:val="21"/>
          <w:szCs w:val="21"/>
        </w:rPr>
        <w:t xml:space="preserve"> wraz z uzasadnieniem.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 xml:space="preserve"> ponosi konsekwencje interpretacji oraz udzielonej odpowiedzi, a także przekroczenia terminu na przekazanie odpowiedzi.</w:t>
      </w:r>
    </w:p>
    <w:p w14:paraId="4ACFF609" w14:textId="7FF805FC" w:rsidR="002A2B33" w:rsidRPr="00970D2C" w:rsidRDefault="00307E47" w:rsidP="00C5033F">
      <w:pPr>
        <w:pStyle w:val="Nagwek1"/>
        <w:keepNext w:val="0"/>
        <w:numPr>
          <w:ilvl w:val="0"/>
          <w:numId w:val="16"/>
        </w:numPr>
        <w:spacing w:before="120" w:line="264" w:lineRule="auto"/>
        <w:ind w:left="357" w:hanging="357"/>
        <w:rPr>
          <w:rFonts w:ascii="Arial" w:hAnsi="Arial" w:cs="Arial"/>
          <w:b w:val="0"/>
          <w:sz w:val="21"/>
          <w:szCs w:val="21"/>
        </w:rPr>
      </w:pPr>
      <w:r w:rsidRPr="00970D2C">
        <w:rPr>
          <w:rFonts w:ascii="Arial" w:hAnsi="Arial" w:cs="Arial"/>
          <w:b w:val="0"/>
          <w:sz w:val="21"/>
          <w:szCs w:val="21"/>
        </w:rPr>
        <w:t xml:space="preserve">W przypadku prowadzonego postępowania reklamacyjnego </w:t>
      </w:r>
      <w:r w:rsidR="002A2B33" w:rsidRPr="00970D2C">
        <w:rPr>
          <w:rFonts w:ascii="Arial" w:hAnsi="Arial" w:cs="Arial"/>
          <w:sz w:val="21"/>
          <w:szCs w:val="21"/>
        </w:rPr>
        <w:t>Sprzedawca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na żądanie </w:t>
      </w:r>
      <w:r w:rsidR="002A2B33" w:rsidRPr="00970D2C">
        <w:rPr>
          <w:rFonts w:ascii="Arial" w:hAnsi="Arial" w:cs="Arial"/>
          <w:sz w:val="21"/>
          <w:szCs w:val="21"/>
        </w:rPr>
        <w:t>OSD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, </w:t>
      </w:r>
      <w:r w:rsidR="00AB094F" w:rsidRPr="00970D2C">
        <w:rPr>
          <w:rFonts w:ascii="Arial" w:hAnsi="Arial" w:cs="Arial"/>
          <w:b w:val="0"/>
          <w:sz w:val="21"/>
          <w:szCs w:val="21"/>
        </w:rPr>
        <w:br/>
      </w:r>
      <w:r w:rsidR="002A2B33" w:rsidRPr="00970D2C">
        <w:rPr>
          <w:rFonts w:ascii="Arial" w:hAnsi="Arial" w:cs="Arial"/>
          <w:b w:val="0"/>
          <w:sz w:val="21"/>
          <w:szCs w:val="21"/>
        </w:rPr>
        <w:t>w terminie 7</w:t>
      </w:r>
      <w:r w:rsidR="00AA1033" w:rsidRPr="00970D2C">
        <w:rPr>
          <w:rFonts w:ascii="Arial" w:hAnsi="Arial" w:cs="Arial"/>
          <w:b w:val="0"/>
          <w:sz w:val="21"/>
          <w:szCs w:val="21"/>
          <w:lang w:val="pl-PL"/>
        </w:rPr>
        <w:t> 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dni </w:t>
      </w:r>
      <w:r w:rsidR="0027786F" w:rsidRPr="00970D2C">
        <w:rPr>
          <w:rFonts w:ascii="Arial" w:hAnsi="Arial" w:cs="Arial"/>
          <w:b w:val="0"/>
          <w:sz w:val="21"/>
          <w:szCs w:val="21"/>
        </w:rPr>
        <w:t xml:space="preserve">kalendarzowych 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od otrzymania żądania, przekaże </w:t>
      </w:r>
      <w:r w:rsidR="002A2B33" w:rsidRPr="00970D2C">
        <w:rPr>
          <w:rFonts w:ascii="Arial" w:hAnsi="Arial" w:cs="Arial"/>
          <w:sz w:val="21"/>
          <w:szCs w:val="21"/>
        </w:rPr>
        <w:t>OSD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treść odpowiedzi udzielonej </w:t>
      </w:r>
      <w:r w:rsidR="00851869" w:rsidRPr="00970D2C">
        <w:rPr>
          <w:rFonts w:ascii="Arial" w:hAnsi="Arial" w:cs="Arial"/>
          <w:b w:val="0"/>
          <w:bCs/>
          <w:color w:val="auto"/>
          <w:sz w:val="21"/>
          <w:szCs w:val="21"/>
        </w:rPr>
        <w:t>URD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. </w:t>
      </w:r>
      <w:r w:rsidRPr="00970D2C">
        <w:rPr>
          <w:rFonts w:ascii="Arial" w:hAnsi="Arial" w:cs="Arial"/>
          <w:b w:val="0"/>
          <w:sz w:val="21"/>
          <w:szCs w:val="21"/>
        </w:rPr>
        <w:t xml:space="preserve">W </w:t>
      </w:r>
      <w:r w:rsidR="002A2B33" w:rsidRPr="00970D2C">
        <w:rPr>
          <w:rFonts w:ascii="Arial" w:hAnsi="Arial" w:cs="Arial"/>
          <w:b w:val="0"/>
          <w:sz w:val="21"/>
          <w:szCs w:val="21"/>
        </w:rPr>
        <w:t>przypadku</w:t>
      </w:r>
      <w:r w:rsidR="00AA1033" w:rsidRPr="00970D2C">
        <w:rPr>
          <w:rFonts w:ascii="Arial" w:hAnsi="Arial" w:cs="Arial"/>
          <w:b w:val="0"/>
          <w:sz w:val="21"/>
          <w:szCs w:val="21"/>
          <w:lang w:val="pl-PL"/>
        </w:rPr>
        <w:t>,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gdy</w:t>
      </w:r>
      <w:r w:rsidRPr="00970D2C">
        <w:rPr>
          <w:rFonts w:ascii="Arial" w:hAnsi="Arial" w:cs="Arial"/>
          <w:b w:val="0"/>
          <w:sz w:val="21"/>
          <w:szCs w:val="21"/>
        </w:rPr>
        <w:t xml:space="preserve"> odpowiedź udzielona </w:t>
      </w:r>
      <w:r w:rsidR="00851869" w:rsidRPr="00970D2C">
        <w:rPr>
          <w:rFonts w:ascii="Arial" w:hAnsi="Arial" w:cs="Arial"/>
          <w:b w:val="0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b w:val="0"/>
          <w:sz w:val="21"/>
          <w:szCs w:val="21"/>
        </w:rPr>
        <w:t xml:space="preserve"> będzie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odmienna niż </w:t>
      </w:r>
      <w:r w:rsidRPr="00970D2C">
        <w:rPr>
          <w:rFonts w:ascii="Arial" w:hAnsi="Arial" w:cs="Arial"/>
          <w:b w:val="0"/>
          <w:sz w:val="21"/>
          <w:szCs w:val="21"/>
        </w:rPr>
        <w:t xml:space="preserve">stanowisko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 xml:space="preserve"> lub 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propozycja odpowiedzi udzielona </w:t>
      </w:r>
      <w:r w:rsidR="002A2B33" w:rsidRPr="00970D2C">
        <w:rPr>
          <w:rFonts w:ascii="Arial" w:hAnsi="Arial" w:cs="Arial"/>
          <w:sz w:val="21"/>
          <w:szCs w:val="21"/>
        </w:rPr>
        <w:t>Sprzedawcy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, </w:t>
      </w:r>
      <w:r w:rsidR="002A2B33" w:rsidRPr="00970D2C">
        <w:rPr>
          <w:rFonts w:ascii="Arial" w:hAnsi="Arial" w:cs="Arial"/>
          <w:sz w:val="21"/>
          <w:szCs w:val="21"/>
        </w:rPr>
        <w:t>OSD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nie obciążają skutki udzielenia przez </w:t>
      </w:r>
      <w:r w:rsidR="002A2B33" w:rsidRPr="00970D2C">
        <w:rPr>
          <w:rFonts w:ascii="Arial" w:hAnsi="Arial" w:cs="Arial"/>
          <w:sz w:val="21"/>
          <w:szCs w:val="21"/>
        </w:rPr>
        <w:t>Sprzedawcę</w:t>
      </w:r>
      <w:r w:rsidR="002A2B33" w:rsidRPr="00970D2C">
        <w:rPr>
          <w:rFonts w:ascii="Arial" w:hAnsi="Arial" w:cs="Arial"/>
          <w:b w:val="0"/>
          <w:sz w:val="21"/>
          <w:szCs w:val="21"/>
        </w:rPr>
        <w:t xml:space="preserve"> odpowiedzi odmiennej niż </w:t>
      </w:r>
      <w:r w:rsidRPr="00970D2C">
        <w:rPr>
          <w:rFonts w:ascii="Arial" w:hAnsi="Arial" w:cs="Arial"/>
          <w:b w:val="0"/>
          <w:sz w:val="21"/>
          <w:szCs w:val="21"/>
        </w:rPr>
        <w:t xml:space="preserve">stanowisko </w:t>
      </w:r>
      <w:r w:rsidR="002A2B33"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b w:val="0"/>
          <w:sz w:val="21"/>
          <w:szCs w:val="21"/>
        </w:rPr>
        <w:t>.</w:t>
      </w:r>
    </w:p>
    <w:p w14:paraId="271EA2F1" w14:textId="4D5721B0" w:rsidR="00C73F06" w:rsidRPr="00970D2C" w:rsidRDefault="00A5537B" w:rsidP="000753DC">
      <w:pPr>
        <w:pStyle w:val="Akapitzlist"/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sz w:val="21"/>
          <w:szCs w:val="21"/>
        </w:rPr>
        <w:t xml:space="preserve">Wymiana </w:t>
      </w:r>
      <w:r w:rsidR="00FA0BFD" w:rsidRPr="00970D2C">
        <w:rPr>
          <w:rFonts w:ascii="Arial" w:hAnsi="Arial" w:cs="Arial"/>
          <w:sz w:val="21"/>
          <w:szCs w:val="21"/>
        </w:rPr>
        <w:t xml:space="preserve">informacji </w:t>
      </w:r>
      <w:r w:rsidRPr="00970D2C">
        <w:rPr>
          <w:rFonts w:ascii="Arial" w:hAnsi="Arial" w:cs="Arial"/>
          <w:sz w:val="21"/>
          <w:szCs w:val="21"/>
        </w:rPr>
        <w:t xml:space="preserve">pomiędzy </w:t>
      </w:r>
      <w:r w:rsidRPr="00970D2C">
        <w:rPr>
          <w:rFonts w:ascii="Arial" w:hAnsi="Arial" w:cs="Arial"/>
          <w:b/>
          <w:sz w:val="21"/>
          <w:szCs w:val="21"/>
        </w:rPr>
        <w:t>Sprzedawcą</w:t>
      </w:r>
      <w:r w:rsidRPr="00970D2C">
        <w:rPr>
          <w:rFonts w:ascii="Arial" w:hAnsi="Arial" w:cs="Arial"/>
          <w:sz w:val="21"/>
          <w:szCs w:val="21"/>
        </w:rPr>
        <w:t xml:space="preserve"> 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, w zakresie wniosków oraz reklamacji</w:t>
      </w:r>
      <w:r w:rsidR="00FB6218" w:rsidRPr="00970D2C">
        <w:rPr>
          <w:rFonts w:ascii="Arial" w:hAnsi="Arial" w:cs="Arial"/>
          <w:sz w:val="21"/>
          <w:szCs w:val="21"/>
        </w:rPr>
        <w:t xml:space="preserve">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="00FB6218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dotyczących</w:t>
      </w:r>
      <w:r w:rsidR="00FB6218" w:rsidRPr="00970D2C">
        <w:rPr>
          <w:rFonts w:ascii="Arial" w:hAnsi="Arial" w:cs="Arial"/>
          <w:sz w:val="21"/>
          <w:szCs w:val="21"/>
        </w:rPr>
        <w:t xml:space="preserve"> świadczonych usług dystrybucji, zgłoszonych przez </w:t>
      </w:r>
      <w:r w:rsidR="00851869" w:rsidRPr="00970D2C">
        <w:rPr>
          <w:rFonts w:ascii="Arial" w:hAnsi="Arial" w:cs="Arial"/>
          <w:bCs/>
          <w:sz w:val="21"/>
          <w:szCs w:val="21"/>
        </w:rPr>
        <w:t>URD</w:t>
      </w:r>
      <w:r w:rsidR="00FB6218" w:rsidRPr="00970D2C">
        <w:rPr>
          <w:rFonts w:ascii="Arial" w:hAnsi="Arial" w:cs="Arial"/>
          <w:sz w:val="21"/>
          <w:szCs w:val="21"/>
        </w:rPr>
        <w:t xml:space="preserve"> do </w:t>
      </w:r>
      <w:r w:rsidR="00FB6218" w:rsidRPr="00970D2C">
        <w:rPr>
          <w:rFonts w:ascii="Arial" w:hAnsi="Arial" w:cs="Arial"/>
          <w:b/>
          <w:sz w:val="21"/>
          <w:szCs w:val="21"/>
        </w:rPr>
        <w:t>Sprzedawcy</w:t>
      </w:r>
      <w:r w:rsidR="0009207A" w:rsidRPr="00970D2C">
        <w:rPr>
          <w:rFonts w:ascii="Arial" w:hAnsi="Arial" w:cs="Arial"/>
          <w:sz w:val="21"/>
          <w:szCs w:val="21"/>
        </w:rPr>
        <w:t xml:space="preserve"> </w:t>
      </w:r>
      <w:r w:rsidR="00FA0BFD" w:rsidRPr="00970D2C">
        <w:rPr>
          <w:rFonts w:ascii="Arial" w:hAnsi="Arial" w:cs="Arial"/>
          <w:sz w:val="21"/>
          <w:szCs w:val="21"/>
        </w:rPr>
        <w:t xml:space="preserve">oraz bonifikat, </w:t>
      </w:r>
      <w:r w:rsidRPr="00970D2C">
        <w:rPr>
          <w:rFonts w:ascii="Arial" w:hAnsi="Arial" w:cs="Arial"/>
          <w:sz w:val="21"/>
          <w:szCs w:val="21"/>
        </w:rPr>
        <w:t>jest realizowana</w:t>
      </w:r>
      <w:r w:rsidR="00FB6218" w:rsidRPr="00970D2C">
        <w:rPr>
          <w:rFonts w:ascii="Arial" w:hAnsi="Arial" w:cs="Arial"/>
          <w:sz w:val="21"/>
          <w:szCs w:val="21"/>
        </w:rPr>
        <w:t xml:space="preserve"> poprzez </w:t>
      </w:r>
      <w:r w:rsidR="00BB2D83" w:rsidRPr="00970D2C">
        <w:rPr>
          <w:rFonts w:ascii="Arial" w:hAnsi="Arial" w:cs="Arial"/>
          <w:sz w:val="21"/>
          <w:szCs w:val="21"/>
        </w:rPr>
        <w:t xml:space="preserve">CSIRE, o ile </w:t>
      </w:r>
      <w:r w:rsidR="00BB2D83" w:rsidRPr="00970D2C">
        <w:rPr>
          <w:rFonts w:ascii="Arial" w:hAnsi="Arial" w:cs="Arial"/>
          <w:b/>
          <w:bCs/>
          <w:sz w:val="21"/>
          <w:szCs w:val="21"/>
        </w:rPr>
        <w:t>Umowa</w:t>
      </w:r>
      <w:r w:rsidR="00BB2D83" w:rsidRPr="00970D2C">
        <w:rPr>
          <w:rFonts w:ascii="Arial" w:hAnsi="Arial" w:cs="Arial"/>
          <w:sz w:val="21"/>
          <w:szCs w:val="21"/>
        </w:rPr>
        <w:t xml:space="preserve"> lub </w:t>
      </w:r>
      <w:proofErr w:type="spellStart"/>
      <w:r w:rsidR="00BB2D83" w:rsidRPr="00970D2C">
        <w:rPr>
          <w:rFonts w:ascii="Arial" w:hAnsi="Arial" w:cs="Arial"/>
          <w:sz w:val="21"/>
          <w:szCs w:val="21"/>
        </w:rPr>
        <w:t>IRiESD</w:t>
      </w:r>
      <w:proofErr w:type="spellEnd"/>
      <w:r w:rsidR="00BB2D83" w:rsidRPr="00970D2C">
        <w:rPr>
          <w:rFonts w:ascii="Arial" w:hAnsi="Arial" w:cs="Arial"/>
          <w:sz w:val="21"/>
          <w:szCs w:val="21"/>
        </w:rPr>
        <w:t xml:space="preserve"> nie stanowi inaczej</w:t>
      </w:r>
      <w:r w:rsidR="0009207A" w:rsidRPr="00970D2C">
        <w:rPr>
          <w:rFonts w:ascii="Arial" w:hAnsi="Arial" w:cs="Arial"/>
          <w:sz w:val="21"/>
          <w:szCs w:val="21"/>
        </w:rPr>
        <w:t>.</w:t>
      </w:r>
      <w:r w:rsidR="00C73F06"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</w:t>
      </w:r>
    </w:p>
    <w:p w14:paraId="5D5DD210" w14:textId="77777777" w:rsidR="00C73F06" w:rsidRPr="00970D2C" w:rsidRDefault="00C73F06" w:rsidP="00C73F06">
      <w:pPr>
        <w:pStyle w:val="Akapitzlist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Zasady udzielania bonifikat:</w:t>
      </w:r>
    </w:p>
    <w:p w14:paraId="735099D5" w14:textId="22B43488" w:rsidR="00C73F06" w:rsidRPr="00970D2C" w:rsidRDefault="00C73F06" w:rsidP="009576A3">
      <w:pPr>
        <w:pStyle w:val="Akapitzlist"/>
        <w:numPr>
          <w:ilvl w:val="1"/>
          <w:numId w:val="16"/>
        </w:numPr>
        <w:spacing w:before="120"/>
        <w:jc w:val="both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udziela </w:t>
      </w:r>
      <w:r w:rsidRPr="00970D2C">
        <w:rPr>
          <w:rFonts w:ascii="Arial" w:hAnsi="Arial" w:cs="Arial"/>
          <w:b/>
          <w:bCs/>
          <w:sz w:val="21"/>
          <w:szCs w:val="21"/>
        </w:rPr>
        <w:t>Sprzedawcy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, na zasadach oraz w terminach określonych w </w:t>
      </w:r>
      <w:proofErr w:type="spellStart"/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IRiESD</w:t>
      </w:r>
      <w:proofErr w:type="spellEnd"/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</w:t>
      </w:r>
      <w:r w:rsidR="00AB094F"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br/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oraz w Taryfie </w:t>
      </w:r>
      <w:r w:rsidRPr="00970D2C">
        <w:rPr>
          <w:rFonts w:ascii="Arial" w:hAnsi="Arial" w:cs="Arial"/>
          <w:bCs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bonifikaty z tytułu:</w:t>
      </w:r>
    </w:p>
    <w:p w14:paraId="762A8167" w14:textId="77777777" w:rsidR="00C73F06" w:rsidRPr="00970D2C" w:rsidRDefault="00C73F06" w:rsidP="00C73F06">
      <w:pPr>
        <w:pStyle w:val="Akapitzlist"/>
        <w:numPr>
          <w:ilvl w:val="1"/>
          <w:numId w:val="118"/>
        </w:numPr>
        <w:spacing w:before="120"/>
        <w:ind w:left="1276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niedotrzymania standardów jakościowych obsługi odbiorców,</w:t>
      </w:r>
    </w:p>
    <w:p w14:paraId="57B34487" w14:textId="77777777" w:rsidR="00C73F06" w:rsidRPr="00970D2C" w:rsidRDefault="00C73F06" w:rsidP="00C73F06">
      <w:pPr>
        <w:pStyle w:val="Akapitzlist"/>
        <w:numPr>
          <w:ilvl w:val="1"/>
          <w:numId w:val="118"/>
        </w:numPr>
        <w:spacing w:before="120"/>
        <w:ind w:left="1276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niedotrzymania parametrów jakościowych energii elektrycznej.</w:t>
      </w:r>
    </w:p>
    <w:p w14:paraId="1358CF7B" w14:textId="5036F89C" w:rsidR="00C73F06" w:rsidRPr="00970D2C" w:rsidRDefault="00C73F06" w:rsidP="00C73F06">
      <w:pPr>
        <w:pStyle w:val="Akapitzlist"/>
        <w:spacing w:before="120"/>
        <w:ind w:left="851" w:hanging="425"/>
        <w:jc w:val="both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2)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ab/>
        <w:t xml:space="preserve">W przypadku udzielenia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bonifikat z tytułu niedotrzymania standardów jakościowych obsługi odbiorców,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pokrywa koszty udzielonych bonifikat </w:t>
      </w:r>
      <w:r w:rsidR="00AB094F"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br/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w wysokości określonej na podstawie ilości dni, o którą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przekroczył wynikający </w:t>
      </w:r>
      <w:r w:rsidR="00AB094F"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br/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z </w:t>
      </w:r>
      <w:proofErr w:type="spellStart"/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IRiESD</w:t>
      </w:r>
      <w:proofErr w:type="spellEnd"/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termin na udzielenie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odpowiedzi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. W przypadku, </w:t>
      </w:r>
      <w:r w:rsidR="00AB094F"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br/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gdy przekroczenie terminu po stronie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jest większe niż całkowite przekroczenie terminu udzielenia odpowiedzi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pokrywa koszty bonifikat proporcjonalne do przekroczenia terminu odpowiedzi udzielonej </w:t>
      </w:r>
      <w:r w:rsidR="00F93926" w:rsidRPr="00970D2C">
        <w:rPr>
          <w:rFonts w:ascii="Arial" w:hAnsi="Arial" w:cs="Arial"/>
          <w:sz w:val="21"/>
          <w:szCs w:val="21"/>
        </w:rPr>
        <w:t>URD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. Wzajemne rozliczenie dotyczy jedynie przekroczeń terminów realizacji zgłoszeń skierowanych do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przez 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eastAsia="x-none"/>
        </w:rPr>
        <w:t>S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val="x-none" w:eastAsia="x-none"/>
        </w:rPr>
        <w:t>przedawcę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, w przypadku, gdy 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eastAsia="x-none"/>
        </w:rPr>
        <w:t>S</w:t>
      </w:r>
      <w:proofErr w:type="spellStart"/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val="x-none" w:eastAsia="x-none"/>
        </w:rPr>
        <w:t>przedawca</w:t>
      </w:r>
      <w:proofErr w:type="spellEnd"/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nie przekroczy terminu 30 dni kalendarzowych na udzielenie bonifikaty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.</w:t>
      </w:r>
    </w:p>
    <w:p w14:paraId="511C4C64" w14:textId="6F2948A4" w:rsidR="00C73F06" w:rsidRPr="00970D2C" w:rsidRDefault="00C73F06" w:rsidP="00C73F06">
      <w:pPr>
        <w:pStyle w:val="Akapitzlist"/>
        <w:numPr>
          <w:ilvl w:val="0"/>
          <w:numId w:val="119"/>
        </w:numPr>
        <w:spacing w:before="120"/>
        <w:ind w:left="851" w:hanging="425"/>
        <w:jc w:val="both"/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W przypadku udzielenia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przez </w:t>
      </w:r>
      <w:r w:rsidR="00AE2BC4" w:rsidRPr="00970D2C">
        <w:rPr>
          <w:rFonts w:ascii="Arial" w:hAnsi="Arial" w:cs="Arial"/>
          <w:b/>
          <w:color w:val="000000"/>
          <w:kern w:val="28"/>
          <w:sz w:val="21"/>
          <w:szCs w:val="21"/>
          <w:lang w:eastAsia="x-none"/>
        </w:rPr>
        <w:t>S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val="x-none" w:eastAsia="x-none"/>
        </w:rPr>
        <w:t>przedawcę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bonifikat z tytułu niedotrzymania parametrów jakościowych energii elektrycznej,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pokrywa koszty udzielonych bonifikat w pełnej 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lastRenderedPageBreak/>
        <w:t xml:space="preserve">wysokości pod warunkiem uprzedniego potwierdzenia przez </w:t>
      </w:r>
      <w:r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niedotrzymania tych parametrów.</w:t>
      </w:r>
    </w:p>
    <w:p w14:paraId="605B49DB" w14:textId="01FE9E65" w:rsidR="0009207A" w:rsidRPr="00970D2C" w:rsidRDefault="00C73F06" w:rsidP="000753DC">
      <w:pPr>
        <w:pStyle w:val="Akapitzlist"/>
        <w:numPr>
          <w:ilvl w:val="0"/>
          <w:numId w:val="119"/>
        </w:numPr>
        <w:spacing w:before="120"/>
        <w:ind w:left="851" w:hanging="425"/>
        <w:jc w:val="both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Wzajemne rozliczenia pomiędzy 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val="x-none" w:eastAsia="x-none"/>
        </w:rPr>
        <w:t>Stronami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z tytułu udzielonych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przez </w:t>
      </w:r>
      <w:r w:rsidRPr="00970D2C">
        <w:rPr>
          <w:rFonts w:ascii="Arial" w:hAnsi="Arial" w:cs="Arial"/>
          <w:b/>
          <w:color w:val="000000"/>
          <w:kern w:val="28"/>
          <w:sz w:val="21"/>
          <w:szCs w:val="21"/>
          <w:lang w:val="x-none" w:eastAsia="x-none"/>
        </w:rPr>
        <w:t>Sprzedawcę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 xml:space="preserve"> bonifikat, z przyczyn leżących po stronie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val="x-none" w:eastAsia="x-none"/>
        </w:rPr>
        <w:t>, odbywają się na podstawie dokumentów rozliczeniowych</w:t>
      </w:r>
      <w:r w:rsidRPr="00970D2C">
        <w:rPr>
          <w:rFonts w:ascii="Arial" w:hAnsi="Arial" w:cs="Arial"/>
          <w:color w:val="000000"/>
          <w:kern w:val="28"/>
          <w:sz w:val="21"/>
          <w:szCs w:val="21"/>
          <w:lang w:eastAsia="x-none"/>
        </w:rPr>
        <w:t>.</w:t>
      </w:r>
    </w:p>
    <w:p w14:paraId="292D45AE" w14:textId="77777777" w:rsidR="00E41190" w:rsidRPr="00970D2C" w:rsidRDefault="00E41190" w:rsidP="00DC44E4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AA1033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3</w:t>
      </w:r>
    </w:p>
    <w:p w14:paraId="48D6E5FF" w14:textId="77777777" w:rsidR="00E41190" w:rsidRPr="00970D2C" w:rsidRDefault="00E41190" w:rsidP="004A18C6">
      <w:pPr>
        <w:pStyle w:val="styl0"/>
        <w:keepNext/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Zmiany, renegocjacje oraz wypowiedzenie Umowy</w:t>
      </w:r>
    </w:p>
    <w:p w14:paraId="774253E8" w14:textId="16A87339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Zmiany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mogą być dokonywane</w:t>
      </w:r>
      <w:r w:rsidR="008C4C99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pod rygorem nieważności</w:t>
      </w:r>
      <w:r w:rsidR="008C4C99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wyłącznie na piśmie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w formie </w:t>
      </w:r>
      <w:r w:rsidR="00B53295" w:rsidRPr="00970D2C">
        <w:rPr>
          <w:rFonts w:ascii="Arial" w:hAnsi="Arial" w:cs="Arial"/>
          <w:color w:val="auto"/>
          <w:sz w:val="21"/>
          <w:szCs w:val="21"/>
        </w:rPr>
        <w:t>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neksu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za wyjątkiem zmian jednoznacznie przywołanych w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Umowie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dla których ustalano, że nie wymagają formy aneksu.</w:t>
      </w:r>
    </w:p>
    <w:p w14:paraId="4699D72E" w14:textId="716ADD16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Jeżeli którekolwiek z postanowień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uznane zostanie za nieważne na mocy prawomocnego wyroku sądu lub </w:t>
      </w:r>
      <w:r w:rsidR="00860BA1" w:rsidRPr="00970D2C">
        <w:rPr>
          <w:rFonts w:ascii="Arial" w:hAnsi="Arial" w:cs="Arial"/>
          <w:color w:val="auto"/>
          <w:sz w:val="21"/>
          <w:szCs w:val="21"/>
        </w:rPr>
        <w:t>ostatecznej</w:t>
      </w:r>
      <w:r w:rsidR="0069489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decyzji innego uprawnionego do tego organu władzy publicznej, pozostaje to bez wpływu na ważność pozostałych postanowień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F6079E"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="00F6079E" w:rsidRPr="00970D2C">
        <w:rPr>
          <w:rFonts w:ascii="Arial" w:hAnsi="Arial" w:cs="Arial"/>
          <w:color w:val="auto"/>
          <w:sz w:val="21"/>
          <w:szCs w:val="21"/>
        </w:rPr>
        <w:t xml:space="preserve">W takim przypadku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niezwłocznie podejmą negocjacje w celu zastąpienia postanowień nieważnych innymi postanowieniami, które będą realizować możliwie</w:t>
      </w:r>
      <w:r w:rsidR="00311D40" w:rsidRPr="00970D2C">
        <w:rPr>
          <w:rFonts w:ascii="Arial" w:hAnsi="Arial" w:cs="Arial"/>
          <w:color w:val="auto"/>
          <w:sz w:val="21"/>
          <w:szCs w:val="21"/>
        </w:rPr>
        <w:t xml:space="preserve"> zbliżony cel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6E0C8C5" w14:textId="74DA19D8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Postanowienia ust. 2 stosuje się również, jeżeli po zawarciu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wejdą w życie przepisy,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na skutek których jakiekolwiek z postanowień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stanie się nieważne.</w:t>
      </w:r>
    </w:p>
    <w:p w14:paraId="4882E4DD" w14:textId="01FC8CDE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zmian w zakresie stanu prawnego lub faktycznego mających związek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 postanowieniami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zobowiązują się do podjęcia w dobrej wierze jej renegocjacji po</w:t>
      </w:r>
      <w:r w:rsidR="00253629" w:rsidRPr="00970D2C">
        <w:rPr>
          <w:rFonts w:ascii="Arial" w:hAnsi="Arial" w:cs="Arial"/>
          <w:color w:val="auto"/>
          <w:sz w:val="21"/>
          <w:szCs w:val="21"/>
        </w:rPr>
        <w:t>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kątem dostosowania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nowych okoliczności.</w:t>
      </w:r>
    </w:p>
    <w:p w14:paraId="6092CE12" w14:textId="62BC88F1" w:rsidR="00E41190" w:rsidRPr="00C32793" w:rsidRDefault="00A92802" w:rsidP="00DB4DEE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bookmarkStart w:id="32" w:name="_Hlk19275023"/>
      <w:r w:rsidRPr="00C32793">
        <w:rPr>
          <w:rFonts w:ascii="Arial" w:hAnsi="Arial" w:cs="Arial"/>
          <w:sz w:val="21"/>
          <w:szCs w:val="21"/>
        </w:rPr>
        <w:t xml:space="preserve">Jeśli </w:t>
      </w:r>
      <w:r w:rsidRPr="00C32793">
        <w:rPr>
          <w:rFonts w:ascii="Arial" w:hAnsi="Arial" w:cs="Arial"/>
          <w:b/>
          <w:sz w:val="21"/>
          <w:szCs w:val="21"/>
        </w:rPr>
        <w:t>Sprzedawca</w:t>
      </w:r>
      <w:r w:rsidRPr="00C32793">
        <w:rPr>
          <w:rFonts w:ascii="Arial" w:hAnsi="Arial" w:cs="Arial"/>
          <w:sz w:val="21"/>
          <w:szCs w:val="21"/>
        </w:rPr>
        <w:t xml:space="preserve"> nie zgadza się ze zmianami wprowadzonymi w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,</w:t>
      </w:r>
      <w:r w:rsidR="00F9307C" w:rsidRPr="00C3279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9307C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F9307C" w:rsidRPr="00C32793">
        <w:rPr>
          <w:rFonts w:ascii="Arial" w:hAnsi="Arial" w:cs="Arial"/>
          <w:sz w:val="21"/>
          <w:szCs w:val="21"/>
        </w:rPr>
        <w:t>-OIRE</w:t>
      </w:r>
      <w:r w:rsidRPr="00C32793">
        <w:rPr>
          <w:rFonts w:ascii="Arial" w:hAnsi="Arial" w:cs="Arial"/>
          <w:sz w:val="21"/>
          <w:szCs w:val="21"/>
        </w:rPr>
        <w:t xml:space="preserve"> </w:t>
      </w:r>
      <w:r w:rsidR="00AB094F" w:rsidRPr="00C32793">
        <w:rPr>
          <w:rFonts w:ascii="Arial" w:hAnsi="Arial" w:cs="Arial"/>
          <w:sz w:val="21"/>
          <w:szCs w:val="21"/>
        </w:rPr>
        <w:br/>
      </w:r>
      <w:r w:rsidRPr="00C32793">
        <w:rPr>
          <w:rFonts w:ascii="Arial" w:hAnsi="Arial" w:cs="Arial"/>
          <w:sz w:val="21"/>
          <w:szCs w:val="21"/>
        </w:rPr>
        <w:t xml:space="preserve">lub </w:t>
      </w:r>
      <w:r w:rsidR="004F2B2D" w:rsidRPr="00C32793">
        <w:rPr>
          <w:rFonts w:ascii="Arial" w:hAnsi="Arial" w:cs="Arial"/>
          <w:color w:val="auto"/>
          <w:sz w:val="21"/>
          <w:szCs w:val="21"/>
        </w:rPr>
        <w:t>WDB</w:t>
      </w:r>
      <w:r w:rsidRPr="00C32793">
        <w:rPr>
          <w:rFonts w:ascii="Arial" w:hAnsi="Arial" w:cs="Arial"/>
          <w:sz w:val="21"/>
          <w:szCs w:val="21"/>
        </w:rPr>
        <w:t xml:space="preserve">, wówczas ma prawo wypowiedzenia </w:t>
      </w:r>
      <w:r w:rsidRPr="00C32793">
        <w:rPr>
          <w:rFonts w:ascii="Arial" w:hAnsi="Arial" w:cs="Arial"/>
          <w:b/>
          <w:bCs/>
          <w:sz w:val="21"/>
          <w:szCs w:val="21"/>
        </w:rPr>
        <w:t>Umowy</w:t>
      </w:r>
      <w:r w:rsidRPr="00C32793">
        <w:rPr>
          <w:rFonts w:ascii="Arial" w:hAnsi="Arial" w:cs="Arial"/>
          <w:bCs/>
          <w:sz w:val="21"/>
          <w:szCs w:val="21"/>
        </w:rPr>
        <w:t xml:space="preserve">, </w:t>
      </w:r>
      <w:r w:rsidRPr="00C32793">
        <w:rPr>
          <w:rFonts w:ascii="Arial" w:hAnsi="Arial" w:cs="Arial"/>
          <w:sz w:val="21"/>
          <w:szCs w:val="21"/>
        </w:rPr>
        <w:t xml:space="preserve">przy czym oświadczenie </w:t>
      </w:r>
      <w:r w:rsidR="00AB094F" w:rsidRPr="00C32793">
        <w:rPr>
          <w:rFonts w:ascii="Arial" w:hAnsi="Arial" w:cs="Arial"/>
          <w:sz w:val="21"/>
          <w:szCs w:val="21"/>
        </w:rPr>
        <w:br/>
      </w:r>
      <w:r w:rsidRPr="00C32793">
        <w:rPr>
          <w:rFonts w:ascii="Arial" w:hAnsi="Arial" w:cs="Arial"/>
          <w:sz w:val="21"/>
          <w:szCs w:val="21"/>
        </w:rPr>
        <w:t xml:space="preserve">o wypowiedzeniu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powinno zostać złożone w terminie 10 dni </w:t>
      </w:r>
      <w:r w:rsidR="00FC5DDD" w:rsidRPr="00C32793">
        <w:rPr>
          <w:rFonts w:ascii="Arial" w:hAnsi="Arial" w:cs="Arial"/>
          <w:sz w:val="21"/>
          <w:szCs w:val="21"/>
        </w:rPr>
        <w:t xml:space="preserve">kalendarzowych </w:t>
      </w:r>
      <w:r w:rsidRPr="00C32793">
        <w:rPr>
          <w:rFonts w:ascii="Arial" w:hAnsi="Arial" w:cs="Arial"/>
          <w:sz w:val="21"/>
          <w:szCs w:val="21"/>
        </w:rPr>
        <w:t xml:space="preserve">od dnia opublikowania w Biuletynie URE zmian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bookmarkStart w:id="33" w:name="_Hlk188884254"/>
      <w:proofErr w:type="spellEnd"/>
      <w:r w:rsidR="000D2C60" w:rsidRPr="00C32793">
        <w:rPr>
          <w:rFonts w:ascii="Arial" w:hAnsi="Arial" w:cs="Arial"/>
          <w:sz w:val="21"/>
          <w:szCs w:val="21"/>
        </w:rPr>
        <w:t xml:space="preserve">, </w:t>
      </w:r>
      <w:bookmarkStart w:id="34" w:name="_Hlk188884054"/>
      <w:proofErr w:type="spellStart"/>
      <w:r w:rsidR="000D2C60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-OIRE</w:t>
      </w:r>
      <w:bookmarkEnd w:id="33"/>
      <w:bookmarkEnd w:id="34"/>
      <w:r w:rsidRPr="00C32793">
        <w:rPr>
          <w:rFonts w:ascii="Arial" w:hAnsi="Arial" w:cs="Arial"/>
          <w:sz w:val="21"/>
          <w:szCs w:val="21"/>
        </w:rPr>
        <w:t xml:space="preserve"> lub</w:t>
      </w:r>
      <w:r w:rsidR="003A77AA" w:rsidRPr="00C32793">
        <w:rPr>
          <w:rFonts w:ascii="Arial" w:hAnsi="Arial" w:cs="Arial"/>
          <w:sz w:val="21"/>
          <w:szCs w:val="21"/>
        </w:rPr>
        <w:t xml:space="preserve"> </w:t>
      </w:r>
      <w:r w:rsidR="00AE3DA9" w:rsidRPr="00C32793">
        <w:rPr>
          <w:rFonts w:ascii="Arial" w:hAnsi="Arial" w:cs="Arial"/>
          <w:sz w:val="21"/>
          <w:szCs w:val="21"/>
        </w:rPr>
        <w:t>WDB</w:t>
      </w:r>
      <w:r w:rsidRPr="00C32793">
        <w:rPr>
          <w:rFonts w:ascii="Arial" w:hAnsi="Arial" w:cs="Arial"/>
          <w:sz w:val="21"/>
          <w:szCs w:val="21"/>
        </w:rPr>
        <w:t xml:space="preserve">. Jeżeli oświadczenie </w:t>
      </w:r>
      <w:r w:rsidR="00AB094F" w:rsidRPr="00C32793">
        <w:rPr>
          <w:rFonts w:ascii="Arial" w:hAnsi="Arial" w:cs="Arial"/>
          <w:sz w:val="21"/>
          <w:szCs w:val="21"/>
        </w:rPr>
        <w:br/>
      </w:r>
      <w:r w:rsidRPr="00C32793">
        <w:rPr>
          <w:rFonts w:ascii="Arial" w:hAnsi="Arial" w:cs="Arial"/>
          <w:sz w:val="21"/>
          <w:szCs w:val="21"/>
        </w:rPr>
        <w:t xml:space="preserve">o wypowiedzeniu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zostanie złożone </w:t>
      </w:r>
      <w:r w:rsidRPr="00C32793">
        <w:rPr>
          <w:rFonts w:ascii="Arial" w:hAnsi="Arial" w:cs="Arial"/>
          <w:b/>
          <w:sz w:val="21"/>
          <w:szCs w:val="21"/>
        </w:rPr>
        <w:t>OSD</w:t>
      </w:r>
      <w:r w:rsidRPr="00C32793">
        <w:rPr>
          <w:rFonts w:ascii="Arial" w:hAnsi="Arial" w:cs="Arial"/>
          <w:sz w:val="21"/>
          <w:szCs w:val="21"/>
        </w:rPr>
        <w:t xml:space="preserve"> najpóźniej na 2 dni robocze przed dniem wejścia w życie zmienionej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D2C60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-OIRE</w:t>
      </w:r>
      <w:r w:rsidRPr="00C32793">
        <w:rPr>
          <w:rFonts w:ascii="Arial" w:hAnsi="Arial" w:cs="Arial"/>
          <w:sz w:val="21"/>
          <w:szCs w:val="21"/>
        </w:rPr>
        <w:t xml:space="preserve"> lub</w:t>
      </w:r>
      <w:r w:rsidR="003A77AA" w:rsidRPr="00C32793">
        <w:rPr>
          <w:rFonts w:ascii="Arial" w:hAnsi="Arial" w:cs="Arial"/>
          <w:sz w:val="21"/>
          <w:szCs w:val="21"/>
        </w:rPr>
        <w:t xml:space="preserve"> </w:t>
      </w:r>
      <w:r w:rsidR="00AE3DA9" w:rsidRPr="00C32793">
        <w:rPr>
          <w:rFonts w:ascii="Arial" w:hAnsi="Arial" w:cs="Arial"/>
          <w:sz w:val="21"/>
          <w:szCs w:val="21"/>
        </w:rPr>
        <w:t>WDB</w:t>
      </w:r>
      <w:r w:rsidRPr="00C32793">
        <w:rPr>
          <w:rFonts w:ascii="Arial" w:hAnsi="Arial" w:cs="Arial"/>
          <w:sz w:val="21"/>
          <w:szCs w:val="21"/>
        </w:rPr>
        <w:t xml:space="preserve">, to w takim przypadku wypowiedzenie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następuje</w:t>
      </w:r>
      <w:r w:rsidR="004162CB" w:rsidRPr="00C32793">
        <w:rPr>
          <w:rFonts w:ascii="Arial" w:hAnsi="Arial" w:cs="Arial"/>
          <w:sz w:val="21"/>
          <w:szCs w:val="21"/>
        </w:rPr>
        <w:t xml:space="preserve"> </w:t>
      </w:r>
      <w:r w:rsidRPr="00C32793">
        <w:rPr>
          <w:rFonts w:ascii="Arial" w:hAnsi="Arial" w:cs="Arial"/>
          <w:sz w:val="21"/>
          <w:szCs w:val="21"/>
        </w:rPr>
        <w:t xml:space="preserve">ze skutkiem na dzień poprzedzający wejście w życie zmienionej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D2C60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-OIRE</w:t>
      </w:r>
      <w:r w:rsidRPr="00C32793">
        <w:rPr>
          <w:rFonts w:ascii="Arial" w:hAnsi="Arial" w:cs="Arial"/>
          <w:sz w:val="21"/>
          <w:szCs w:val="21"/>
        </w:rPr>
        <w:t xml:space="preserve"> lub</w:t>
      </w:r>
      <w:r w:rsidR="003A77AA" w:rsidRPr="00C32793">
        <w:rPr>
          <w:rFonts w:ascii="Arial" w:hAnsi="Arial" w:cs="Arial"/>
          <w:sz w:val="21"/>
          <w:szCs w:val="21"/>
        </w:rPr>
        <w:t xml:space="preserve"> </w:t>
      </w:r>
      <w:r w:rsidR="000D2C60" w:rsidRPr="00C32793">
        <w:rPr>
          <w:rFonts w:ascii="Arial" w:hAnsi="Arial" w:cs="Arial"/>
          <w:sz w:val="21"/>
          <w:szCs w:val="21"/>
        </w:rPr>
        <w:t xml:space="preserve">zmienionych </w:t>
      </w:r>
      <w:r w:rsidR="00AE3DA9" w:rsidRPr="00C32793">
        <w:rPr>
          <w:rFonts w:ascii="Arial" w:hAnsi="Arial" w:cs="Arial"/>
          <w:sz w:val="21"/>
          <w:szCs w:val="21"/>
        </w:rPr>
        <w:t>WDB</w:t>
      </w:r>
      <w:r w:rsidRPr="00C32793">
        <w:rPr>
          <w:rFonts w:ascii="Arial" w:hAnsi="Arial" w:cs="Arial"/>
          <w:sz w:val="21"/>
          <w:szCs w:val="21"/>
        </w:rPr>
        <w:t>. Jeżeli natomiast oświadczenie</w:t>
      </w:r>
      <w:r w:rsidR="000D2C60" w:rsidRPr="00C32793">
        <w:rPr>
          <w:rFonts w:ascii="Arial" w:hAnsi="Arial" w:cs="Arial"/>
          <w:sz w:val="21"/>
          <w:szCs w:val="21"/>
        </w:rPr>
        <w:t xml:space="preserve"> </w:t>
      </w:r>
      <w:r w:rsidR="00AB094F" w:rsidRPr="00C32793">
        <w:rPr>
          <w:rFonts w:ascii="Arial" w:hAnsi="Arial" w:cs="Arial"/>
          <w:sz w:val="21"/>
          <w:szCs w:val="21"/>
        </w:rPr>
        <w:br/>
      </w:r>
      <w:r w:rsidRPr="00C32793">
        <w:rPr>
          <w:rFonts w:ascii="Arial" w:hAnsi="Arial" w:cs="Arial"/>
          <w:sz w:val="21"/>
          <w:szCs w:val="21"/>
        </w:rPr>
        <w:t xml:space="preserve">o wypowiedzeniu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zostanie złożone </w:t>
      </w:r>
      <w:r w:rsidRPr="00C32793">
        <w:rPr>
          <w:rFonts w:ascii="Arial" w:hAnsi="Arial" w:cs="Arial"/>
          <w:b/>
          <w:sz w:val="21"/>
          <w:szCs w:val="21"/>
        </w:rPr>
        <w:t>OSD</w:t>
      </w:r>
      <w:r w:rsidRPr="00C32793">
        <w:rPr>
          <w:rFonts w:ascii="Arial" w:hAnsi="Arial" w:cs="Arial"/>
          <w:sz w:val="21"/>
          <w:szCs w:val="21"/>
        </w:rPr>
        <w:t xml:space="preserve"> w</w:t>
      </w:r>
      <w:r w:rsidR="004162CB" w:rsidRPr="00C32793">
        <w:rPr>
          <w:rFonts w:ascii="Arial" w:hAnsi="Arial" w:cs="Arial"/>
          <w:sz w:val="21"/>
          <w:szCs w:val="21"/>
        </w:rPr>
        <w:t> </w:t>
      </w:r>
      <w:r w:rsidRPr="00C32793">
        <w:rPr>
          <w:rFonts w:ascii="Arial" w:hAnsi="Arial" w:cs="Arial"/>
          <w:sz w:val="21"/>
          <w:szCs w:val="21"/>
        </w:rPr>
        <w:t xml:space="preserve">terminie późniejszym, ale z zachowaniem powyższego 10-dniowego terminu, to wypowiedzenie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następuje</w:t>
      </w:r>
      <w:r w:rsidRPr="00C32793">
        <w:rPr>
          <w:rFonts w:ascii="Arial" w:hAnsi="Arial" w:cs="Arial"/>
          <w:bCs/>
          <w:sz w:val="21"/>
          <w:szCs w:val="21"/>
        </w:rPr>
        <w:t xml:space="preserve"> </w:t>
      </w:r>
      <w:r w:rsidRPr="00C32793">
        <w:rPr>
          <w:rFonts w:ascii="Arial" w:hAnsi="Arial" w:cs="Arial"/>
          <w:sz w:val="21"/>
          <w:szCs w:val="21"/>
        </w:rPr>
        <w:t>ze skutkiem w drugim dniu roboczym po dniu złożenia oświadczenia o</w:t>
      </w:r>
      <w:r w:rsidR="004162CB" w:rsidRPr="00C32793">
        <w:rPr>
          <w:rFonts w:ascii="Arial" w:hAnsi="Arial" w:cs="Arial"/>
          <w:sz w:val="21"/>
          <w:szCs w:val="21"/>
        </w:rPr>
        <w:t> </w:t>
      </w:r>
      <w:r w:rsidRPr="00C32793">
        <w:rPr>
          <w:rFonts w:ascii="Arial" w:hAnsi="Arial" w:cs="Arial"/>
          <w:sz w:val="21"/>
          <w:szCs w:val="21"/>
        </w:rPr>
        <w:t xml:space="preserve">wypowiedzeniu. W takim </w:t>
      </w:r>
      <w:r w:rsidR="008C16D6" w:rsidRPr="00C32793">
        <w:rPr>
          <w:rFonts w:ascii="Arial" w:hAnsi="Arial" w:cs="Arial"/>
          <w:sz w:val="21"/>
          <w:szCs w:val="21"/>
        </w:rPr>
        <w:t>przypadku</w:t>
      </w:r>
      <w:r w:rsidRPr="00C32793">
        <w:rPr>
          <w:rFonts w:ascii="Arial" w:hAnsi="Arial" w:cs="Arial"/>
          <w:sz w:val="21"/>
          <w:szCs w:val="21"/>
        </w:rPr>
        <w:t xml:space="preserve"> od dnia wejścia w życie zmienionej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D2C60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-OIRE</w:t>
      </w:r>
      <w:r w:rsidRPr="00C32793">
        <w:rPr>
          <w:rFonts w:ascii="Arial" w:hAnsi="Arial" w:cs="Arial"/>
          <w:sz w:val="21"/>
          <w:szCs w:val="21"/>
        </w:rPr>
        <w:t xml:space="preserve"> lub </w:t>
      </w:r>
      <w:r w:rsidR="000D2C60" w:rsidRPr="00C32793">
        <w:rPr>
          <w:rFonts w:ascii="Arial" w:hAnsi="Arial" w:cs="Arial"/>
          <w:sz w:val="21"/>
          <w:szCs w:val="21"/>
        </w:rPr>
        <w:t xml:space="preserve">zmienionych </w:t>
      </w:r>
      <w:r w:rsidR="00AE3DA9" w:rsidRPr="00C32793">
        <w:rPr>
          <w:rFonts w:ascii="Arial" w:hAnsi="Arial" w:cs="Arial"/>
          <w:sz w:val="21"/>
          <w:szCs w:val="21"/>
        </w:rPr>
        <w:t>WDB</w:t>
      </w:r>
      <w:r w:rsidR="003A77AA" w:rsidRPr="00C32793">
        <w:rPr>
          <w:rFonts w:ascii="Arial" w:hAnsi="Arial" w:cs="Arial"/>
          <w:sz w:val="21"/>
          <w:szCs w:val="21"/>
        </w:rPr>
        <w:t xml:space="preserve"> </w:t>
      </w:r>
      <w:r w:rsidRPr="00C32793">
        <w:rPr>
          <w:rFonts w:ascii="Arial" w:hAnsi="Arial" w:cs="Arial"/>
          <w:sz w:val="21"/>
          <w:szCs w:val="21"/>
        </w:rPr>
        <w:t xml:space="preserve">do dnia wypowiedzenia </w:t>
      </w:r>
      <w:r w:rsidRPr="00C32793">
        <w:rPr>
          <w:rFonts w:ascii="Arial" w:hAnsi="Arial" w:cs="Arial"/>
          <w:b/>
          <w:sz w:val="21"/>
          <w:szCs w:val="21"/>
        </w:rPr>
        <w:t>Umowy</w:t>
      </w:r>
      <w:r w:rsidRPr="00C32793">
        <w:rPr>
          <w:rFonts w:ascii="Arial" w:hAnsi="Arial" w:cs="Arial"/>
          <w:sz w:val="21"/>
          <w:szCs w:val="21"/>
        </w:rPr>
        <w:t xml:space="preserve"> obowiązują postanowienia nowej </w:t>
      </w:r>
      <w:proofErr w:type="spellStart"/>
      <w:r w:rsidRPr="00C32793">
        <w:rPr>
          <w:rFonts w:ascii="Arial" w:hAnsi="Arial" w:cs="Arial"/>
          <w:sz w:val="21"/>
          <w:szCs w:val="21"/>
        </w:rPr>
        <w:t>IRiESD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D2C60" w:rsidRPr="00C32793">
        <w:rPr>
          <w:rFonts w:ascii="Arial" w:hAnsi="Arial" w:cs="Arial"/>
          <w:sz w:val="21"/>
          <w:szCs w:val="21"/>
        </w:rPr>
        <w:t>IRiESP</w:t>
      </w:r>
      <w:proofErr w:type="spellEnd"/>
      <w:r w:rsidR="000D2C60" w:rsidRPr="00C32793">
        <w:rPr>
          <w:rFonts w:ascii="Arial" w:hAnsi="Arial" w:cs="Arial"/>
          <w:sz w:val="21"/>
          <w:szCs w:val="21"/>
        </w:rPr>
        <w:t>-OIRE</w:t>
      </w:r>
      <w:r w:rsidRPr="00C32793">
        <w:rPr>
          <w:rFonts w:ascii="Arial" w:hAnsi="Arial" w:cs="Arial"/>
          <w:sz w:val="21"/>
          <w:szCs w:val="21"/>
        </w:rPr>
        <w:t xml:space="preserve"> lub</w:t>
      </w:r>
      <w:r w:rsidR="003A77AA" w:rsidRPr="00C32793">
        <w:rPr>
          <w:rFonts w:ascii="Arial" w:hAnsi="Arial" w:cs="Arial"/>
          <w:sz w:val="21"/>
          <w:szCs w:val="21"/>
        </w:rPr>
        <w:t xml:space="preserve"> </w:t>
      </w:r>
      <w:r w:rsidR="000D2C60" w:rsidRPr="00C32793">
        <w:rPr>
          <w:rFonts w:ascii="Arial" w:hAnsi="Arial" w:cs="Arial"/>
          <w:sz w:val="21"/>
          <w:szCs w:val="21"/>
        </w:rPr>
        <w:t xml:space="preserve">nowych </w:t>
      </w:r>
      <w:r w:rsidR="00AE3DA9" w:rsidRPr="00C32793">
        <w:rPr>
          <w:rFonts w:ascii="Arial" w:hAnsi="Arial" w:cs="Arial"/>
          <w:sz w:val="21"/>
          <w:szCs w:val="21"/>
        </w:rPr>
        <w:t>WDB</w:t>
      </w:r>
      <w:r w:rsidRPr="00C32793">
        <w:rPr>
          <w:rFonts w:ascii="Arial" w:hAnsi="Arial" w:cs="Arial"/>
          <w:sz w:val="21"/>
          <w:szCs w:val="21"/>
        </w:rPr>
        <w:t>.</w:t>
      </w:r>
    </w:p>
    <w:bookmarkEnd w:id="32"/>
    <w:p w14:paraId="7AF875EE" w14:textId="77777777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="00982F2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ma prawo wypowiedzieć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zachowaniem trzymiesięcznego okresu wypowiedzenia, ze skutkiem na koniec miesiąca kalendarzowego.</w:t>
      </w:r>
      <w:r w:rsidR="009C6539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Wypowiedzenie wymaga</w:t>
      </w:r>
      <w:r w:rsidR="001E0598" w:rsidRPr="00970D2C">
        <w:rPr>
          <w:rFonts w:ascii="Arial" w:hAnsi="Arial" w:cs="Arial"/>
          <w:color w:val="auto"/>
          <w:sz w:val="21"/>
          <w:szCs w:val="21"/>
        </w:rPr>
        <w:t xml:space="preserve"> dla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swej skuteczności zachowania formy pisemnej zawiadomienia drugiej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dopuszczają możliwość rozwiązania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innym, wzajemnie uzgodnionym terminie</w:t>
      </w:r>
      <w:r w:rsidR="000741BA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28D13328" w14:textId="77777777" w:rsidR="00E41190" w:rsidRPr="00970D2C" w:rsidRDefault="00E41190" w:rsidP="00AA1033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 również prawo </w:t>
      </w:r>
      <w:r w:rsidR="00C34BA8" w:rsidRPr="00970D2C">
        <w:rPr>
          <w:rFonts w:ascii="Arial" w:hAnsi="Arial" w:cs="Arial"/>
          <w:color w:val="auto"/>
          <w:sz w:val="21"/>
          <w:szCs w:val="21"/>
        </w:rPr>
        <w:t xml:space="preserve">rozwiązania </w:t>
      </w:r>
      <w:r w:rsidR="00913422"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="0091342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z zachowaniem jednomiesięcznego okresu wypowiedzenia</w:t>
      </w:r>
      <w:r w:rsidR="004162CB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przypadkach:</w:t>
      </w:r>
    </w:p>
    <w:p w14:paraId="7CA45D92" w14:textId="6187C4D6" w:rsidR="00E41190" w:rsidRPr="00970D2C" w:rsidRDefault="00E41190" w:rsidP="008C16D6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istotnego zawinionego naruszenia przez drugą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warunków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jeśli przyczyny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 skutki naruszenia nie zostały usunięte w terminie 14 dni</w:t>
      </w:r>
      <w:r w:rsidR="008C16D6" w:rsidRPr="00970D2C">
        <w:rPr>
          <w:rFonts w:ascii="Arial" w:hAnsi="Arial" w:cs="Arial"/>
          <w:sz w:val="21"/>
          <w:szCs w:val="21"/>
        </w:rPr>
        <w:t xml:space="preserve"> </w:t>
      </w:r>
      <w:r w:rsidR="008C16D6" w:rsidRPr="00970D2C">
        <w:rPr>
          <w:rFonts w:ascii="Arial" w:hAnsi="Arial" w:cs="Arial"/>
          <w:color w:val="auto"/>
          <w:sz w:val="21"/>
          <w:szCs w:val="21"/>
        </w:rPr>
        <w:t>kalendarzowych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 daty otrzymania pisemnego zgłoszenia żądania ich usunięcia zawierającego:</w:t>
      </w:r>
    </w:p>
    <w:p w14:paraId="48A6944A" w14:textId="77777777" w:rsidR="00E41190" w:rsidRPr="00970D2C" w:rsidRDefault="00E41190" w:rsidP="00F1532F">
      <w:pPr>
        <w:pStyle w:val="Stylwyliczanie"/>
        <w:numPr>
          <w:ilvl w:val="0"/>
          <w:numId w:val="12"/>
        </w:numPr>
        <w:tabs>
          <w:tab w:val="clear" w:pos="1080"/>
          <w:tab w:val="clear" w:pos="1276"/>
          <w:tab w:val="clear" w:pos="2552"/>
          <w:tab w:val="clear" w:pos="3261"/>
          <w:tab w:val="num" w:pos="1134"/>
        </w:tabs>
        <w:spacing w:line="264" w:lineRule="auto"/>
        <w:ind w:left="1134" w:hanging="283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stwierdzeni</w:t>
      </w:r>
      <w:r w:rsidR="00D41C91" w:rsidRPr="00970D2C">
        <w:rPr>
          <w:rFonts w:ascii="Arial" w:hAnsi="Arial" w:cs="Arial"/>
          <w:color w:val="auto"/>
          <w:sz w:val="21"/>
          <w:szCs w:val="21"/>
        </w:rPr>
        <w:t>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przyczyny uzasadniającej wypowiedzenie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,</w:t>
      </w:r>
    </w:p>
    <w:p w14:paraId="3993A43D" w14:textId="77777777" w:rsidR="00E41190" w:rsidRPr="00970D2C" w:rsidRDefault="00E41190" w:rsidP="00F1532F">
      <w:pPr>
        <w:pStyle w:val="Stylwyliczanie"/>
        <w:numPr>
          <w:ilvl w:val="0"/>
          <w:numId w:val="12"/>
        </w:numPr>
        <w:tabs>
          <w:tab w:val="clear" w:pos="1080"/>
          <w:tab w:val="clear" w:pos="1276"/>
          <w:tab w:val="clear" w:pos="2552"/>
          <w:tab w:val="clear" w:pos="3261"/>
          <w:tab w:val="num" w:pos="1134"/>
        </w:tabs>
        <w:spacing w:line="264" w:lineRule="auto"/>
        <w:ind w:left="1134" w:hanging="283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określenie istotnych szczegółów naruszenia,</w:t>
      </w:r>
    </w:p>
    <w:p w14:paraId="70108B54" w14:textId="25C26B7B" w:rsidR="00E41190" w:rsidRPr="00970D2C" w:rsidRDefault="00E41190" w:rsidP="00F1532F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niewypłacalności </w:t>
      </w:r>
      <w:r w:rsidR="001F4EE7" w:rsidRPr="00970D2C">
        <w:rPr>
          <w:rFonts w:ascii="Arial" w:hAnsi="Arial" w:cs="Arial"/>
          <w:color w:val="auto"/>
          <w:sz w:val="21"/>
          <w:szCs w:val="21"/>
        </w:rPr>
        <w:t xml:space="preserve">drugiej </w:t>
      </w:r>
      <w:r w:rsidR="001F4EE7"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="001F4EE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</w:t>
      </w:r>
      <w:r w:rsidR="00CD3A26" w:rsidRPr="00970D2C">
        <w:rPr>
          <w:rFonts w:ascii="Arial" w:hAnsi="Arial" w:cs="Arial"/>
          <w:color w:val="auto"/>
          <w:sz w:val="21"/>
          <w:szCs w:val="21"/>
        </w:rPr>
        <w:t>rozpoczęcia</w:t>
      </w:r>
      <w:r w:rsidR="00335A38" w:rsidRPr="00970D2C">
        <w:rPr>
          <w:rFonts w:ascii="Arial" w:hAnsi="Arial" w:cs="Arial"/>
          <w:color w:val="auto"/>
          <w:sz w:val="21"/>
          <w:szCs w:val="21"/>
        </w:rPr>
        <w:t xml:space="preserve"> przez właściwy sąd </w:t>
      </w:r>
      <w:r w:rsidR="00CD3A26" w:rsidRPr="00970D2C">
        <w:rPr>
          <w:rFonts w:ascii="Arial" w:hAnsi="Arial" w:cs="Arial"/>
          <w:color w:val="auto"/>
          <w:sz w:val="21"/>
          <w:szCs w:val="21"/>
        </w:rPr>
        <w:t>postępowania</w:t>
      </w:r>
      <w:r w:rsidR="0053694A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="0053694A" w:rsidRPr="00970D2C">
        <w:rPr>
          <w:rFonts w:ascii="Arial" w:hAnsi="Arial" w:cs="Arial"/>
          <w:color w:val="auto"/>
          <w:sz w:val="21"/>
          <w:szCs w:val="21"/>
        </w:rPr>
        <w:t xml:space="preserve">o wykreśleniu </w:t>
      </w:r>
      <w:r w:rsidR="0053694A"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="0053694A" w:rsidRPr="00970D2C">
        <w:rPr>
          <w:rFonts w:ascii="Arial" w:hAnsi="Arial" w:cs="Arial"/>
          <w:color w:val="auto"/>
          <w:sz w:val="21"/>
          <w:szCs w:val="21"/>
        </w:rPr>
        <w:t xml:space="preserve"> z rejestru wobec przeprowadzenia postępowania likwidacyjnego</w:t>
      </w:r>
      <w:r w:rsidR="00716272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5BE072F" w14:textId="77777777" w:rsidR="00E41190" w:rsidRPr="00970D2C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ind w:left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Prawo rozwiązania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o którym mowa w niniejszym ustępie, nie przysługuje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Stronie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która poprzez swoje </w:t>
      </w:r>
      <w:r w:rsidR="00311D40" w:rsidRPr="00970D2C">
        <w:rPr>
          <w:rFonts w:ascii="Arial" w:hAnsi="Arial" w:cs="Arial"/>
          <w:color w:val="auto"/>
          <w:sz w:val="21"/>
          <w:szCs w:val="21"/>
        </w:rPr>
        <w:t xml:space="preserve">umyślne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działanie spowodowała istotne naruszenie postanowień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26265EAE" w14:textId="77777777" w:rsidR="00A92802" w:rsidRPr="00970D2C" w:rsidRDefault="00A92802" w:rsidP="0071705D">
      <w:pPr>
        <w:autoSpaceDE w:val="0"/>
        <w:autoSpaceDN w:val="0"/>
        <w:adjustRightInd w:val="0"/>
        <w:spacing w:line="264" w:lineRule="auto"/>
        <w:ind w:left="426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 istotne naruszenie warunków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="004162CB" w:rsidRPr="00970D2C">
        <w:rPr>
          <w:rFonts w:ascii="Arial" w:hAnsi="Arial" w:cs="Arial"/>
          <w:bCs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uważa się w szczególności:</w:t>
      </w:r>
    </w:p>
    <w:p w14:paraId="290B136D" w14:textId="4C99CB11" w:rsidR="00A92802" w:rsidRPr="00970D2C" w:rsidRDefault="00A92802" w:rsidP="003556C0">
      <w:pPr>
        <w:numPr>
          <w:ilvl w:val="0"/>
          <w:numId w:val="50"/>
        </w:numPr>
        <w:autoSpaceDE w:val="0"/>
        <w:autoSpaceDN w:val="0"/>
        <w:adjustRightInd w:val="0"/>
        <w:spacing w:line="264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ustalenie treści umowy kompleksowej zawieranej z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z naruszeniem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="004E480D"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4E480D" w:rsidRPr="00970D2C">
        <w:rPr>
          <w:rFonts w:ascii="Arial" w:hAnsi="Arial" w:cs="Arial"/>
          <w:sz w:val="21"/>
          <w:szCs w:val="21"/>
        </w:rPr>
        <w:t xml:space="preserve">(w szczególności </w:t>
      </w:r>
      <w:r w:rsidRPr="00970D2C">
        <w:rPr>
          <w:rFonts w:ascii="Arial" w:hAnsi="Arial" w:cs="Arial"/>
          <w:sz w:val="21"/>
          <w:szCs w:val="21"/>
        </w:rPr>
        <w:t xml:space="preserve"> WUD </w:t>
      </w:r>
      <w:r w:rsidR="004162CB" w:rsidRPr="00970D2C">
        <w:rPr>
          <w:rFonts w:ascii="Arial" w:hAnsi="Arial" w:cs="Arial"/>
          <w:sz w:val="21"/>
          <w:szCs w:val="21"/>
        </w:rPr>
        <w:t>lub WUD-P</w:t>
      </w:r>
      <w:r w:rsidR="004E480D" w:rsidRPr="00970D2C">
        <w:rPr>
          <w:rFonts w:ascii="Arial" w:hAnsi="Arial" w:cs="Arial"/>
          <w:sz w:val="21"/>
          <w:szCs w:val="21"/>
        </w:rPr>
        <w:t>)</w:t>
      </w:r>
      <w:r w:rsidR="004162CB" w:rsidRPr="00970D2C">
        <w:rPr>
          <w:rFonts w:ascii="Arial" w:hAnsi="Arial" w:cs="Arial"/>
          <w:sz w:val="21"/>
          <w:szCs w:val="21"/>
        </w:rPr>
        <w:t xml:space="preserve"> </w:t>
      </w:r>
      <w:r w:rsidR="00954923" w:rsidRPr="00970D2C">
        <w:rPr>
          <w:rFonts w:ascii="Arial" w:hAnsi="Arial" w:cs="Arial"/>
          <w:sz w:val="21"/>
          <w:szCs w:val="21"/>
        </w:rPr>
        <w:t xml:space="preserve">lub </w:t>
      </w:r>
      <w:r w:rsidRPr="00970D2C">
        <w:rPr>
          <w:rFonts w:ascii="Arial" w:hAnsi="Arial" w:cs="Arial"/>
          <w:sz w:val="21"/>
          <w:szCs w:val="21"/>
        </w:rPr>
        <w:t>wymogów wynikających z przepi</w:t>
      </w:r>
      <w:r w:rsidR="004162CB" w:rsidRPr="00970D2C">
        <w:rPr>
          <w:rFonts w:ascii="Arial" w:hAnsi="Arial" w:cs="Arial"/>
          <w:sz w:val="21"/>
          <w:szCs w:val="21"/>
        </w:rPr>
        <w:t>sów powszechnie obowiązujących,</w:t>
      </w:r>
    </w:p>
    <w:p w14:paraId="28F50AC0" w14:textId="371F0EF2" w:rsidR="00A92802" w:rsidRPr="00970D2C" w:rsidRDefault="00A92802" w:rsidP="008C16D6">
      <w:pPr>
        <w:numPr>
          <w:ilvl w:val="0"/>
          <w:numId w:val="50"/>
        </w:num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wystąpienie opóźnienia w regulowaniu wynikających z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należności </w:t>
      </w:r>
      <w:r w:rsidRPr="00970D2C">
        <w:rPr>
          <w:rFonts w:ascii="Arial" w:hAnsi="Arial" w:cs="Arial"/>
          <w:b/>
          <w:bCs/>
          <w:sz w:val="21"/>
          <w:szCs w:val="21"/>
        </w:rPr>
        <w:t xml:space="preserve">OSD </w:t>
      </w:r>
      <w:r w:rsidRPr="00970D2C">
        <w:rPr>
          <w:rFonts w:ascii="Arial" w:hAnsi="Arial" w:cs="Arial"/>
          <w:sz w:val="21"/>
          <w:szCs w:val="21"/>
        </w:rPr>
        <w:t>przekraczających 30 dni</w:t>
      </w:r>
      <w:r w:rsidR="008C16D6" w:rsidRPr="00970D2C">
        <w:rPr>
          <w:rFonts w:ascii="Arial" w:hAnsi="Arial" w:cs="Arial"/>
          <w:sz w:val="21"/>
          <w:szCs w:val="21"/>
        </w:rPr>
        <w:t xml:space="preserve"> kalendarzowych</w:t>
      </w:r>
      <w:r w:rsidRPr="00970D2C">
        <w:rPr>
          <w:rFonts w:ascii="Arial" w:hAnsi="Arial" w:cs="Arial"/>
          <w:sz w:val="21"/>
          <w:szCs w:val="21"/>
        </w:rPr>
        <w:t>.</w:t>
      </w:r>
    </w:p>
    <w:p w14:paraId="5BAA2C88" w14:textId="77777777" w:rsidR="00E41190" w:rsidRPr="00970D2C" w:rsidRDefault="00E41190" w:rsidP="0071705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 prawo</w:t>
      </w:r>
      <w:r w:rsidR="004D32E5" w:rsidRPr="00970D2C">
        <w:rPr>
          <w:rFonts w:ascii="Arial" w:hAnsi="Arial" w:cs="Arial"/>
          <w:color w:val="auto"/>
          <w:sz w:val="21"/>
          <w:szCs w:val="21"/>
        </w:rPr>
        <w:t>, bez ponoszenia odpowiedzialności z tego tytułu,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niezależnie od ograniczenia lub wstrzymania świadczenia usług będących przedmiotem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do </w:t>
      </w:r>
      <w:r w:rsidR="00377035" w:rsidRPr="00970D2C">
        <w:rPr>
          <w:rFonts w:ascii="Arial" w:hAnsi="Arial" w:cs="Arial"/>
          <w:color w:val="auto"/>
          <w:sz w:val="21"/>
          <w:szCs w:val="21"/>
        </w:rPr>
        <w:t xml:space="preserve">rozwiązania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ze skutkiem natychmiastowym w przypadku:</w:t>
      </w:r>
    </w:p>
    <w:p w14:paraId="2A7B53DF" w14:textId="3D8D1F60" w:rsidR="00E41190" w:rsidRPr="00970D2C" w:rsidRDefault="00E41190" w:rsidP="004162CB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cofnięcia przez Prezesa URE lub upływu okresu obowiązywania koncesji przywołanej w § 1 ust. </w:t>
      </w:r>
      <w:r w:rsidR="002E17BE" w:rsidRPr="00970D2C">
        <w:rPr>
          <w:rFonts w:ascii="Arial" w:hAnsi="Arial" w:cs="Arial"/>
          <w:color w:val="auto"/>
          <w:sz w:val="21"/>
          <w:szCs w:val="21"/>
        </w:rPr>
        <w:t>6</w:t>
      </w:r>
      <w:r w:rsidR="002758C2" w:rsidRPr="00970D2C">
        <w:rPr>
          <w:rFonts w:ascii="Arial" w:hAnsi="Arial" w:cs="Arial"/>
          <w:color w:val="auto"/>
          <w:sz w:val="21"/>
          <w:szCs w:val="21"/>
        </w:rPr>
        <w:t xml:space="preserve"> pkt</w:t>
      </w:r>
      <w:r w:rsidR="004162CB" w:rsidRPr="00970D2C">
        <w:rPr>
          <w:rFonts w:ascii="Arial" w:hAnsi="Arial" w:cs="Arial"/>
          <w:color w:val="auto"/>
          <w:sz w:val="21"/>
          <w:szCs w:val="21"/>
        </w:rPr>
        <w:t> </w:t>
      </w:r>
      <w:r w:rsidR="002758C2" w:rsidRPr="00970D2C">
        <w:rPr>
          <w:rFonts w:ascii="Arial" w:hAnsi="Arial" w:cs="Arial"/>
          <w:color w:val="auto"/>
          <w:sz w:val="21"/>
          <w:szCs w:val="21"/>
        </w:rPr>
        <w:t>1)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niezbędnej do zawarcia i realizacji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584D4C28" w14:textId="19C81A44" w:rsidR="00E41190" w:rsidRPr="00970D2C" w:rsidRDefault="00A92802" w:rsidP="004162CB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braku POB</w:t>
      </w:r>
      <w:r w:rsidR="006514B3" w:rsidRPr="00970D2C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="00E41190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86F7293" w14:textId="7C4CF09A" w:rsidR="00E41190" w:rsidRPr="00970D2C" w:rsidRDefault="0007323E" w:rsidP="004162CB">
      <w:pPr>
        <w:pStyle w:val="Stylwyliczanie"/>
        <w:numPr>
          <w:ilvl w:val="1"/>
          <w:numId w:val="4"/>
        </w:numPr>
        <w:tabs>
          <w:tab w:val="clear" w:pos="72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nie</w:t>
      </w:r>
      <w:r w:rsidR="00DC1AA5" w:rsidRPr="00970D2C">
        <w:rPr>
          <w:rFonts w:ascii="Arial" w:hAnsi="Arial" w:cs="Arial"/>
          <w:sz w:val="21"/>
          <w:szCs w:val="21"/>
        </w:rPr>
        <w:t xml:space="preserve">ustanowienia, </w:t>
      </w:r>
      <w:r w:rsidRPr="00970D2C">
        <w:rPr>
          <w:rFonts w:ascii="Arial" w:hAnsi="Arial" w:cs="Arial"/>
          <w:sz w:val="21"/>
          <w:szCs w:val="21"/>
        </w:rPr>
        <w:t>nie</w:t>
      </w:r>
      <w:r w:rsidR="00DC1AA5" w:rsidRPr="00970D2C">
        <w:rPr>
          <w:rFonts w:ascii="Arial" w:hAnsi="Arial" w:cs="Arial"/>
          <w:sz w:val="21"/>
          <w:szCs w:val="21"/>
        </w:rPr>
        <w:t>uzupełnienia oraz</w:t>
      </w:r>
      <w:r w:rsidR="00253629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nie</w:t>
      </w:r>
      <w:r w:rsidR="00DC1AA5" w:rsidRPr="00970D2C">
        <w:rPr>
          <w:rFonts w:ascii="Arial" w:hAnsi="Arial" w:cs="Arial"/>
          <w:sz w:val="21"/>
          <w:szCs w:val="21"/>
        </w:rPr>
        <w:t xml:space="preserve">odnowienia przez </w:t>
      </w:r>
      <w:r w:rsidR="00DC1AA5" w:rsidRPr="00970D2C">
        <w:rPr>
          <w:rFonts w:ascii="Arial" w:hAnsi="Arial" w:cs="Arial"/>
          <w:b/>
          <w:sz w:val="21"/>
          <w:szCs w:val="21"/>
        </w:rPr>
        <w:t>Sprzedawcę</w:t>
      </w:r>
      <w:r w:rsidR="00DC1AA5" w:rsidRPr="00970D2C">
        <w:rPr>
          <w:rFonts w:ascii="Arial" w:hAnsi="Arial" w:cs="Arial"/>
          <w:sz w:val="21"/>
          <w:szCs w:val="21"/>
        </w:rPr>
        <w:t xml:space="preserve"> zabezpieczeń finansowych</w:t>
      </w:r>
      <w:r w:rsidR="00A167A4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568B3549" w14:textId="46B8A33F" w:rsidR="00E41190" w:rsidRPr="00970D2C" w:rsidRDefault="00E41190" w:rsidP="00DB4DEE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 prawo do rozwiązania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ze skutkiem natychmiastowym w przypadku cofnięcia przez Prezesa URE</w:t>
      </w:r>
      <w:r w:rsidR="0061001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upływu okresu obowiązywania koncesji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na dystrybucję energii elektryczne</w:t>
      </w:r>
      <w:r w:rsidR="00652274" w:rsidRPr="00970D2C">
        <w:rPr>
          <w:rFonts w:ascii="Arial" w:hAnsi="Arial" w:cs="Arial"/>
          <w:color w:val="auto"/>
          <w:sz w:val="21"/>
          <w:szCs w:val="21"/>
        </w:rPr>
        <w:t>j</w:t>
      </w:r>
      <w:r w:rsidR="009371D7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r w:rsidR="008C16D6" w:rsidRPr="00970D2C">
        <w:rPr>
          <w:rFonts w:ascii="Arial" w:hAnsi="Arial" w:cs="Arial"/>
          <w:color w:val="auto"/>
          <w:sz w:val="21"/>
          <w:szCs w:val="21"/>
        </w:rPr>
        <w:t>utraty przez</w:t>
      </w:r>
      <w:r w:rsidR="009371D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9371D7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B64D2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8C16D6" w:rsidRPr="00970D2C">
        <w:rPr>
          <w:rFonts w:ascii="Arial" w:hAnsi="Arial" w:cs="Arial"/>
          <w:color w:val="auto"/>
          <w:sz w:val="21"/>
          <w:szCs w:val="21"/>
        </w:rPr>
        <w:t>statusu</w:t>
      </w:r>
      <w:r w:rsidR="00B64D2B" w:rsidRPr="00970D2C">
        <w:rPr>
          <w:rFonts w:ascii="Arial" w:hAnsi="Arial" w:cs="Arial"/>
          <w:color w:val="auto"/>
          <w:sz w:val="21"/>
          <w:szCs w:val="21"/>
        </w:rPr>
        <w:t xml:space="preserve"> operatora systemu dystrybucyjnego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5882117" w14:textId="02442B49" w:rsidR="00A92802" w:rsidRPr="00970D2C" w:rsidRDefault="00A92802" w:rsidP="0071705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bookmarkStart w:id="35" w:name="_Hlk19275219"/>
      <w:r w:rsidRPr="00970D2C">
        <w:rPr>
          <w:rFonts w:ascii="Arial" w:hAnsi="Arial" w:cs="Arial"/>
          <w:sz w:val="21"/>
          <w:szCs w:val="21"/>
        </w:rPr>
        <w:t xml:space="preserve">Oświadczenie </w:t>
      </w:r>
      <w:r w:rsidRPr="00970D2C">
        <w:rPr>
          <w:rFonts w:ascii="Arial" w:hAnsi="Arial" w:cs="Arial"/>
          <w:b/>
          <w:bCs/>
          <w:sz w:val="21"/>
          <w:szCs w:val="21"/>
        </w:rPr>
        <w:t>Strony</w:t>
      </w:r>
      <w:r w:rsidRPr="00970D2C">
        <w:rPr>
          <w:rFonts w:ascii="Arial" w:hAnsi="Arial" w:cs="Arial"/>
          <w:bCs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o wypowiedzeniu lub rozwiązaniu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powinno być pod rygorem nieważności złożone drugiej </w:t>
      </w:r>
      <w:r w:rsidRPr="00970D2C">
        <w:rPr>
          <w:rFonts w:ascii="Arial" w:hAnsi="Arial" w:cs="Arial"/>
          <w:b/>
          <w:bCs/>
          <w:sz w:val="21"/>
          <w:szCs w:val="21"/>
        </w:rPr>
        <w:t xml:space="preserve">Stronie </w:t>
      </w:r>
      <w:r w:rsidRPr="00970D2C">
        <w:rPr>
          <w:rFonts w:ascii="Arial" w:hAnsi="Arial" w:cs="Arial"/>
          <w:sz w:val="21"/>
          <w:szCs w:val="21"/>
        </w:rPr>
        <w:t>na piśmie</w:t>
      </w:r>
      <w:r w:rsidR="005E10E4" w:rsidRPr="00970D2C">
        <w:rPr>
          <w:rFonts w:ascii="Arial" w:hAnsi="Arial" w:cs="Arial"/>
          <w:sz w:val="21"/>
          <w:szCs w:val="21"/>
        </w:rPr>
        <w:t xml:space="preserve"> na adres wskazany w Załączniku nr </w:t>
      </w:r>
      <w:r w:rsidR="00C4340D" w:rsidRPr="00970D2C">
        <w:rPr>
          <w:rFonts w:ascii="Arial" w:hAnsi="Arial" w:cs="Arial"/>
          <w:sz w:val="21"/>
          <w:szCs w:val="21"/>
        </w:rPr>
        <w:t>1</w:t>
      </w:r>
      <w:r w:rsidR="005E10E4" w:rsidRPr="00970D2C">
        <w:rPr>
          <w:rFonts w:ascii="Arial" w:hAnsi="Arial" w:cs="Arial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5E10E4" w:rsidRPr="00970D2C">
        <w:rPr>
          <w:rFonts w:ascii="Arial" w:hAnsi="Arial" w:cs="Arial"/>
          <w:sz w:val="21"/>
          <w:szCs w:val="21"/>
        </w:rPr>
        <w:t xml:space="preserve">do </w:t>
      </w:r>
      <w:r w:rsidR="005E10E4"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>.</w:t>
      </w:r>
    </w:p>
    <w:p w14:paraId="426A3497" w14:textId="3430BDE4" w:rsidR="00A92802" w:rsidRPr="00970D2C" w:rsidRDefault="00A92802" w:rsidP="0071705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zobowiązują się do dokonywania wszelkich rozliczeń wynikających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, również po jej zakończeniu, a powstałych w związku z dokonywaniem korekt w trybach przewidzianych w</w:t>
      </w:r>
      <w:r w:rsidR="004162CB" w:rsidRPr="00970D2C">
        <w:rPr>
          <w:rFonts w:ascii="Arial" w:hAnsi="Arial" w:cs="Arial"/>
          <w:color w:val="auto"/>
          <w:sz w:val="21"/>
          <w:szCs w:val="21"/>
        </w:rPr>
        <w:t> 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oraz w przepisach powszechnie obowiązując</w:t>
      </w:r>
      <w:r w:rsidR="005E10E4" w:rsidRPr="00970D2C">
        <w:rPr>
          <w:rFonts w:ascii="Arial" w:hAnsi="Arial" w:cs="Arial"/>
          <w:color w:val="auto"/>
          <w:sz w:val="21"/>
          <w:szCs w:val="21"/>
        </w:rPr>
        <w:t>ych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bookmarkEnd w:id="35"/>
    <w:p w14:paraId="7F705866" w14:textId="77777777" w:rsidR="00E41190" w:rsidRPr="00970D2C" w:rsidRDefault="00E41190" w:rsidP="0071705D">
      <w:pPr>
        <w:pStyle w:val="Tekstpodstawowy"/>
        <w:spacing w:before="24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4162CB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4</w:t>
      </w:r>
    </w:p>
    <w:p w14:paraId="13FC2F34" w14:textId="376E06AC" w:rsidR="00792A59" w:rsidRPr="00970D2C" w:rsidRDefault="008A1019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Zasady s</w:t>
      </w:r>
      <w:r w:rsidR="00055A1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przedaż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y</w:t>
      </w:r>
      <w:r w:rsidR="00055A1E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r</w:t>
      </w:r>
      <w:r w:rsidR="00792A59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ezerwow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ej</w:t>
      </w:r>
    </w:p>
    <w:p w14:paraId="4CAB91F7" w14:textId="2D681020" w:rsidR="008F69AD" w:rsidRPr="00970D2C" w:rsidRDefault="006F33AB" w:rsidP="003556C0">
      <w:pPr>
        <w:pStyle w:val="Stylwyliczanie"/>
        <w:numPr>
          <w:ilvl w:val="0"/>
          <w:numId w:val="5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Z</w:t>
      </w:r>
      <w:r w:rsidR="008F69AD" w:rsidRPr="00970D2C">
        <w:rPr>
          <w:rFonts w:ascii="Arial" w:hAnsi="Arial" w:cs="Arial"/>
          <w:color w:val="auto"/>
          <w:sz w:val="21"/>
          <w:szCs w:val="21"/>
        </w:rPr>
        <w:t xml:space="preserve">asady </w:t>
      </w:r>
      <w:r w:rsidR="00055A1E" w:rsidRPr="00970D2C">
        <w:rPr>
          <w:rFonts w:ascii="Arial" w:hAnsi="Arial" w:cs="Arial"/>
          <w:color w:val="auto"/>
          <w:sz w:val="21"/>
          <w:szCs w:val="21"/>
        </w:rPr>
        <w:t xml:space="preserve">sprzedaży </w:t>
      </w:r>
      <w:r w:rsidR="008F69AD" w:rsidRPr="00970D2C">
        <w:rPr>
          <w:rFonts w:ascii="Arial" w:hAnsi="Arial" w:cs="Arial"/>
          <w:color w:val="auto"/>
          <w:sz w:val="21"/>
          <w:szCs w:val="21"/>
        </w:rPr>
        <w:t xml:space="preserve">rezerwowej </w:t>
      </w:r>
      <w:r w:rsidR="00A45ADE" w:rsidRPr="00970D2C">
        <w:rPr>
          <w:rFonts w:ascii="Arial" w:hAnsi="Arial" w:cs="Arial"/>
          <w:color w:val="auto"/>
          <w:sz w:val="21"/>
          <w:szCs w:val="21"/>
        </w:rPr>
        <w:t>na podstawie umowy</w:t>
      </w:r>
      <w:r w:rsidR="008F69AD" w:rsidRPr="00970D2C">
        <w:rPr>
          <w:rFonts w:ascii="Arial" w:hAnsi="Arial" w:cs="Arial"/>
          <w:color w:val="auto"/>
          <w:sz w:val="21"/>
          <w:szCs w:val="21"/>
        </w:rPr>
        <w:t xml:space="preserve"> kompleksowej</w:t>
      </w:r>
      <w:r w:rsidR="002C0B8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6514B3" w:rsidRPr="00970D2C">
        <w:rPr>
          <w:rFonts w:ascii="Arial" w:hAnsi="Arial" w:cs="Arial"/>
          <w:color w:val="auto"/>
          <w:sz w:val="21"/>
          <w:szCs w:val="21"/>
        </w:rPr>
        <w:t xml:space="preserve">rezerwowej </w:t>
      </w:r>
      <w:r w:rsidR="008F69AD" w:rsidRPr="00970D2C">
        <w:rPr>
          <w:rFonts w:ascii="Arial" w:hAnsi="Arial" w:cs="Arial"/>
          <w:color w:val="auto"/>
          <w:sz w:val="21"/>
          <w:szCs w:val="21"/>
        </w:rPr>
        <w:t xml:space="preserve">zawarte są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="008F69AD" w:rsidRPr="00970D2C">
        <w:rPr>
          <w:rFonts w:ascii="Arial" w:hAnsi="Arial" w:cs="Arial"/>
          <w:color w:val="auto"/>
          <w:sz w:val="21"/>
          <w:szCs w:val="21"/>
        </w:rPr>
        <w:t>w</w:t>
      </w:r>
      <w:r w:rsidR="00C7111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C71114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C7111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6514B3" w:rsidRPr="00970D2C">
        <w:rPr>
          <w:rFonts w:ascii="Arial" w:hAnsi="Arial" w:cs="Arial"/>
          <w:color w:val="auto"/>
          <w:sz w:val="21"/>
          <w:szCs w:val="21"/>
        </w:rPr>
        <w:t xml:space="preserve">i </w:t>
      </w:r>
      <w:proofErr w:type="spellStart"/>
      <w:r w:rsidR="006514B3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6514B3" w:rsidRPr="00970D2C">
        <w:rPr>
          <w:rFonts w:ascii="Arial" w:hAnsi="Arial" w:cs="Arial"/>
          <w:color w:val="auto"/>
          <w:sz w:val="21"/>
          <w:szCs w:val="21"/>
        </w:rPr>
        <w:t>-OIRE</w:t>
      </w:r>
      <w:r w:rsidR="008F69AD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5B9C3F94" w14:textId="56DC517B" w:rsidR="0006410A" w:rsidRPr="00970D2C" w:rsidRDefault="00FC2ECD" w:rsidP="009A3244">
      <w:pPr>
        <w:pStyle w:val="Stylwyliczanie"/>
        <w:numPr>
          <w:ilvl w:val="0"/>
          <w:numId w:val="5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Cs/>
          <w:color w:val="auto"/>
          <w:sz w:val="21"/>
          <w:szCs w:val="21"/>
        </w:rPr>
        <w:t>Zgodnie z Ustawą funkcję</w:t>
      </w: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706EC6" w:rsidRPr="00970D2C">
        <w:rPr>
          <w:rFonts w:ascii="Arial" w:hAnsi="Arial" w:cs="Arial"/>
          <w:sz w:val="21"/>
          <w:szCs w:val="21"/>
        </w:rPr>
        <w:t xml:space="preserve">sprzedawcy rezerwowego dla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="00706EC6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pełni sprzedawca zobowiązany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wyznaczony przez Prezesa URE na obszarze działania </w:t>
      </w:r>
      <w:r w:rsidRPr="00970D2C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, w rozumieniu Ustawy OZE.</w:t>
      </w:r>
      <w:r w:rsidR="00706EC6" w:rsidRPr="00970D2C">
        <w:rPr>
          <w:rFonts w:ascii="Arial" w:hAnsi="Arial" w:cs="Arial"/>
          <w:sz w:val="21"/>
          <w:szCs w:val="21"/>
        </w:rPr>
        <w:t xml:space="preserve"> </w:t>
      </w:r>
    </w:p>
    <w:p w14:paraId="4C1FE1DA" w14:textId="3CB65607" w:rsidR="00233BDD" w:rsidRPr="00970D2C" w:rsidRDefault="00FC2ECD" w:rsidP="00CD24BB">
      <w:pPr>
        <w:pStyle w:val="Stylwyliczanie"/>
        <w:numPr>
          <w:ilvl w:val="0"/>
          <w:numId w:val="5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Umowy kompleksowe rezerwowe zawarte przed dniem wejścia w życie </w:t>
      </w:r>
      <w:r w:rsidRPr="00970D2C">
        <w:rPr>
          <w:rFonts w:ascii="Arial" w:hAnsi="Arial" w:cs="Arial"/>
          <w:b/>
          <w:bCs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od dnia wejścia </w:t>
      </w:r>
      <w:r w:rsidR="00130E57" w:rsidRPr="00970D2C">
        <w:rPr>
          <w:rFonts w:ascii="Arial" w:hAnsi="Arial" w:cs="Arial"/>
          <w:sz w:val="21"/>
          <w:szCs w:val="21"/>
        </w:rPr>
        <w:t xml:space="preserve">w życie </w:t>
      </w:r>
      <w:r w:rsidR="00130E57" w:rsidRPr="00970D2C">
        <w:rPr>
          <w:rFonts w:ascii="Arial" w:hAnsi="Arial" w:cs="Arial"/>
          <w:b/>
          <w:bCs/>
          <w:sz w:val="21"/>
          <w:szCs w:val="21"/>
        </w:rPr>
        <w:t>Umowy</w:t>
      </w:r>
      <w:r w:rsidR="00130E57" w:rsidRPr="00970D2C">
        <w:rPr>
          <w:rFonts w:ascii="Arial" w:hAnsi="Arial" w:cs="Arial"/>
          <w:sz w:val="21"/>
          <w:szCs w:val="21"/>
        </w:rPr>
        <w:t xml:space="preserve"> traktowane są jak umowy kompleksowe</w:t>
      </w:r>
      <w:r w:rsidRPr="00970D2C">
        <w:rPr>
          <w:rFonts w:ascii="Arial" w:hAnsi="Arial" w:cs="Arial"/>
          <w:sz w:val="21"/>
          <w:szCs w:val="21"/>
        </w:rPr>
        <w:t xml:space="preserve"> w rozumieniu art. 5 ust. 3 Ustawy.</w:t>
      </w:r>
    </w:p>
    <w:p w14:paraId="12178671" w14:textId="77777777" w:rsidR="00792A59" w:rsidRPr="00970D2C" w:rsidRDefault="00792A59" w:rsidP="0071705D">
      <w:pPr>
        <w:pStyle w:val="Tekstpodstawowy"/>
        <w:spacing w:before="24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4162CB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817B1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5</w:t>
      </w:r>
    </w:p>
    <w:p w14:paraId="2B8D5985" w14:textId="77777777" w:rsidR="00E41190" w:rsidRPr="00970D2C" w:rsidRDefault="00E41190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końcowe</w:t>
      </w:r>
    </w:p>
    <w:p w14:paraId="68B00D32" w14:textId="77777777" w:rsidR="005A6F75" w:rsidRPr="00970D2C" w:rsidRDefault="005A6F75" w:rsidP="005A6F75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Prawem właściwym dla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 jest prawo polskie.</w:t>
      </w:r>
    </w:p>
    <w:p w14:paraId="44F714C0" w14:textId="5D0C2644" w:rsidR="005A6F75" w:rsidRPr="00970D2C" w:rsidRDefault="005A6F75" w:rsidP="005A6F75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Wszelkie spory pomiędzy </w:t>
      </w:r>
      <w:r w:rsidRPr="00970D2C">
        <w:rPr>
          <w:rFonts w:ascii="Arial" w:hAnsi="Arial" w:cs="Arial"/>
          <w:b/>
          <w:sz w:val="21"/>
          <w:szCs w:val="21"/>
        </w:rPr>
        <w:t>Stronami</w:t>
      </w:r>
      <w:r w:rsidRPr="00970D2C">
        <w:rPr>
          <w:rFonts w:ascii="Arial" w:hAnsi="Arial" w:cs="Arial"/>
          <w:sz w:val="21"/>
          <w:szCs w:val="21"/>
        </w:rPr>
        <w:t xml:space="preserve"> wynikające z </w:t>
      </w:r>
      <w:r w:rsidRPr="00970D2C">
        <w:rPr>
          <w:rFonts w:ascii="Arial" w:hAnsi="Arial" w:cs="Arial"/>
          <w:b/>
          <w:sz w:val="21"/>
          <w:szCs w:val="21"/>
        </w:rPr>
        <w:t xml:space="preserve">Umowy </w:t>
      </w:r>
      <w:r w:rsidRPr="00970D2C">
        <w:rPr>
          <w:rFonts w:ascii="Arial" w:hAnsi="Arial" w:cs="Arial"/>
          <w:sz w:val="21"/>
          <w:szCs w:val="21"/>
        </w:rPr>
        <w:t>będą rozpoznawane przez sąd zgodnie z właściwością ogólną.</w:t>
      </w:r>
    </w:p>
    <w:p w14:paraId="55E3DE91" w14:textId="77777777" w:rsidR="005A6F75" w:rsidRPr="00970D2C" w:rsidRDefault="005A6F75" w:rsidP="005A6F75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Umowa </w:t>
      </w:r>
      <w:r w:rsidRPr="00970D2C">
        <w:rPr>
          <w:rFonts w:ascii="Arial" w:hAnsi="Arial" w:cs="Arial"/>
          <w:sz w:val="21"/>
          <w:szCs w:val="21"/>
        </w:rPr>
        <w:t>jest sporządzona w języku polskim.</w:t>
      </w:r>
    </w:p>
    <w:p w14:paraId="21DE5232" w14:textId="259A248D" w:rsidR="00E41190" w:rsidRPr="00970D2C" w:rsidRDefault="00E41190" w:rsidP="005A6F75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Żadna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pod rygorem nieważności, nie może przenieść na osobę trzecią praw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i obowiązków wynikających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w całości lub części bez wcześniejszej, pisemnej zgody drugiej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690402C1" w14:textId="77777777" w:rsidR="00E41190" w:rsidRPr="00970D2C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wyrażając zgodę na przeniesienie praw i obowiązków wynikających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na osobę trzecią, może uzależnić swoją zgodę od spełnienia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cedującą określonych warunków.</w:t>
      </w:r>
    </w:p>
    <w:p w14:paraId="59EAA7F6" w14:textId="35945645" w:rsidR="002F532E" w:rsidRPr="00970D2C" w:rsidRDefault="00747FA2" w:rsidP="00747FA2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ustalają, że zgodnie z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wymiana informacji rynku energii nie objętych </w:t>
      </w:r>
      <w:proofErr w:type="spellStart"/>
      <w:r w:rsidR="00B90292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-OIRE  odbywa się poprzez dedykowany system informatyczny </w:t>
      </w:r>
      <w:r w:rsidR="00B90292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 o ile </w:t>
      </w:r>
      <w:r w:rsidR="00B90292" w:rsidRPr="00970D2C">
        <w:rPr>
          <w:rFonts w:ascii="Arial" w:hAnsi="Arial" w:cs="Arial"/>
          <w:b/>
          <w:color w:val="auto"/>
          <w:sz w:val="21"/>
          <w:szCs w:val="21"/>
        </w:rPr>
        <w:t>Umowa</w:t>
      </w:r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B90292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B90292" w:rsidRPr="00970D2C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B90292" w:rsidRPr="00970D2C">
        <w:rPr>
          <w:rFonts w:ascii="Arial" w:hAnsi="Arial" w:cs="Arial"/>
          <w:color w:val="auto"/>
          <w:sz w:val="21"/>
          <w:szCs w:val="21"/>
        </w:rPr>
        <w:t>-OIRE nie stanowi</w:t>
      </w:r>
      <w:r w:rsidR="003E38AE" w:rsidRPr="00970D2C">
        <w:rPr>
          <w:rFonts w:ascii="Arial" w:hAnsi="Arial" w:cs="Arial"/>
          <w:color w:val="auto"/>
          <w:sz w:val="21"/>
          <w:szCs w:val="21"/>
        </w:rPr>
        <w:t>ą</w:t>
      </w:r>
      <w:r w:rsidR="00B90292" w:rsidRPr="00970D2C">
        <w:rPr>
          <w:rFonts w:ascii="Arial" w:hAnsi="Arial" w:cs="Arial"/>
          <w:color w:val="auto"/>
          <w:sz w:val="21"/>
          <w:szCs w:val="21"/>
        </w:rPr>
        <w:t xml:space="preserve"> inaczej.</w:t>
      </w:r>
    </w:p>
    <w:p w14:paraId="1303A7A5" w14:textId="3913B575" w:rsidR="00F96460" w:rsidRPr="00970D2C" w:rsidRDefault="00F96460" w:rsidP="004162C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lastRenderedPageBreak/>
        <w:t>Strony</w:t>
      </w:r>
      <w:r w:rsidRPr="00970D2C">
        <w:rPr>
          <w:rFonts w:ascii="Arial" w:hAnsi="Arial" w:cs="Arial"/>
          <w:sz w:val="21"/>
          <w:szCs w:val="21"/>
        </w:rPr>
        <w:t xml:space="preserve"> ustalają, że wymagalność roszczeń regresowych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w stosunku do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następuje w</w:t>
      </w:r>
      <w:r w:rsidR="00272132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dniu realizacji roszczeń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w stosunku do </w:t>
      </w:r>
      <w:r w:rsidR="00F93926" w:rsidRPr="00970D2C">
        <w:rPr>
          <w:rFonts w:ascii="Arial" w:hAnsi="Arial" w:cs="Arial"/>
          <w:bCs/>
          <w:sz w:val="21"/>
          <w:szCs w:val="21"/>
        </w:rPr>
        <w:t>URD</w:t>
      </w:r>
      <w:r w:rsidR="00884072" w:rsidRPr="00970D2C">
        <w:rPr>
          <w:rFonts w:ascii="Arial" w:hAnsi="Arial" w:cs="Arial"/>
          <w:sz w:val="21"/>
          <w:szCs w:val="21"/>
        </w:rPr>
        <w:t xml:space="preserve">, nie wcześniej jednak niż w terminie 7 dni </w:t>
      </w:r>
      <w:r w:rsidR="00CD4268" w:rsidRPr="00970D2C">
        <w:rPr>
          <w:rFonts w:ascii="Arial" w:hAnsi="Arial" w:cs="Arial"/>
          <w:sz w:val="21"/>
          <w:szCs w:val="21"/>
        </w:rPr>
        <w:t xml:space="preserve">kalendarzowych </w:t>
      </w:r>
      <w:r w:rsidR="00884072" w:rsidRPr="00970D2C">
        <w:rPr>
          <w:rFonts w:ascii="Arial" w:hAnsi="Arial" w:cs="Arial"/>
          <w:sz w:val="21"/>
          <w:szCs w:val="21"/>
        </w:rPr>
        <w:t xml:space="preserve">od doręczenia </w:t>
      </w:r>
      <w:r w:rsidR="00884072" w:rsidRPr="00970D2C">
        <w:rPr>
          <w:rFonts w:ascii="Arial" w:hAnsi="Arial" w:cs="Arial"/>
          <w:b/>
          <w:sz w:val="21"/>
          <w:szCs w:val="21"/>
        </w:rPr>
        <w:t>OSD</w:t>
      </w:r>
      <w:r w:rsidR="00884072" w:rsidRPr="00970D2C">
        <w:rPr>
          <w:rFonts w:ascii="Arial" w:hAnsi="Arial" w:cs="Arial"/>
          <w:sz w:val="21"/>
          <w:szCs w:val="21"/>
        </w:rPr>
        <w:t xml:space="preserve"> noty obciążeniowej lub wezwania </w:t>
      </w:r>
      <w:r w:rsidR="00AB094F" w:rsidRPr="00970D2C">
        <w:rPr>
          <w:rFonts w:ascii="Arial" w:hAnsi="Arial" w:cs="Arial"/>
          <w:sz w:val="21"/>
          <w:szCs w:val="21"/>
        </w:rPr>
        <w:br/>
      </w:r>
      <w:r w:rsidR="00884072" w:rsidRPr="00970D2C">
        <w:rPr>
          <w:rFonts w:ascii="Arial" w:hAnsi="Arial" w:cs="Arial"/>
          <w:sz w:val="21"/>
          <w:szCs w:val="21"/>
        </w:rPr>
        <w:t>do zapłaty</w:t>
      </w:r>
      <w:r w:rsidR="004162CB" w:rsidRPr="00970D2C">
        <w:rPr>
          <w:rFonts w:ascii="Arial" w:hAnsi="Arial" w:cs="Arial"/>
          <w:sz w:val="21"/>
          <w:szCs w:val="21"/>
        </w:rPr>
        <w:t>.</w:t>
      </w:r>
    </w:p>
    <w:p w14:paraId="0E432FF3" w14:textId="50853675" w:rsidR="00A71DF2" w:rsidRPr="00970D2C" w:rsidRDefault="0018344A" w:rsidP="00B159CA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sprawach nieuregulowanych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mają zastosowanie przepisy Kodeksu Cywilnego</w:t>
      </w:r>
      <w:r w:rsidR="0068692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oraz postanowienia zawarte w </w:t>
      </w:r>
      <w:r w:rsidR="004162CB" w:rsidRPr="00970D2C">
        <w:rPr>
          <w:rFonts w:ascii="Arial" w:hAnsi="Arial" w:cs="Arial"/>
          <w:color w:val="auto"/>
          <w:sz w:val="21"/>
          <w:szCs w:val="21"/>
        </w:rPr>
        <w:t xml:space="preserve">przepisach i </w:t>
      </w:r>
      <w:r w:rsidR="00E41190" w:rsidRPr="00970D2C">
        <w:rPr>
          <w:rFonts w:ascii="Arial" w:hAnsi="Arial" w:cs="Arial"/>
          <w:color w:val="auto"/>
          <w:sz w:val="21"/>
          <w:szCs w:val="21"/>
        </w:rPr>
        <w:t>dokumen</w:t>
      </w:r>
      <w:r w:rsidR="004162CB" w:rsidRPr="00970D2C">
        <w:rPr>
          <w:rFonts w:ascii="Arial" w:hAnsi="Arial" w:cs="Arial"/>
          <w:color w:val="auto"/>
          <w:sz w:val="21"/>
          <w:szCs w:val="21"/>
        </w:rPr>
        <w:t>tach</w:t>
      </w:r>
      <w:r w:rsidR="00E41190" w:rsidRPr="00970D2C">
        <w:rPr>
          <w:rFonts w:ascii="Arial" w:hAnsi="Arial" w:cs="Arial"/>
          <w:color w:val="auto"/>
          <w:sz w:val="21"/>
          <w:szCs w:val="21"/>
        </w:rPr>
        <w:t xml:space="preserve"> wymieniony</w:t>
      </w:r>
      <w:r w:rsidR="004162CB" w:rsidRPr="00970D2C">
        <w:rPr>
          <w:rFonts w:ascii="Arial" w:hAnsi="Arial" w:cs="Arial"/>
          <w:color w:val="auto"/>
          <w:sz w:val="21"/>
          <w:szCs w:val="21"/>
        </w:rPr>
        <w:t>ch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§</w:t>
      </w:r>
      <w:r w:rsidR="00E41190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1 ust.</w:t>
      </w:r>
      <w:r w:rsidR="00E41190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1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29329EF" w14:textId="1D6EB572" w:rsidR="00E41190" w:rsidRPr="00970D2C" w:rsidRDefault="00E41190" w:rsidP="00DB4DEE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Umowa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wchodzi w życie z dniem </w:t>
      </w:r>
      <w:r w:rsidR="00841060" w:rsidRPr="00970D2C">
        <w:rPr>
          <w:rFonts w:ascii="Arial" w:hAnsi="Arial" w:cs="Arial"/>
          <w:color w:val="auto"/>
          <w:sz w:val="21"/>
          <w:szCs w:val="21"/>
        </w:rPr>
        <w:t xml:space="preserve">rozpoczęcia przez OSD realizacji zadań poprzez CSIRE, </w:t>
      </w:r>
      <w:r w:rsidR="00AB094F" w:rsidRPr="00970D2C">
        <w:rPr>
          <w:rFonts w:ascii="Arial" w:hAnsi="Arial" w:cs="Arial"/>
          <w:color w:val="auto"/>
          <w:sz w:val="21"/>
          <w:szCs w:val="21"/>
        </w:rPr>
        <w:br/>
      </w:r>
      <w:r w:rsidR="00841060" w:rsidRPr="00970D2C">
        <w:rPr>
          <w:rFonts w:ascii="Arial" w:hAnsi="Arial" w:cs="Arial"/>
          <w:color w:val="auto"/>
          <w:sz w:val="21"/>
          <w:szCs w:val="21"/>
        </w:rPr>
        <w:t>o których mowa w rozdziale 2d Ustawy,</w:t>
      </w:r>
      <w:r w:rsidR="00290DD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i obowiązuje na czas nieokreślony</w:t>
      </w:r>
      <w:r w:rsidR="007851B1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85BAD5C" w14:textId="57B833FC" w:rsidR="007E6D8B" w:rsidRPr="00970D2C" w:rsidRDefault="00062C91" w:rsidP="006C7404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bookmarkStart w:id="36" w:name="_Hlk19275536"/>
      <w:r w:rsidRPr="00970D2C">
        <w:rPr>
          <w:rFonts w:ascii="Arial" w:hAnsi="Arial" w:cs="Arial"/>
          <w:color w:val="auto"/>
          <w:sz w:val="21"/>
          <w:szCs w:val="21"/>
        </w:rPr>
        <w:t xml:space="preserve">Z końcem dnia poprzedzającego </w:t>
      </w:r>
      <w:r w:rsidR="006C7404" w:rsidRPr="00970D2C">
        <w:rPr>
          <w:rFonts w:ascii="Arial" w:hAnsi="Arial" w:cs="Arial"/>
          <w:color w:val="auto"/>
          <w:sz w:val="21"/>
          <w:szCs w:val="21"/>
        </w:rPr>
        <w:t>wejści</w:t>
      </w:r>
      <w:r w:rsidR="00841060" w:rsidRPr="00970D2C">
        <w:rPr>
          <w:rFonts w:ascii="Arial" w:hAnsi="Arial" w:cs="Arial"/>
          <w:color w:val="auto"/>
          <w:sz w:val="21"/>
          <w:szCs w:val="21"/>
        </w:rPr>
        <w:t>e</w:t>
      </w:r>
      <w:r w:rsidR="006C7404" w:rsidRPr="00970D2C">
        <w:rPr>
          <w:rFonts w:ascii="Arial" w:hAnsi="Arial" w:cs="Arial"/>
          <w:color w:val="auto"/>
          <w:sz w:val="21"/>
          <w:szCs w:val="21"/>
        </w:rPr>
        <w:t xml:space="preserve"> w życie </w:t>
      </w:r>
      <w:r w:rsidR="007E6D8B" w:rsidRPr="00970D2C">
        <w:rPr>
          <w:rFonts w:ascii="Arial" w:hAnsi="Arial" w:cs="Arial"/>
          <w:b/>
          <w:color w:val="auto"/>
          <w:sz w:val="21"/>
          <w:szCs w:val="21"/>
        </w:rPr>
        <w:t>Umow</w:t>
      </w:r>
      <w:r w:rsidR="006C7404" w:rsidRPr="00970D2C">
        <w:rPr>
          <w:rFonts w:ascii="Arial" w:hAnsi="Arial" w:cs="Arial"/>
          <w:b/>
          <w:color w:val="auto"/>
          <w:sz w:val="21"/>
          <w:szCs w:val="21"/>
        </w:rPr>
        <w:t>y</w:t>
      </w:r>
      <w:r w:rsidR="007E6D8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6C7404" w:rsidRPr="00970D2C">
        <w:rPr>
          <w:rFonts w:ascii="Arial" w:hAnsi="Arial" w:cs="Arial"/>
          <w:color w:val="auto"/>
          <w:sz w:val="21"/>
          <w:szCs w:val="21"/>
        </w:rPr>
        <w:t>zawart</w:t>
      </w:r>
      <w:r w:rsidR="00841060" w:rsidRPr="00970D2C">
        <w:rPr>
          <w:rFonts w:ascii="Arial" w:hAnsi="Arial" w:cs="Arial"/>
          <w:color w:val="auto"/>
          <w:sz w:val="21"/>
          <w:szCs w:val="21"/>
        </w:rPr>
        <w:t>a</w:t>
      </w:r>
      <w:r w:rsidR="006C7404" w:rsidRPr="00970D2C">
        <w:rPr>
          <w:rFonts w:ascii="Arial" w:hAnsi="Arial" w:cs="Arial"/>
          <w:color w:val="auto"/>
          <w:sz w:val="21"/>
          <w:szCs w:val="21"/>
        </w:rPr>
        <w:t xml:space="preserve"> pomiędzy </w:t>
      </w:r>
      <w:r w:rsidR="006C7404" w:rsidRPr="00970D2C">
        <w:rPr>
          <w:rFonts w:ascii="Arial" w:hAnsi="Arial" w:cs="Arial"/>
          <w:b/>
          <w:color w:val="auto"/>
          <w:sz w:val="21"/>
          <w:szCs w:val="21"/>
        </w:rPr>
        <w:t>Stronami</w:t>
      </w:r>
      <w:r w:rsidR="006C7404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E6D8B" w:rsidRPr="00970D2C">
        <w:rPr>
          <w:rFonts w:ascii="Arial" w:hAnsi="Arial" w:cs="Arial"/>
          <w:color w:val="auto"/>
          <w:sz w:val="21"/>
          <w:szCs w:val="21"/>
        </w:rPr>
        <w:t>dotychczasow</w:t>
      </w:r>
      <w:r w:rsidR="00841060" w:rsidRPr="00970D2C">
        <w:rPr>
          <w:rFonts w:ascii="Arial" w:hAnsi="Arial" w:cs="Arial"/>
          <w:color w:val="auto"/>
          <w:sz w:val="21"/>
          <w:szCs w:val="21"/>
        </w:rPr>
        <w:t>a</w:t>
      </w:r>
      <w:r w:rsidR="007E6D8B" w:rsidRPr="00970D2C">
        <w:rPr>
          <w:rFonts w:ascii="Arial" w:hAnsi="Arial" w:cs="Arial"/>
          <w:color w:val="auto"/>
          <w:sz w:val="21"/>
          <w:szCs w:val="21"/>
        </w:rPr>
        <w:t xml:space="preserve"> Generaln</w:t>
      </w:r>
      <w:r w:rsidR="00841060" w:rsidRPr="00970D2C">
        <w:rPr>
          <w:rFonts w:ascii="Arial" w:hAnsi="Arial" w:cs="Arial"/>
          <w:color w:val="auto"/>
          <w:sz w:val="21"/>
          <w:szCs w:val="21"/>
        </w:rPr>
        <w:t>a</w:t>
      </w:r>
      <w:r w:rsidR="007E6D8B" w:rsidRPr="00970D2C">
        <w:rPr>
          <w:rFonts w:ascii="Arial" w:hAnsi="Arial" w:cs="Arial"/>
          <w:color w:val="auto"/>
          <w:sz w:val="21"/>
          <w:szCs w:val="21"/>
        </w:rPr>
        <w:t xml:space="preserve"> Umow</w:t>
      </w:r>
      <w:r w:rsidR="00841060" w:rsidRPr="00970D2C">
        <w:rPr>
          <w:rFonts w:ascii="Arial" w:hAnsi="Arial" w:cs="Arial"/>
          <w:color w:val="auto"/>
          <w:sz w:val="21"/>
          <w:szCs w:val="21"/>
        </w:rPr>
        <w:t>a</w:t>
      </w:r>
      <w:r w:rsidR="007E6D8B" w:rsidRPr="00970D2C">
        <w:rPr>
          <w:rFonts w:ascii="Arial" w:hAnsi="Arial" w:cs="Arial"/>
          <w:color w:val="auto"/>
          <w:sz w:val="21"/>
          <w:szCs w:val="21"/>
        </w:rPr>
        <w:t xml:space="preserve"> Dystrybucji dla usługi kompleksowej nr</w:t>
      </w:r>
      <w:r w:rsidR="00AA1A64" w:rsidRPr="00970D2C">
        <w:rPr>
          <w:rFonts w:ascii="Arial" w:hAnsi="Arial" w:cs="Arial"/>
          <w:color w:val="auto"/>
          <w:sz w:val="21"/>
          <w:szCs w:val="21"/>
        </w:rPr>
        <w:t> </w:t>
      </w:r>
      <w:r w:rsidR="007E6D8B" w:rsidRPr="00970D2C">
        <w:rPr>
          <w:rFonts w:ascii="Arial" w:hAnsi="Arial" w:cs="Arial"/>
          <w:color w:val="auto"/>
          <w:sz w:val="21"/>
          <w:szCs w:val="21"/>
          <w:highlight w:val="yellow"/>
        </w:rPr>
        <w:t>...................</w:t>
      </w:r>
      <w:r w:rsidR="007E6D8B" w:rsidRPr="00970D2C">
        <w:rPr>
          <w:rFonts w:ascii="Arial" w:hAnsi="Arial" w:cs="Arial"/>
          <w:color w:val="auto"/>
          <w:sz w:val="21"/>
          <w:szCs w:val="21"/>
        </w:rPr>
        <w:t xml:space="preserve"> z dnia </w:t>
      </w:r>
      <w:r w:rsidR="00AA1A64" w:rsidRPr="00970D2C">
        <w:rPr>
          <w:rFonts w:ascii="Arial" w:hAnsi="Arial" w:cs="Arial"/>
          <w:color w:val="auto"/>
          <w:sz w:val="21"/>
          <w:szCs w:val="21"/>
          <w:highlight w:val="yellow"/>
        </w:rPr>
        <w:t>...................</w:t>
      </w:r>
      <w:r w:rsidR="00841060" w:rsidRPr="00970D2C">
        <w:rPr>
          <w:rFonts w:ascii="Arial" w:hAnsi="Arial" w:cs="Arial"/>
          <w:color w:val="auto"/>
          <w:sz w:val="21"/>
          <w:szCs w:val="21"/>
        </w:rPr>
        <w:t xml:space="preserve"> ulega rozwiązaniu.</w:t>
      </w:r>
    </w:p>
    <w:bookmarkEnd w:id="36"/>
    <w:p w14:paraId="689034AF" w14:textId="77777777" w:rsidR="00E41190" w:rsidRPr="00970D2C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after="12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Integralną część 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stanowią następujące Załączniki:</w:t>
      </w:r>
    </w:p>
    <w:tbl>
      <w:tblPr>
        <w:tblW w:w="928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7514"/>
      </w:tblGrid>
      <w:tr w:rsidR="00820623" w:rsidRPr="00970D2C" w14:paraId="56FC4462" w14:textId="77777777" w:rsidTr="00F14EDA">
        <w:tc>
          <w:tcPr>
            <w:tcW w:w="1768" w:type="dxa"/>
          </w:tcPr>
          <w:p w14:paraId="7F420B31" w14:textId="77777777" w:rsidR="00820623" w:rsidRPr="00970D2C" w:rsidRDefault="00820623" w:rsidP="00820623">
            <w:pPr>
              <w:spacing w:before="120" w:line="264" w:lineRule="auto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Załącznik nr 1</w:t>
            </w:r>
          </w:p>
        </w:tc>
        <w:tc>
          <w:tcPr>
            <w:tcW w:w="7514" w:type="dxa"/>
          </w:tcPr>
          <w:p w14:paraId="23B44D0A" w14:textId="2037F5A4" w:rsidR="00820623" w:rsidRPr="00970D2C" w:rsidRDefault="00820623" w:rsidP="009576A3">
            <w:pPr>
              <w:pStyle w:val="Tekstpodstawowy"/>
              <w:spacing w:before="120" w:after="0" w:line="264" w:lineRule="auto"/>
              <w:ind w:right="66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>Dane teleadresowe</w:t>
            </w:r>
            <w:r w:rsidR="00290DD7"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oraz </w:t>
            </w: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osoby upoważnione przez </w:t>
            </w:r>
            <w:r w:rsidRPr="00970D2C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pl-PL"/>
              </w:rPr>
              <w:t>Strony</w:t>
            </w: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do realizacji przedmiotu </w:t>
            </w:r>
            <w:r w:rsidR="00290DD7" w:rsidRPr="00970D2C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pl-PL" w:eastAsia="pl-PL"/>
              </w:rPr>
              <w:t>U</w:t>
            </w:r>
            <w:r w:rsidRPr="00970D2C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pl-PL" w:eastAsia="pl-PL"/>
              </w:rPr>
              <w:t>mowy</w:t>
            </w:r>
            <w:r w:rsidR="004C0A9D"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>.</w:t>
            </w:r>
          </w:p>
        </w:tc>
      </w:tr>
      <w:tr w:rsidR="00820623" w:rsidRPr="00970D2C" w14:paraId="633979D7" w14:textId="77777777" w:rsidTr="00CD0375">
        <w:tc>
          <w:tcPr>
            <w:tcW w:w="1768" w:type="dxa"/>
          </w:tcPr>
          <w:p w14:paraId="26D855F2" w14:textId="77777777" w:rsidR="00820623" w:rsidRPr="00970D2C" w:rsidRDefault="00820623" w:rsidP="00820623">
            <w:pPr>
              <w:spacing w:before="120" w:line="264" w:lineRule="auto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Załącznik nr 2</w:t>
            </w:r>
          </w:p>
        </w:tc>
        <w:tc>
          <w:tcPr>
            <w:tcW w:w="7514" w:type="dxa"/>
          </w:tcPr>
          <w:p w14:paraId="5465DF6F" w14:textId="01451AC0" w:rsidR="00820623" w:rsidRPr="00970D2C" w:rsidRDefault="00820623" w:rsidP="009576A3">
            <w:pPr>
              <w:pStyle w:val="Tekstpodstawowy"/>
              <w:spacing w:before="120" w:after="0" w:line="264" w:lineRule="auto"/>
              <w:ind w:right="66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Zasady i warunki świadczenia usług dystrybucji </w:t>
            </w:r>
            <w:r w:rsidR="00F93926" w:rsidRPr="00970D2C">
              <w:rPr>
                <w:rFonts w:ascii="Arial" w:hAnsi="Arial" w:cs="Arial"/>
                <w:bCs/>
                <w:color w:val="auto"/>
                <w:sz w:val="21"/>
                <w:szCs w:val="21"/>
                <w:lang w:val="pl-PL"/>
              </w:rPr>
              <w:t>URD</w:t>
            </w: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/>
              </w:rPr>
              <w:t>,</w:t>
            </w: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w tym </w:t>
            </w:r>
            <w:r w:rsidR="00F93926" w:rsidRPr="00970D2C">
              <w:rPr>
                <w:rFonts w:ascii="Arial" w:hAnsi="Arial" w:cs="Arial"/>
                <w:bCs/>
                <w:color w:val="auto"/>
                <w:sz w:val="21"/>
                <w:szCs w:val="21"/>
                <w:lang w:val="pl-PL" w:eastAsia="pl-PL"/>
              </w:rPr>
              <w:t>URD</w:t>
            </w: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będącymi prosumentami energii odnawialnej</w:t>
            </w:r>
            <w:r w:rsidR="004C0A9D"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>.</w:t>
            </w:r>
          </w:p>
        </w:tc>
      </w:tr>
      <w:tr w:rsidR="00820623" w:rsidRPr="00970D2C" w14:paraId="0F194907" w14:textId="77777777" w:rsidTr="00CD0375">
        <w:tc>
          <w:tcPr>
            <w:tcW w:w="1768" w:type="dxa"/>
          </w:tcPr>
          <w:p w14:paraId="2F04291D" w14:textId="77777777" w:rsidR="00820623" w:rsidRPr="00970D2C" w:rsidRDefault="00820623" w:rsidP="00820623">
            <w:pPr>
              <w:spacing w:before="120" w:line="264" w:lineRule="auto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Załącznik nr 3</w:t>
            </w:r>
          </w:p>
        </w:tc>
        <w:tc>
          <w:tcPr>
            <w:tcW w:w="7514" w:type="dxa"/>
          </w:tcPr>
          <w:p w14:paraId="4DAA089D" w14:textId="1B60A1D3" w:rsidR="00820623" w:rsidRPr="00970D2C" w:rsidRDefault="00820623" w:rsidP="009576A3">
            <w:pPr>
              <w:pStyle w:val="Tekstpodstawowy"/>
              <w:spacing w:before="120" w:after="0" w:line="264" w:lineRule="auto"/>
              <w:ind w:right="66"/>
              <w:rPr>
                <w:rFonts w:ascii="Arial" w:hAnsi="Arial" w:cs="Arial"/>
                <w:bCs/>
                <w:color w:val="auto"/>
                <w:sz w:val="21"/>
                <w:szCs w:val="21"/>
                <w:lang w:val="pl-PL" w:eastAsia="pl-PL"/>
              </w:rPr>
            </w:pPr>
            <w:r w:rsidRPr="00970D2C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Zasady i procedury ustanawiania, uzupełniania lub odnawiania zabezpieczeń należytego wykonania </w:t>
            </w:r>
            <w:r w:rsidRPr="00970D2C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pl-PL"/>
              </w:rPr>
              <w:t>Umowy</w:t>
            </w:r>
            <w:r w:rsidR="004C0A9D" w:rsidRPr="00970D2C">
              <w:rPr>
                <w:rFonts w:ascii="Arial" w:hAnsi="Arial" w:cs="Arial"/>
                <w:bCs/>
                <w:color w:val="auto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00254405" w14:textId="77777777" w:rsidR="00E41190" w:rsidRPr="00970D2C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rPr>
          <w:rFonts w:ascii="Arial" w:hAnsi="Arial" w:cs="Arial"/>
          <w:color w:val="auto"/>
          <w:sz w:val="21"/>
          <w:szCs w:val="21"/>
        </w:rPr>
      </w:pPr>
    </w:p>
    <w:p w14:paraId="1933E705" w14:textId="77777777" w:rsidR="00A702E0" w:rsidRPr="00970D2C" w:rsidRDefault="00A702E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rPr>
          <w:rFonts w:ascii="Arial" w:hAnsi="Arial" w:cs="Arial"/>
          <w:color w:val="auto"/>
          <w:sz w:val="21"/>
          <w:szCs w:val="21"/>
        </w:rPr>
      </w:pPr>
    </w:p>
    <w:p w14:paraId="30AF183C" w14:textId="77777777" w:rsidR="00E41190" w:rsidRPr="00970D2C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W imieniu i na rzecz: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E41190" w:rsidRPr="00970D2C" w14:paraId="6F88E1C4" w14:textId="77777777" w:rsidTr="009027E9">
        <w:trPr>
          <w:jc w:val="center"/>
        </w:trPr>
        <w:tc>
          <w:tcPr>
            <w:tcW w:w="4154" w:type="dxa"/>
          </w:tcPr>
          <w:p w14:paraId="484173EA" w14:textId="77777777" w:rsidR="00E41190" w:rsidRPr="00970D2C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  <w:r w:rsidRPr="00970D2C"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  <w:t>OSD</w:t>
            </w:r>
          </w:p>
        </w:tc>
        <w:tc>
          <w:tcPr>
            <w:tcW w:w="554" w:type="dxa"/>
          </w:tcPr>
          <w:p w14:paraId="1208B020" w14:textId="77777777" w:rsidR="00E41190" w:rsidRPr="00970D2C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502" w:type="dxa"/>
          </w:tcPr>
          <w:p w14:paraId="7259867A" w14:textId="77777777" w:rsidR="00E41190" w:rsidRPr="00970D2C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  <w:r w:rsidRPr="00970D2C"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  <w:t>Sprzedawca</w:t>
            </w:r>
          </w:p>
        </w:tc>
      </w:tr>
    </w:tbl>
    <w:p w14:paraId="714A0852" w14:textId="77777777" w:rsidR="006C7404" w:rsidRPr="00970D2C" w:rsidRDefault="006C7404" w:rsidP="0071705D">
      <w:pPr>
        <w:pStyle w:val="Nagwek5"/>
        <w:spacing w:after="120" w:line="264" w:lineRule="auto"/>
        <w:jc w:val="center"/>
        <w:rPr>
          <w:rFonts w:ascii="Arial" w:hAnsi="Arial" w:cs="Arial"/>
          <w:sz w:val="21"/>
          <w:szCs w:val="21"/>
        </w:rPr>
        <w:sectPr w:rsidR="006C7404" w:rsidRPr="00970D2C" w:rsidSect="00C32793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beneathText"/>
            <w:numStart w:val="2"/>
          </w:footnotePr>
          <w:endnotePr>
            <w:numFmt w:val="decimal"/>
          </w:endnotePr>
          <w:pgSz w:w="11906" w:h="16838" w:code="9"/>
          <w:pgMar w:top="851" w:right="1134" w:bottom="851" w:left="1134" w:header="907" w:footer="567" w:gutter="0"/>
          <w:pgNumType w:start="1"/>
          <w:cols w:space="708"/>
          <w:titlePg/>
          <w:docGrid w:linePitch="360"/>
        </w:sectPr>
      </w:pPr>
    </w:p>
    <w:p w14:paraId="402E3630" w14:textId="77777777" w:rsidR="00557B3E" w:rsidRPr="00970D2C" w:rsidRDefault="00557B3E" w:rsidP="00246132">
      <w:pPr>
        <w:pStyle w:val="Nagwek5"/>
        <w:spacing w:after="120" w:line="264" w:lineRule="auto"/>
        <w:jc w:val="center"/>
        <w:rPr>
          <w:rFonts w:ascii="Arial" w:hAnsi="Arial" w:cs="Arial"/>
          <w:spacing w:val="20"/>
          <w:sz w:val="21"/>
          <w:szCs w:val="21"/>
          <w:lang w:val="pl-PL"/>
        </w:rPr>
      </w:pPr>
      <w:r w:rsidRPr="00970D2C">
        <w:rPr>
          <w:rFonts w:ascii="Arial" w:hAnsi="Arial" w:cs="Arial"/>
          <w:spacing w:val="20"/>
          <w:sz w:val="21"/>
          <w:szCs w:val="21"/>
        </w:rPr>
        <w:lastRenderedPageBreak/>
        <w:t xml:space="preserve">Załącznik nr </w:t>
      </w:r>
      <w:r w:rsidR="00E51A63" w:rsidRPr="00970D2C">
        <w:rPr>
          <w:rFonts w:ascii="Arial" w:hAnsi="Arial" w:cs="Arial"/>
          <w:spacing w:val="20"/>
          <w:sz w:val="21"/>
          <w:szCs w:val="21"/>
          <w:lang w:val="pl-PL"/>
        </w:rPr>
        <w:t>1</w:t>
      </w:r>
    </w:p>
    <w:p w14:paraId="47E1A7C7" w14:textId="77777777" w:rsidR="00E11B19" w:rsidRPr="00970D2C" w:rsidRDefault="00557B3E" w:rsidP="00246132">
      <w:pPr>
        <w:pStyle w:val="Nagwek5"/>
        <w:spacing w:line="264" w:lineRule="auto"/>
        <w:jc w:val="center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do </w:t>
      </w:r>
      <w:r w:rsidR="00E11B19" w:rsidRPr="00970D2C">
        <w:rPr>
          <w:rFonts w:ascii="Arial" w:hAnsi="Arial" w:cs="Arial"/>
          <w:sz w:val="21"/>
          <w:szCs w:val="21"/>
        </w:rPr>
        <w:t>Generalnej Umowy Dystrybucji dla Usługi Kompleksowej</w:t>
      </w:r>
      <w:r w:rsidRPr="00970D2C">
        <w:rPr>
          <w:rFonts w:ascii="Arial" w:hAnsi="Arial" w:cs="Arial"/>
          <w:sz w:val="21"/>
          <w:szCs w:val="21"/>
        </w:rPr>
        <w:t xml:space="preserve"> </w:t>
      </w:r>
    </w:p>
    <w:p w14:paraId="36EE5D0D" w14:textId="77777777" w:rsidR="00557B3E" w:rsidRPr="00970D2C" w:rsidRDefault="00557B3E" w:rsidP="00246132">
      <w:pPr>
        <w:pStyle w:val="Nagwek5"/>
        <w:spacing w:line="264" w:lineRule="auto"/>
        <w:jc w:val="center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nr ................................</w:t>
      </w:r>
    </w:p>
    <w:p w14:paraId="72AA3D16" w14:textId="77777777" w:rsidR="00557B3E" w:rsidRPr="00970D2C" w:rsidRDefault="00557B3E" w:rsidP="00246132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3CF32D71" w14:textId="77777777" w:rsidR="00E134F7" w:rsidRPr="00970D2C" w:rsidRDefault="00E134F7" w:rsidP="00246132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0432B101" w14:textId="77777777" w:rsidR="00E134F7" w:rsidRPr="00970D2C" w:rsidRDefault="00E134F7" w:rsidP="00246132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52DD8058" w14:textId="77777777" w:rsidR="00E134F7" w:rsidRPr="00970D2C" w:rsidRDefault="00E134F7" w:rsidP="00246132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32F3D2E0" w14:textId="77777777" w:rsidR="00E134F7" w:rsidRPr="00970D2C" w:rsidRDefault="00E134F7" w:rsidP="00246132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07F676C6" w14:textId="126436D8" w:rsidR="00557B3E" w:rsidRPr="00970D2C" w:rsidRDefault="00820623" w:rsidP="00246132">
      <w:pPr>
        <w:widowControl w:val="0"/>
        <w:spacing w:line="264" w:lineRule="auto"/>
        <w:jc w:val="center"/>
        <w:rPr>
          <w:rFonts w:ascii="Arial" w:hAnsi="Arial" w:cs="Arial"/>
          <w:b/>
          <w:caps/>
          <w:color w:val="000000"/>
          <w:spacing w:val="20"/>
          <w:sz w:val="21"/>
          <w:szCs w:val="21"/>
        </w:rPr>
      </w:pPr>
      <w:r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DANE TELEADRESOWE</w:t>
      </w:r>
      <w:r w:rsidR="00290DD7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 ORAZ </w:t>
      </w:r>
      <w:r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OSOBY UPOWAŻNIONE PRZEZ STRONY DO REALIZACJI PRZEDMIOTU UMOWY</w:t>
      </w:r>
    </w:p>
    <w:p w14:paraId="15372E1F" w14:textId="77777777" w:rsidR="00557B3E" w:rsidRPr="00970D2C" w:rsidRDefault="00557B3E" w:rsidP="00246132">
      <w:pPr>
        <w:pStyle w:val="Nagwek5"/>
        <w:spacing w:after="120" w:line="264" w:lineRule="auto"/>
        <w:jc w:val="center"/>
        <w:rPr>
          <w:rFonts w:ascii="Arial" w:hAnsi="Arial" w:cs="Arial"/>
          <w:b w:val="0"/>
          <w:sz w:val="21"/>
          <w:szCs w:val="21"/>
        </w:rPr>
      </w:pPr>
    </w:p>
    <w:p w14:paraId="00F12AD7" w14:textId="77777777" w:rsidR="00AD4C75" w:rsidRPr="00970D2C" w:rsidRDefault="00AD4C75" w:rsidP="00246132">
      <w:pPr>
        <w:pStyle w:val="Nagwek5"/>
        <w:spacing w:after="120" w:line="264" w:lineRule="auto"/>
        <w:jc w:val="center"/>
        <w:rPr>
          <w:rFonts w:ascii="Arial" w:hAnsi="Arial" w:cs="Arial"/>
          <w:b w:val="0"/>
          <w:sz w:val="21"/>
          <w:szCs w:val="21"/>
        </w:rPr>
      </w:pPr>
    </w:p>
    <w:p w14:paraId="6816C7F5" w14:textId="6B6913DB" w:rsidR="006D0C92" w:rsidRPr="00970D2C" w:rsidRDefault="006D0C92" w:rsidP="006D0C92">
      <w:pPr>
        <w:pStyle w:val="Stylwyliczanie"/>
        <w:numPr>
          <w:ilvl w:val="0"/>
          <w:numId w:val="4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Dane teleadresowe </w:t>
      </w:r>
      <w:r w:rsidRPr="00970D2C">
        <w:rPr>
          <w:rFonts w:ascii="Arial" w:hAnsi="Arial" w:cs="Arial"/>
          <w:b/>
          <w:sz w:val="21"/>
          <w:szCs w:val="21"/>
        </w:rPr>
        <w:t>Stron</w:t>
      </w:r>
      <w:r w:rsidRPr="00970D2C">
        <w:rPr>
          <w:rFonts w:ascii="Arial" w:hAnsi="Arial" w:cs="Arial"/>
          <w:sz w:val="21"/>
          <w:szCs w:val="21"/>
        </w:rPr>
        <w:t xml:space="preserve"> dla realizacji przedmiotu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="00290DD7" w:rsidRPr="00970D2C">
        <w:rPr>
          <w:rFonts w:ascii="Arial" w:hAnsi="Arial" w:cs="Arial"/>
          <w:b/>
          <w:sz w:val="21"/>
          <w:szCs w:val="21"/>
        </w:rPr>
        <w:t xml:space="preserve"> </w:t>
      </w:r>
      <w:r w:rsidR="00290DD7" w:rsidRPr="00970D2C">
        <w:rPr>
          <w:rFonts w:ascii="Arial" w:hAnsi="Arial" w:cs="Arial"/>
          <w:bCs/>
          <w:sz w:val="21"/>
          <w:szCs w:val="21"/>
        </w:rPr>
        <w:t>(również do doręczania dokumentów w formie elektronicznej w rozumieniu art. 78</w:t>
      </w:r>
      <w:r w:rsidR="00290DD7" w:rsidRPr="00970D2C">
        <w:rPr>
          <w:rFonts w:ascii="Arial" w:hAnsi="Arial" w:cs="Arial"/>
          <w:bCs/>
          <w:sz w:val="21"/>
          <w:szCs w:val="21"/>
          <w:vertAlign w:val="superscript"/>
        </w:rPr>
        <w:t>1</w:t>
      </w:r>
      <w:r w:rsidR="00290DD7" w:rsidRPr="00970D2C">
        <w:rPr>
          <w:rFonts w:ascii="Arial" w:hAnsi="Arial" w:cs="Arial"/>
          <w:bCs/>
          <w:sz w:val="21"/>
          <w:szCs w:val="21"/>
        </w:rPr>
        <w:t xml:space="preserve"> Kodeksu Cywilnego, w tym aneksów do </w:t>
      </w:r>
      <w:r w:rsidR="00290DD7" w:rsidRPr="00970D2C">
        <w:rPr>
          <w:rFonts w:ascii="Arial" w:hAnsi="Arial" w:cs="Arial"/>
          <w:b/>
          <w:sz w:val="21"/>
          <w:szCs w:val="21"/>
        </w:rPr>
        <w:t>Umowy</w:t>
      </w:r>
      <w:r w:rsidR="00290DD7" w:rsidRPr="00970D2C">
        <w:rPr>
          <w:rFonts w:ascii="Arial" w:hAnsi="Arial" w:cs="Arial"/>
          <w:bCs/>
          <w:sz w:val="21"/>
          <w:szCs w:val="21"/>
        </w:rPr>
        <w:t>)</w:t>
      </w:r>
      <w:r w:rsidRPr="00970D2C">
        <w:rPr>
          <w:rFonts w:ascii="Arial" w:hAnsi="Arial" w:cs="Arial"/>
          <w:sz w:val="21"/>
          <w:szCs w:val="21"/>
        </w:rPr>
        <w:t>:</w:t>
      </w:r>
    </w:p>
    <w:p w14:paraId="4D01E642" w14:textId="77777777" w:rsidR="006D0C92" w:rsidRPr="00970D2C" w:rsidRDefault="006D0C92" w:rsidP="006D0C92">
      <w:pPr>
        <w:pStyle w:val="Tekstpodstawowy"/>
        <w:numPr>
          <w:ilvl w:val="0"/>
          <w:numId w:val="46"/>
        </w:numPr>
        <w:tabs>
          <w:tab w:val="clear" w:pos="4536"/>
          <w:tab w:val="clear" w:pos="9072"/>
        </w:tabs>
        <w:spacing w:before="120" w:after="0" w:line="264" w:lineRule="auto"/>
        <w:ind w:hanging="295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>:</w:t>
      </w:r>
    </w:p>
    <w:p w14:paraId="3B940B0C" w14:textId="77777777" w:rsidR="00740DD4" w:rsidRPr="00740DD4" w:rsidRDefault="00740DD4" w:rsidP="00740DD4">
      <w:pPr>
        <w:pStyle w:val="Tekstpodstawowy"/>
        <w:spacing w:after="0"/>
        <w:ind w:left="1134"/>
        <w:rPr>
          <w:rFonts w:ascii="Arial" w:hAnsi="Arial" w:cs="Arial"/>
          <w:sz w:val="21"/>
          <w:szCs w:val="21"/>
          <w:lang w:val="pl-PL"/>
        </w:rPr>
      </w:pPr>
      <w:r w:rsidRPr="00740DD4">
        <w:rPr>
          <w:rFonts w:ascii="Arial" w:hAnsi="Arial" w:cs="Arial"/>
          <w:sz w:val="21"/>
          <w:szCs w:val="21"/>
          <w:lang w:val="pl-PL"/>
        </w:rPr>
        <w:t>RCEkoenergia Sp. z o.o.</w:t>
      </w:r>
    </w:p>
    <w:p w14:paraId="3978910B" w14:textId="77777777" w:rsidR="00740DD4" w:rsidRPr="00740DD4" w:rsidRDefault="00740DD4" w:rsidP="00740DD4">
      <w:pPr>
        <w:pStyle w:val="Tekstpodstawowy"/>
        <w:spacing w:after="0"/>
        <w:ind w:left="1134"/>
        <w:rPr>
          <w:rFonts w:ascii="Arial" w:hAnsi="Arial" w:cs="Arial"/>
          <w:sz w:val="21"/>
          <w:szCs w:val="21"/>
          <w:lang w:val="pl-PL"/>
        </w:rPr>
      </w:pPr>
      <w:r w:rsidRPr="00740DD4">
        <w:rPr>
          <w:rFonts w:ascii="Arial" w:hAnsi="Arial" w:cs="Arial"/>
          <w:sz w:val="21"/>
          <w:szCs w:val="21"/>
          <w:lang w:val="pl-PL"/>
        </w:rPr>
        <w:t>ul. Łukasiewicza 2</w:t>
      </w:r>
    </w:p>
    <w:p w14:paraId="6371DD46" w14:textId="616129FC" w:rsidR="00740DD4" w:rsidRPr="00970D2C" w:rsidRDefault="00740DD4" w:rsidP="00740DD4">
      <w:pPr>
        <w:pStyle w:val="Tekstpodstawowy"/>
        <w:tabs>
          <w:tab w:val="clear" w:pos="4536"/>
          <w:tab w:val="clear" w:pos="9072"/>
        </w:tabs>
        <w:spacing w:after="0"/>
        <w:ind w:left="1134"/>
        <w:rPr>
          <w:rFonts w:ascii="Arial" w:hAnsi="Arial" w:cs="Arial"/>
          <w:sz w:val="21"/>
          <w:szCs w:val="21"/>
          <w:lang w:val="pl-PL"/>
        </w:rPr>
      </w:pPr>
      <w:r w:rsidRPr="00740DD4">
        <w:rPr>
          <w:rFonts w:ascii="Arial" w:hAnsi="Arial" w:cs="Arial"/>
          <w:sz w:val="21"/>
          <w:szCs w:val="21"/>
          <w:lang w:val="pl-PL"/>
        </w:rPr>
        <w:t>43-502 Czechowice - Dziedzice</w:t>
      </w:r>
    </w:p>
    <w:p w14:paraId="2F5B336D" w14:textId="77777777" w:rsidR="006D0C92" w:rsidRPr="00970D2C" w:rsidRDefault="006D0C92" w:rsidP="006D0C92">
      <w:pPr>
        <w:pStyle w:val="Tekstpodstawowy"/>
        <w:numPr>
          <w:ilvl w:val="0"/>
          <w:numId w:val="46"/>
        </w:numPr>
        <w:tabs>
          <w:tab w:val="clear" w:pos="4536"/>
          <w:tab w:val="clear" w:pos="9072"/>
        </w:tabs>
        <w:spacing w:before="120" w:after="0" w:line="264" w:lineRule="auto"/>
        <w:ind w:hanging="295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>:</w:t>
      </w:r>
    </w:p>
    <w:p w14:paraId="7809E0CE" w14:textId="77777777" w:rsidR="006D0C92" w:rsidRPr="00970D2C" w:rsidRDefault="006D0C92" w:rsidP="006D0C92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/>
          <w:sz w:val="21"/>
          <w:szCs w:val="21"/>
          <w:lang w:val="pl-PL"/>
        </w:rPr>
      </w:pPr>
      <w:r w:rsidRPr="00970D2C">
        <w:rPr>
          <w:rFonts w:ascii="Arial" w:hAnsi="Arial" w:cs="Arial"/>
          <w:i/>
          <w:sz w:val="21"/>
          <w:szCs w:val="21"/>
          <w:highlight w:val="yellow"/>
          <w:lang w:val="pl-PL"/>
        </w:rPr>
        <w:t>…………….(nazwa)……………</w:t>
      </w:r>
    </w:p>
    <w:p w14:paraId="2E0227A9" w14:textId="77777777" w:rsidR="006D0C92" w:rsidRPr="00970D2C" w:rsidRDefault="006D0C92" w:rsidP="006D0C92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ul. </w:t>
      </w:r>
      <w:r w:rsidRPr="00970D2C">
        <w:rPr>
          <w:rFonts w:ascii="Arial" w:hAnsi="Arial" w:cs="Arial"/>
          <w:i/>
          <w:sz w:val="21"/>
          <w:szCs w:val="21"/>
          <w:highlight w:val="yellow"/>
          <w:lang w:val="pl-PL"/>
        </w:rPr>
        <w:t>.........................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</w:t>
      </w:r>
      <w:r w:rsidRPr="00970D2C">
        <w:rPr>
          <w:rFonts w:ascii="Arial" w:hAnsi="Arial" w:cs="Arial"/>
          <w:i/>
          <w:sz w:val="21"/>
          <w:szCs w:val="21"/>
          <w:highlight w:val="yellow"/>
          <w:lang w:val="pl-PL"/>
        </w:rPr>
        <w:t>(xx-xxx miejscowość)</w:t>
      </w:r>
    </w:p>
    <w:p w14:paraId="23B85CBB" w14:textId="77777777" w:rsidR="006D0C92" w:rsidRPr="00970D2C" w:rsidRDefault="006D0C92" w:rsidP="006D0C92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sz w:val="21"/>
          <w:szCs w:val="21"/>
          <w:lang w:val="en-US"/>
        </w:rPr>
      </w:pPr>
      <w:r w:rsidRPr="00970D2C">
        <w:rPr>
          <w:rFonts w:ascii="Arial" w:hAnsi="Arial" w:cs="Arial"/>
          <w:sz w:val="21"/>
          <w:szCs w:val="21"/>
          <w:lang w:val="en-US"/>
        </w:rPr>
        <w:t xml:space="preserve">tel. </w:t>
      </w:r>
      <w:r w:rsidRPr="00970D2C">
        <w:rPr>
          <w:rFonts w:ascii="Arial" w:hAnsi="Arial" w:cs="Arial"/>
          <w:i/>
          <w:sz w:val="21"/>
          <w:szCs w:val="21"/>
          <w:highlight w:val="yellow"/>
          <w:lang w:val="en-US"/>
        </w:rPr>
        <w:t>xx xxx xx </w:t>
      </w:r>
      <w:proofErr w:type="spellStart"/>
      <w:r w:rsidRPr="00970D2C">
        <w:rPr>
          <w:rFonts w:ascii="Arial" w:hAnsi="Arial" w:cs="Arial"/>
          <w:i/>
          <w:sz w:val="21"/>
          <w:szCs w:val="21"/>
          <w:highlight w:val="yellow"/>
          <w:lang w:val="en-US"/>
        </w:rPr>
        <w:t>xx</w:t>
      </w:r>
      <w:proofErr w:type="spellEnd"/>
    </w:p>
    <w:p w14:paraId="72CA3FB5" w14:textId="77777777" w:rsidR="006D0C92" w:rsidRPr="00970D2C" w:rsidRDefault="006D0C92" w:rsidP="006D0C92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/>
          <w:sz w:val="21"/>
          <w:szCs w:val="21"/>
          <w:lang w:val="en-US"/>
        </w:rPr>
      </w:pPr>
      <w:r w:rsidRPr="00970D2C">
        <w:rPr>
          <w:rFonts w:ascii="Arial" w:hAnsi="Arial" w:cs="Arial"/>
          <w:sz w:val="21"/>
          <w:szCs w:val="21"/>
          <w:lang w:val="en-US"/>
        </w:rPr>
        <w:t xml:space="preserve">e-mail: </w:t>
      </w:r>
      <w:r w:rsidRPr="00970D2C">
        <w:rPr>
          <w:rFonts w:ascii="Arial" w:hAnsi="Arial" w:cs="Arial"/>
          <w:i/>
          <w:sz w:val="21"/>
          <w:szCs w:val="21"/>
          <w:highlight w:val="yellow"/>
          <w:lang w:val="en-US"/>
        </w:rPr>
        <w:t>...............................</w:t>
      </w:r>
    </w:p>
    <w:p w14:paraId="70DF340F" w14:textId="77777777" w:rsidR="00AD4C75" w:rsidRPr="00022DF2" w:rsidRDefault="00AD4C75" w:rsidP="00246132">
      <w:pPr>
        <w:pStyle w:val="Stylwyliczanie"/>
        <w:numPr>
          <w:ilvl w:val="0"/>
          <w:numId w:val="4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sz w:val="21"/>
          <w:szCs w:val="21"/>
        </w:rPr>
      </w:pPr>
      <w:r w:rsidRPr="00022DF2">
        <w:rPr>
          <w:rFonts w:ascii="Arial" w:hAnsi="Arial" w:cs="Arial"/>
          <w:b/>
          <w:sz w:val="21"/>
          <w:szCs w:val="21"/>
        </w:rPr>
        <w:t>Strony</w:t>
      </w:r>
      <w:r w:rsidRPr="00022DF2">
        <w:rPr>
          <w:rFonts w:ascii="Arial" w:hAnsi="Arial" w:cs="Arial"/>
          <w:sz w:val="21"/>
          <w:szCs w:val="21"/>
        </w:rPr>
        <w:t xml:space="preserve"> ustalają, że do realizacji postanowień </w:t>
      </w:r>
      <w:r w:rsidRPr="00022DF2">
        <w:rPr>
          <w:rFonts w:ascii="Arial" w:hAnsi="Arial" w:cs="Arial"/>
          <w:b/>
          <w:sz w:val="21"/>
          <w:szCs w:val="21"/>
        </w:rPr>
        <w:t>Umowy</w:t>
      </w:r>
      <w:r w:rsidRPr="00022DF2">
        <w:rPr>
          <w:rFonts w:ascii="Arial" w:hAnsi="Arial" w:cs="Arial"/>
          <w:sz w:val="21"/>
          <w:szCs w:val="21"/>
        </w:rPr>
        <w:t xml:space="preserve"> i bieżących kontaktów wskazuje się:</w:t>
      </w:r>
    </w:p>
    <w:p w14:paraId="3DDD0E86" w14:textId="77777777" w:rsidR="00AD4C75" w:rsidRDefault="00AD4C75" w:rsidP="00246132">
      <w:pPr>
        <w:pStyle w:val="Stylwyliczanie"/>
        <w:numPr>
          <w:ilvl w:val="0"/>
          <w:numId w:val="47"/>
        </w:numPr>
        <w:tabs>
          <w:tab w:val="clear" w:pos="1276"/>
          <w:tab w:val="clear" w:pos="2552"/>
          <w:tab w:val="clear" w:pos="3261"/>
        </w:tabs>
        <w:spacing w:before="0" w:line="264" w:lineRule="auto"/>
        <w:ind w:hanging="295"/>
        <w:rPr>
          <w:rFonts w:ascii="Arial" w:hAnsi="Arial" w:cs="Arial"/>
          <w:sz w:val="21"/>
          <w:szCs w:val="21"/>
        </w:rPr>
      </w:pPr>
      <w:r w:rsidRPr="00022DF2">
        <w:rPr>
          <w:rFonts w:ascii="Arial" w:hAnsi="Arial" w:cs="Arial"/>
          <w:sz w:val="21"/>
          <w:szCs w:val="21"/>
        </w:rPr>
        <w:t xml:space="preserve">ze strony </w:t>
      </w:r>
      <w:r w:rsidRPr="00022DF2">
        <w:rPr>
          <w:rFonts w:ascii="Arial" w:hAnsi="Arial" w:cs="Arial"/>
          <w:b/>
          <w:sz w:val="21"/>
          <w:szCs w:val="21"/>
        </w:rPr>
        <w:t>OSD</w:t>
      </w:r>
      <w:r w:rsidRPr="00022DF2">
        <w:rPr>
          <w:rFonts w:ascii="Arial" w:hAnsi="Arial" w:cs="Arial"/>
          <w:sz w:val="21"/>
          <w:szCs w:val="21"/>
        </w:rPr>
        <w:t>:</w:t>
      </w:r>
    </w:p>
    <w:p w14:paraId="573EE5F5" w14:textId="77777777" w:rsidR="00F17E03" w:rsidRPr="00240701" w:rsidRDefault="00F17E03" w:rsidP="00F17E03">
      <w:pPr>
        <w:pStyle w:val="Stylwyliczanie"/>
        <w:tabs>
          <w:tab w:val="clear" w:pos="1276"/>
          <w:tab w:val="clear" w:pos="2552"/>
          <w:tab w:val="clear" w:pos="3261"/>
        </w:tabs>
        <w:spacing w:before="0" w:line="264" w:lineRule="auto"/>
        <w:ind w:left="720"/>
        <w:rPr>
          <w:rFonts w:ascii="Arial" w:hAnsi="Arial" w:cs="Arial"/>
          <w:sz w:val="21"/>
          <w:szCs w:val="21"/>
        </w:rPr>
      </w:pPr>
    </w:p>
    <w:p w14:paraId="2308D16E" w14:textId="77777777" w:rsidR="00F17E03" w:rsidRPr="00240701" w:rsidRDefault="00F17E03" w:rsidP="00F17E03">
      <w:pPr>
        <w:pStyle w:val="Stylwyliczanie"/>
        <w:numPr>
          <w:ilvl w:val="1"/>
          <w:numId w:val="47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  <w:tab w:val="num" w:pos="1560"/>
        </w:tabs>
        <w:spacing w:before="60" w:after="60" w:line="264" w:lineRule="auto"/>
        <w:ind w:hanging="904"/>
        <w:rPr>
          <w:rFonts w:ascii="Arial" w:hAnsi="Arial" w:cs="Arial"/>
          <w:sz w:val="21"/>
          <w:szCs w:val="21"/>
        </w:rPr>
      </w:pPr>
      <w:bookmarkStart w:id="37" w:name="_Hlk210820809"/>
      <w:r w:rsidRPr="00240701">
        <w:rPr>
          <w:rFonts w:ascii="Arial" w:hAnsi="Arial" w:cs="Arial"/>
          <w:color w:val="auto"/>
          <w:sz w:val="21"/>
          <w:szCs w:val="21"/>
        </w:rPr>
        <w:t xml:space="preserve">do bieżących uzgodnień związanych z realizacją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F17E03" w:rsidRPr="008830A2" w14:paraId="0A2774CC" w14:textId="77777777" w:rsidTr="00FA102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2457323E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Kazimierz Janota</w:t>
            </w:r>
          </w:p>
        </w:tc>
        <w:tc>
          <w:tcPr>
            <w:tcW w:w="851" w:type="dxa"/>
            <w:vAlign w:val="center"/>
          </w:tcPr>
          <w:p w14:paraId="402F40BA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6FD2EEFE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510 478 564</w:t>
            </w:r>
          </w:p>
        </w:tc>
      </w:tr>
      <w:tr w:rsidR="00F17E03" w:rsidRPr="008830A2" w14:paraId="34F9F36C" w14:textId="77777777" w:rsidTr="00FA102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26B86697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B447657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5C7CA605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kazimierz.janota@rcekoenergia.pl</w:t>
            </w:r>
          </w:p>
        </w:tc>
      </w:tr>
      <w:tr w:rsidR="00F17E03" w:rsidRPr="008830A2" w14:paraId="0638DB88" w14:textId="77777777" w:rsidTr="00FA102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73FC3565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Anna Wilczek-Gorel</w:t>
            </w:r>
          </w:p>
        </w:tc>
        <w:tc>
          <w:tcPr>
            <w:tcW w:w="851" w:type="dxa"/>
            <w:vAlign w:val="center"/>
          </w:tcPr>
          <w:p w14:paraId="2D99689E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714F31DD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500 444 367</w:t>
            </w:r>
          </w:p>
        </w:tc>
      </w:tr>
      <w:tr w:rsidR="00F17E03" w:rsidRPr="008830A2" w14:paraId="04714990" w14:textId="77777777" w:rsidTr="00FA1023">
        <w:trPr>
          <w:cantSplit/>
          <w:trHeight w:val="284"/>
          <w:jc w:val="center"/>
        </w:trPr>
        <w:tc>
          <w:tcPr>
            <w:tcW w:w="2972" w:type="dxa"/>
            <w:vMerge/>
          </w:tcPr>
          <w:p w14:paraId="4E4AA7C7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13600D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7F5895A1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anna.wilczek-gorel@rcekoenergia.pl</w:t>
            </w:r>
          </w:p>
        </w:tc>
      </w:tr>
    </w:tbl>
    <w:p w14:paraId="091FC766" w14:textId="77777777" w:rsidR="00F17E03" w:rsidRPr="008830A2" w:rsidRDefault="00F17E03" w:rsidP="00F17E03">
      <w:pPr>
        <w:pStyle w:val="Stylwyliczanie"/>
        <w:numPr>
          <w:ilvl w:val="1"/>
          <w:numId w:val="47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lear" w:pos="9072"/>
        </w:tabs>
        <w:spacing w:before="60" w:after="60" w:line="264" w:lineRule="auto"/>
        <w:ind w:left="1134" w:right="849" w:hanging="425"/>
        <w:rPr>
          <w:rFonts w:ascii="Arial" w:hAnsi="Arial" w:cs="Arial"/>
          <w:sz w:val="21"/>
          <w:szCs w:val="21"/>
        </w:rPr>
      </w:pPr>
      <w:r w:rsidRPr="008830A2">
        <w:rPr>
          <w:rFonts w:ascii="Arial" w:hAnsi="Arial" w:cs="Arial"/>
          <w:color w:val="auto"/>
          <w:sz w:val="21"/>
          <w:szCs w:val="21"/>
        </w:rPr>
        <w:t>do wymiany informacji</w:t>
      </w:r>
      <w:r w:rsidRPr="008830A2">
        <w:rPr>
          <w:rFonts w:ascii="Arial" w:hAnsi="Arial" w:cs="Arial"/>
          <w:sz w:val="21"/>
          <w:szCs w:val="21"/>
        </w:rPr>
        <w:t xml:space="preserve"> z zakresu realizacji </w:t>
      </w:r>
      <w:r w:rsidRPr="008830A2">
        <w:rPr>
          <w:rFonts w:ascii="Arial" w:hAnsi="Arial" w:cs="Arial"/>
          <w:b/>
          <w:sz w:val="21"/>
          <w:szCs w:val="21"/>
        </w:rPr>
        <w:t xml:space="preserve">Umowy </w:t>
      </w:r>
      <w:r w:rsidRPr="008830A2">
        <w:rPr>
          <w:rFonts w:ascii="Arial" w:hAnsi="Arial" w:cs="Arial"/>
          <w:sz w:val="21"/>
          <w:szCs w:val="21"/>
        </w:rPr>
        <w:t xml:space="preserve">– w zakresie przygotowywania i udostępniania danych pomiarowych według zasad określonych w </w:t>
      </w:r>
      <w:proofErr w:type="spellStart"/>
      <w:r w:rsidRPr="008830A2">
        <w:rPr>
          <w:rFonts w:ascii="Arial" w:hAnsi="Arial" w:cs="Arial"/>
          <w:sz w:val="21"/>
          <w:szCs w:val="21"/>
        </w:rPr>
        <w:t>IRiESD</w:t>
      </w:r>
      <w:proofErr w:type="spellEnd"/>
      <w:r w:rsidRPr="008830A2">
        <w:rPr>
          <w:rFonts w:ascii="Arial" w:hAnsi="Arial" w:cs="Arial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F17E03" w:rsidRPr="008830A2" w14:paraId="6FB3330B" w14:textId="77777777" w:rsidTr="00FA102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23313C5E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Tomasz Folwarczny</w:t>
            </w:r>
          </w:p>
        </w:tc>
        <w:tc>
          <w:tcPr>
            <w:tcW w:w="851" w:type="dxa"/>
            <w:vAlign w:val="center"/>
          </w:tcPr>
          <w:p w14:paraId="32E5B159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30D17CF3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667 760 387</w:t>
            </w:r>
          </w:p>
        </w:tc>
      </w:tr>
      <w:tr w:rsidR="00F17E03" w:rsidRPr="008830A2" w14:paraId="2A7B31CD" w14:textId="77777777" w:rsidTr="00FA102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48BA12C0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56E1D01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0C5B6D42" w14:textId="77777777" w:rsidR="00F17E03" w:rsidRPr="008830A2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tomasz.folwarczny@rcekoenergia.pl</w:t>
            </w:r>
          </w:p>
        </w:tc>
      </w:tr>
      <w:tr w:rsidR="00F17E03" w:rsidRPr="00240701" w14:paraId="7F34AE0A" w14:textId="77777777" w:rsidTr="00FA102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5332617C" w14:textId="77777777" w:rsidR="00F17E03" w:rsidRPr="008830A2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Andrzej Kopeć</w:t>
            </w:r>
          </w:p>
        </w:tc>
        <w:tc>
          <w:tcPr>
            <w:tcW w:w="851" w:type="dxa"/>
            <w:vAlign w:val="center"/>
          </w:tcPr>
          <w:p w14:paraId="4ED2ADFC" w14:textId="77777777" w:rsidR="00F17E03" w:rsidRPr="00240701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03697185" w14:textId="77777777" w:rsidR="00F17E03" w:rsidRPr="00240701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605 852 992</w:t>
            </w:r>
          </w:p>
        </w:tc>
      </w:tr>
      <w:tr w:rsidR="00F17E03" w:rsidRPr="00240701" w14:paraId="314245BD" w14:textId="77777777" w:rsidTr="00FA1023">
        <w:trPr>
          <w:cantSplit/>
          <w:trHeight w:val="284"/>
          <w:jc w:val="center"/>
        </w:trPr>
        <w:tc>
          <w:tcPr>
            <w:tcW w:w="2972" w:type="dxa"/>
            <w:vMerge/>
          </w:tcPr>
          <w:p w14:paraId="2305B4B7" w14:textId="77777777" w:rsidR="00F17E03" w:rsidRPr="00240701" w:rsidRDefault="00F17E03" w:rsidP="00FA102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CF2865B" w14:textId="77777777" w:rsidR="00F17E03" w:rsidRPr="00240701" w:rsidRDefault="00F17E03" w:rsidP="00FA102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6F191B89" w14:textId="77777777" w:rsidR="00F17E03" w:rsidRPr="00240701" w:rsidRDefault="00F17E03" w:rsidP="00FA102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andrzej.kopec@rcekoenergia.pl</w:t>
            </w:r>
          </w:p>
        </w:tc>
      </w:tr>
      <w:bookmarkEnd w:id="37"/>
    </w:tbl>
    <w:p w14:paraId="567A3DF3" w14:textId="77777777" w:rsidR="00F17E03" w:rsidRPr="00240701" w:rsidRDefault="00F17E03" w:rsidP="00F17E03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60" w:after="60" w:line="264" w:lineRule="auto"/>
        <w:ind w:right="849"/>
        <w:rPr>
          <w:rFonts w:ascii="Arial" w:hAnsi="Arial" w:cs="Arial"/>
          <w:sz w:val="21"/>
          <w:szCs w:val="21"/>
        </w:rPr>
      </w:pPr>
    </w:p>
    <w:p w14:paraId="32BA3212" w14:textId="77777777" w:rsidR="00AD4C75" w:rsidRDefault="00AD4C75" w:rsidP="00246132">
      <w:pPr>
        <w:pStyle w:val="Stylwyliczanie"/>
        <w:keepNext/>
        <w:numPr>
          <w:ilvl w:val="0"/>
          <w:numId w:val="47"/>
        </w:numPr>
        <w:tabs>
          <w:tab w:val="clear" w:pos="1276"/>
          <w:tab w:val="clear" w:pos="2552"/>
          <w:tab w:val="clear" w:pos="3261"/>
        </w:tabs>
        <w:spacing w:before="240" w:after="120" w:line="264" w:lineRule="auto"/>
        <w:ind w:hanging="295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ze strony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:</w:t>
      </w:r>
    </w:p>
    <w:p w14:paraId="66C75A8D" w14:textId="77777777" w:rsidR="00022DF2" w:rsidRPr="00E2788D" w:rsidRDefault="00022DF2" w:rsidP="00022DF2">
      <w:pPr>
        <w:pStyle w:val="Stylwyliczanie"/>
        <w:numPr>
          <w:ilvl w:val="1"/>
          <w:numId w:val="47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  <w:tab w:val="num" w:pos="1560"/>
        </w:tabs>
        <w:spacing w:before="60" w:after="60" w:line="264" w:lineRule="auto"/>
        <w:ind w:hanging="904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do bieżących uzgodnień związanych z realizacją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022DF2" w:rsidRPr="00240701" w14:paraId="752B73AD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08E9C737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0B8C435A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1F009A48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1DE20DE2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1F01A48B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D12232B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5BDBE4B6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5577228A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043B62EF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754F1767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7641CD8A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58457E7F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5674E844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FF5444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7508D32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01ED0B1E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7D12A4FA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4F4FF8AA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4A0376B0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3F1CF3F8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7DD034D1" w14:textId="77777777" w:rsidR="00022DF2" w:rsidRPr="00240701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7873B9A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5A064F4C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4C8575F" w14:textId="77777777" w:rsidR="00022DF2" w:rsidRPr="00240701" w:rsidRDefault="00022DF2" w:rsidP="00022DF2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enter" w:pos="1134"/>
        </w:tabs>
        <w:spacing w:before="60" w:after="60" w:line="264" w:lineRule="auto"/>
        <w:rPr>
          <w:rFonts w:ascii="Arial" w:hAnsi="Arial" w:cs="Arial"/>
          <w:sz w:val="21"/>
          <w:szCs w:val="21"/>
        </w:rPr>
      </w:pPr>
    </w:p>
    <w:p w14:paraId="24CCAF08" w14:textId="77777777" w:rsidR="00022DF2" w:rsidRDefault="00022DF2" w:rsidP="00022DF2">
      <w:pPr>
        <w:pStyle w:val="Stylwyliczanie"/>
        <w:numPr>
          <w:ilvl w:val="1"/>
          <w:numId w:val="47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</w:tabs>
        <w:spacing w:before="60" w:after="60" w:line="264" w:lineRule="auto"/>
        <w:ind w:left="1134" w:right="707" w:hanging="425"/>
        <w:rPr>
          <w:rFonts w:ascii="Arial" w:hAnsi="Arial" w:cs="Arial"/>
          <w:color w:val="auto"/>
          <w:sz w:val="21"/>
          <w:szCs w:val="21"/>
        </w:rPr>
      </w:pPr>
      <w:r w:rsidRPr="00E2788D">
        <w:rPr>
          <w:rFonts w:ascii="Arial" w:hAnsi="Arial" w:cs="Arial"/>
          <w:color w:val="auto"/>
          <w:sz w:val="21"/>
          <w:szCs w:val="21"/>
        </w:rPr>
        <w:t>do wymiany informacji z zakresu realizacji Umowy – w zakresie przygotowywania i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E2788D">
        <w:rPr>
          <w:rFonts w:ascii="Arial" w:hAnsi="Arial" w:cs="Arial"/>
          <w:color w:val="auto"/>
          <w:sz w:val="21"/>
          <w:szCs w:val="21"/>
        </w:rPr>
        <w:t xml:space="preserve">udostępniania danych pomiarowych według zasad określonych w </w:t>
      </w:r>
      <w:proofErr w:type="spellStart"/>
      <w:r w:rsidRPr="00E2788D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022DF2" w:rsidRPr="00240701" w14:paraId="01923ABD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5B637F60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131A6BEE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77AB4C12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652C3681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61E42339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83540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098F9AA4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1BC9CA74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6C33E427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1DC49E96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1B04A20F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72EC3415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2768960A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250C590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1FB80D8A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5D75A94C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6A96F85F" w14:textId="77777777" w:rsidR="00022DF2" w:rsidRPr="00E2788D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3CC34056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2987E555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DF2" w:rsidRPr="00240701" w14:paraId="60C1D41A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05ECA407" w14:textId="77777777" w:rsidR="00022DF2" w:rsidRPr="00240701" w:rsidRDefault="00022DF2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25D44BB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F22AFDF" w14:textId="77777777" w:rsidR="00022DF2" w:rsidRPr="00240701" w:rsidRDefault="00022DF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4AA2854" w14:textId="77777777" w:rsidR="00AD4C75" w:rsidRPr="00970D2C" w:rsidRDefault="00AD4C75" w:rsidP="00246132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enter" w:pos="1134"/>
        </w:tabs>
        <w:spacing w:before="60" w:after="60" w:line="264" w:lineRule="auto"/>
        <w:ind w:left="720"/>
        <w:rPr>
          <w:rFonts w:ascii="Arial" w:hAnsi="Arial" w:cs="Arial"/>
          <w:color w:val="auto"/>
          <w:sz w:val="21"/>
          <w:szCs w:val="21"/>
        </w:rPr>
      </w:pPr>
    </w:p>
    <w:p w14:paraId="00338B4E" w14:textId="19DE3C12" w:rsidR="00EE0FEB" w:rsidRPr="00970D2C" w:rsidRDefault="00EE0FEB" w:rsidP="00EE0FEB">
      <w:pPr>
        <w:pStyle w:val="Tekstpodstawowy"/>
        <w:numPr>
          <w:ilvl w:val="0"/>
          <w:numId w:val="48"/>
        </w:numPr>
        <w:tabs>
          <w:tab w:val="clear" w:pos="4536"/>
          <w:tab w:val="clear" w:pos="9072"/>
          <w:tab w:val="left" w:pos="426"/>
        </w:tabs>
        <w:spacing w:before="120" w:after="0" w:line="264" w:lineRule="auto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Osoby, o których mowa w ust. 2 nie mają prawa zmieniania </w:t>
      </w:r>
      <w:r w:rsidRPr="00970D2C">
        <w:rPr>
          <w:rFonts w:ascii="Arial" w:hAnsi="Arial" w:cs="Arial"/>
          <w:b/>
          <w:sz w:val="21"/>
          <w:szCs w:val="21"/>
          <w:lang w:val="pl-PL"/>
        </w:rPr>
        <w:t>Umowy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ani prawa rozporządzania prawami, a także zaciągania zobowiązań w imieniu którejkolwiek ze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Stron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za wyjątkiem zaciągania w imieniu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zobowiązań określonych w ust. 2, zgodnie z zasadami zawartymi </w:t>
      </w:r>
      <w:r w:rsidRPr="00970D2C">
        <w:rPr>
          <w:rFonts w:ascii="Arial" w:hAnsi="Arial" w:cs="Arial"/>
          <w:b/>
          <w:sz w:val="21"/>
          <w:szCs w:val="21"/>
          <w:lang w:val="pl-PL"/>
        </w:rPr>
        <w:t>Umowie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i w </w:t>
      </w:r>
      <w:proofErr w:type="spellStart"/>
      <w:r w:rsidRPr="00970D2C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  <w:lang w:val="pl-PL"/>
        </w:rPr>
        <w:t>. Powyższe jednak nie ma zastosowania w przypadku, gdy którakolwiek z wymienionych w ust. 2 osób będzie odrębnie upoważniona do wskazanych czynności.</w:t>
      </w:r>
    </w:p>
    <w:p w14:paraId="5473E0CA" w14:textId="76941EA1" w:rsidR="00EE0FEB" w:rsidRPr="00970D2C" w:rsidRDefault="00EE0FEB" w:rsidP="00EE0FEB">
      <w:pPr>
        <w:pStyle w:val="Stylwyliczanie"/>
        <w:numPr>
          <w:ilvl w:val="0"/>
          <w:numId w:val="48"/>
        </w:numPr>
        <w:tabs>
          <w:tab w:val="clear" w:pos="1276"/>
          <w:tab w:val="clear" w:pos="2552"/>
          <w:tab w:val="clear" w:pos="3261"/>
          <w:tab w:val="left" w:pos="426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Zmiana danych, wyszczególnionych w ust. 1 lub ust. 2 nie wymaga zawarcia aneksu do </w:t>
      </w:r>
      <w:r w:rsidRPr="00970D2C">
        <w:rPr>
          <w:rFonts w:ascii="Arial" w:hAnsi="Arial" w:cs="Arial"/>
          <w:b/>
          <w:sz w:val="21"/>
          <w:szCs w:val="21"/>
        </w:rPr>
        <w:t>Umowy</w:t>
      </w:r>
      <w:r w:rsidRPr="00970D2C">
        <w:rPr>
          <w:rFonts w:ascii="Arial" w:hAnsi="Arial" w:cs="Arial"/>
          <w:sz w:val="21"/>
          <w:szCs w:val="21"/>
        </w:rPr>
        <w:t xml:space="preserve">, przy czym dla jej skuteczności, </w:t>
      </w:r>
      <w:r w:rsidRPr="00970D2C">
        <w:rPr>
          <w:rFonts w:ascii="Arial" w:hAnsi="Arial" w:cs="Arial"/>
          <w:b/>
          <w:sz w:val="21"/>
          <w:szCs w:val="21"/>
        </w:rPr>
        <w:t xml:space="preserve">Strony </w:t>
      </w:r>
      <w:r w:rsidRPr="00970D2C">
        <w:rPr>
          <w:rFonts w:ascii="Arial" w:hAnsi="Arial" w:cs="Arial"/>
          <w:sz w:val="21"/>
          <w:szCs w:val="21"/>
        </w:rPr>
        <w:t>przekażą sobie aktualne dane w formie pisemnej.</w:t>
      </w:r>
    </w:p>
    <w:p w14:paraId="6E84CF9F" w14:textId="77777777" w:rsidR="00EE0FEB" w:rsidRPr="00970D2C" w:rsidRDefault="00EE0FEB" w:rsidP="009576A3">
      <w:pPr>
        <w:pStyle w:val="Stylwyliczanie"/>
        <w:tabs>
          <w:tab w:val="clear" w:pos="1276"/>
          <w:tab w:val="clear" w:pos="2552"/>
          <w:tab w:val="clear" w:pos="3261"/>
        </w:tabs>
        <w:spacing w:before="0" w:line="264" w:lineRule="auto"/>
        <w:ind w:left="720"/>
        <w:rPr>
          <w:rFonts w:ascii="Arial" w:hAnsi="Arial" w:cs="Arial"/>
          <w:sz w:val="21"/>
          <w:szCs w:val="21"/>
        </w:rPr>
      </w:pPr>
    </w:p>
    <w:p w14:paraId="54A9D603" w14:textId="77777777" w:rsidR="008563A1" w:rsidRPr="00970D2C" w:rsidRDefault="008563A1" w:rsidP="004D3262">
      <w:pPr>
        <w:pStyle w:val="Tekstpodstawowy"/>
        <w:tabs>
          <w:tab w:val="clear" w:pos="4536"/>
          <w:tab w:val="clear" w:pos="9072"/>
          <w:tab w:val="left" w:pos="426"/>
        </w:tabs>
        <w:spacing w:before="120" w:after="0" w:line="264" w:lineRule="auto"/>
        <w:ind w:left="426"/>
        <w:rPr>
          <w:rFonts w:ascii="Arial" w:hAnsi="Arial" w:cs="Arial"/>
          <w:sz w:val="21"/>
          <w:szCs w:val="21"/>
          <w:lang w:val="pl-PL"/>
        </w:rPr>
      </w:pPr>
    </w:p>
    <w:p w14:paraId="04780CCB" w14:textId="77777777" w:rsidR="00F10DFE" w:rsidRPr="00970D2C" w:rsidRDefault="00F10DFE" w:rsidP="00557B3E">
      <w:pPr>
        <w:spacing w:line="264" w:lineRule="auto"/>
        <w:rPr>
          <w:rFonts w:ascii="Arial" w:hAnsi="Arial" w:cs="Arial"/>
          <w:sz w:val="21"/>
          <w:szCs w:val="21"/>
        </w:rPr>
      </w:pPr>
    </w:p>
    <w:p w14:paraId="0C8F833E" w14:textId="77777777" w:rsidR="008762EA" w:rsidRPr="00970D2C" w:rsidRDefault="008762EA">
      <w:pPr>
        <w:rPr>
          <w:rFonts w:ascii="Arial" w:hAnsi="Arial" w:cs="Arial"/>
          <w:b/>
          <w:bCs/>
          <w:color w:val="000000"/>
          <w:spacing w:val="20"/>
          <w:sz w:val="21"/>
          <w:szCs w:val="21"/>
          <w:lang w:val="x-none" w:eastAsia="x-none"/>
        </w:rPr>
      </w:pPr>
      <w:r w:rsidRPr="00970D2C">
        <w:rPr>
          <w:rFonts w:ascii="Arial" w:hAnsi="Arial" w:cs="Arial"/>
          <w:spacing w:val="20"/>
          <w:sz w:val="21"/>
          <w:szCs w:val="21"/>
        </w:rPr>
        <w:br w:type="page"/>
      </w:r>
    </w:p>
    <w:p w14:paraId="78AA9D8A" w14:textId="77777777" w:rsidR="00A333EE" w:rsidRPr="00970D2C" w:rsidRDefault="00A333EE" w:rsidP="0071705D">
      <w:pPr>
        <w:pStyle w:val="Nagwek5"/>
        <w:spacing w:after="120" w:line="264" w:lineRule="auto"/>
        <w:jc w:val="center"/>
        <w:rPr>
          <w:rFonts w:ascii="Arial" w:hAnsi="Arial" w:cs="Arial"/>
          <w:spacing w:val="20"/>
          <w:sz w:val="21"/>
          <w:szCs w:val="21"/>
        </w:rPr>
        <w:sectPr w:rsidR="00A333EE" w:rsidRPr="00970D2C" w:rsidSect="007F6F32">
          <w:footerReference w:type="first" r:id="rId15"/>
          <w:footnotePr>
            <w:pos w:val="beneathText"/>
          </w:footnotePr>
          <w:endnotePr>
            <w:numFmt w:val="decimal"/>
          </w:endnotePr>
          <w:pgSz w:w="11906" w:h="16838" w:code="9"/>
          <w:pgMar w:top="1418" w:right="1134" w:bottom="1418" w:left="1134" w:header="907" w:footer="567" w:gutter="0"/>
          <w:pgNumType w:start="1"/>
          <w:cols w:space="708"/>
          <w:titlePg/>
          <w:docGrid w:linePitch="360"/>
        </w:sectPr>
      </w:pPr>
    </w:p>
    <w:p w14:paraId="446AA3EE" w14:textId="77777777" w:rsidR="00E43D0D" w:rsidRPr="00970D2C" w:rsidRDefault="00E43D0D" w:rsidP="0071705D">
      <w:pPr>
        <w:pStyle w:val="Nagwek5"/>
        <w:spacing w:after="120" w:line="264" w:lineRule="auto"/>
        <w:jc w:val="center"/>
        <w:rPr>
          <w:rFonts w:ascii="Arial" w:hAnsi="Arial" w:cs="Arial"/>
          <w:spacing w:val="20"/>
          <w:sz w:val="21"/>
          <w:szCs w:val="21"/>
          <w:lang w:val="pl-PL"/>
        </w:rPr>
      </w:pPr>
      <w:r w:rsidRPr="00970D2C">
        <w:rPr>
          <w:rFonts w:ascii="Arial" w:hAnsi="Arial" w:cs="Arial"/>
          <w:spacing w:val="20"/>
          <w:sz w:val="21"/>
          <w:szCs w:val="21"/>
        </w:rPr>
        <w:lastRenderedPageBreak/>
        <w:t xml:space="preserve">Załącznik nr </w:t>
      </w:r>
      <w:r w:rsidR="00E51A63" w:rsidRPr="00970D2C">
        <w:rPr>
          <w:rFonts w:ascii="Arial" w:hAnsi="Arial" w:cs="Arial"/>
          <w:spacing w:val="20"/>
          <w:sz w:val="21"/>
          <w:szCs w:val="21"/>
          <w:lang w:val="pl-PL"/>
        </w:rPr>
        <w:t>2</w:t>
      </w:r>
    </w:p>
    <w:p w14:paraId="4A1FB169" w14:textId="77777777" w:rsidR="00E11B19" w:rsidRPr="00970D2C" w:rsidRDefault="00E43D0D" w:rsidP="0071705D">
      <w:pPr>
        <w:pStyle w:val="Nagwek5"/>
        <w:spacing w:line="264" w:lineRule="auto"/>
        <w:jc w:val="center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do </w:t>
      </w:r>
      <w:r w:rsidR="00E11B19" w:rsidRPr="00970D2C">
        <w:rPr>
          <w:rFonts w:ascii="Arial" w:hAnsi="Arial" w:cs="Arial"/>
          <w:sz w:val="21"/>
          <w:szCs w:val="21"/>
        </w:rPr>
        <w:t>Generalnej Umowy Dystrybucji dla Usługi Kompleksowej</w:t>
      </w:r>
    </w:p>
    <w:p w14:paraId="3CE5DBB7" w14:textId="77777777" w:rsidR="00E43D0D" w:rsidRPr="00970D2C" w:rsidRDefault="00E43D0D" w:rsidP="0071705D">
      <w:pPr>
        <w:pStyle w:val="Nagwek5"/>
        <w:spacing w:line="264" w:lineRule="auto"/>
        <w:jc w:val="center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 nr ................................</w:t>
      </w:r>
    </w:p>
    <w:p w14:paraId="6568CE60" w14:textId="77777777" w:rsidR="00E43D0D" w:rsidRPr="00970D2C" w:rsidRDefault="00E43D0D" w:rsidP="0071705D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56FA1E7E" w14:textId="77777777" w:rsidR="00E52F6E" w:rsidRPr="00970D2C" w:rsidRDefault="00E52F6E" w:rsidP="0071705D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03CD0FCB" w14:textId="77777777" w:rsidR="00E52F6E" w:rsidRPr="00970D2C" w:rsidRDefault="00E52F6E" w:rsidP="0071705D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35622836" w14:textId="77777777" w:rsidR="00E52F6E" w:rsidRPr="00970D2C" w:rsidRDefault="00E52F6E" w:rsidP="0071705D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7DDF89CB" w14:textId="77777777" w:rsidR="00E52F6E" w:rsidRPr="00970D2C" w:rsidRDefault="00E52F6E" w:rsidP="0071705D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00C223E0" w14:textId="5D5A873E" w:rsidR="00E43D0D" w:rsidRPr="00970D2C" w:rsidRDefault="00E43D0D" w:rsidP="003272F2">
      <w:pPr>
        <w:widowControl w:val="0"/>
        <w:spacing w:line="264" w:lineRule="auto"/>
        <w:jc w:val="center"/>
        <w:rPr>
          <w:rFonts w:ascii="Arial" w:hAnsi="Arial" w:cs="Arial"/>
          <w:b/>
          <w:caps/>
          <w:color w:val="000000"/>
          <w:spacing w:val="20"/>
          <w:sz w:val="21"/>
          <w:szCs w:val="21"/>
        </w:rPr>
      </w:pPr>
      <w:r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Zasady i warunki świadczenia usług dystrybucji </w:t>
      </w:r>
      <w:r w:rsidR="00BB2C98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URD</w:t>
      </w:r>
      <w:r w:rsidR="003272F2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, W TYM </w:t>
      </w:r>
      <w:r w:rsidR="00BB2C98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URD</w:t>
      </w:r>
      <w:r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 </w:t>
      </w:r>
      <w:r w:rsidR="003272F2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BĘDĄCYM</w:t>
      </w:r>
      <w:r w:rsidR="00371FEF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I</w:t>
      </w:r>
      <w:r w:rsidR="003272F2" w:rsidRPr="00970D2C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 PROSUMENTAMI ENERGII ODNAWIALNEJ</w:t>
      </w:r>
    </w:p>
    <w:p w14:paraId="32E70A8A" w14:textId="77777777" w:rsidR="003272F2" w:rsidRPr="00970D2C" w:rsidRDefault="003272F2" w:rsidP="003272F2">
      <w:pPr>
        <w:widowControl w:val="0"/>
        <w:spacing w:line="264" w:lineRule="auto"/>
        <w:rPr>
          <w:rFonts w:ascii="Arial" w:hAnsi="Arial" w:cs="Arial"/>
          <w:b/>
          <w:caps/>
          <w:color w:val="000000"/>
          <w:spacing w:val="20"/>
          <w:sz w:val="21"/>
          <w:szCs w:val="21"/>
        </w:rPr>
      </w:pPr>
    </w:p>
    <w:p w14:paraId="648C1285" w14:textId="77777777" w:rsidR="003272F2" w:rsidRPr="00970D2C" w:rsidRDefault="003272F2" w:rsidP="003272F2">
      <w:pPr>
        <w:widowControl w:val="0"/>
        <w:spacing w:line="264" w:lineRule="auto"/>
        <w:rPr>
          <w:rFonts w:ascii="Arial" w:hAnsi="Arial" w:cs="Arial"/>
          <w:b/>
          <w:caps/>
          <w:spacing w:val="20"/>
          <w:sz w:val="21"/>
          <w:szCs w:val="21"/>
        </w:rPr>
      </w:pPr>
    </w:p>
    <w:p w14:paraId="6CAF5B1B" w14:textId="77777777" w:rsidR="003272F2" w:rsidRPr="00970D2C" w:rsidRDefault="003272F2" w:rsidP="00B42AA0">
      <w:pPr>
        <w:widowControl w:val="0"/>
        <w:spacing w:line="264" w:lineRule="auto"/>
        <w:ind w:left="1134" w:hanging="992"/>
        <w:jc w:val="both"/>
        <w:rPr>
          <w:rFonts w:ascii="Arial" w:hAnsi="Arial" w:cs="Arial"/>
          <w:b/>
          <w:bCs/>
          <w:sz w:val="21"/>
          <w:szCs w:val="21"/>
        </w:rPr>
      </w:pPr>
      <w:r w:rsidRPr="00970D2C">
        <w:rPr>
          <w:rFonts w:ascii="Arial" w:hAnsi="Arial" w:cs="Arial"/>
          <w:b/>
          <w:caps/>
          <w:spacing w:val="20"/>
          <w:sz w:val="21"/>
          <w:szCs w:val="21"/>
        </w:rPr>
        <w:t xml:space="preserve">WUD </w:t>
      </w:r>
      <w:r w:rsidR="00B42AA0" w:rsidRPr="00970D2C">
        <w:rPr>
          <w:rFonts w:ascii="Arial" w:hAnsi="Arial" w:cs="Arial"/>
          <w:b/>
          <w:caps/>
          <w:spacing w:val="20"/>
          <w:sz w:val="21"/>
          <w:szCs w:val="21"/>
        </w:rPr>
        <w:tab/>
      </w:r>
      <w:r w:rsidRPr="00970D2C">
        <w:rPr>
          <w:rFonts w:ascii="Arial" w:hAnsi="Arial" w:cs="Arial"/>
          <w:b/>
          <w:caps/>
          <w:spacing w:val="20"/>
          <w:sz w:val="21"/>
          <w:szCs w:val="21"/>
        </w:rPr>
        <w:t>– warunki świadczeni</w:t>
      </w:r>
      <w:r w:rsidR="00F96C00" w:rsidRPr="00970D2C">
        <w:rPr>
          <w:rFonts w:ascii="Arial" w:hAnsi="Arial" w:cs="Arial"/>
          <w:b/>
          <w:caps/>
          <w:spacing w:val="20"/>
          <w:sz w:val="21"/>
          <w:szCs w:val="21"/>
        </w:rPr>
        <w:t>a</w:t>
      </w:r>
      <w:r w:rsidRPr="00970D2C">
        <w:rPr>
          <w:rFonts w:ascii="Arial" w:hAnsi="Arial" w:cs="Arial"/>
          <w:b/>
          <w:caps/>
          <w:spacing w:val="20"/>
          <w:sz w:val="21"/>
          <w:szCs w:val="21"/>
        </w:rPr>
        <w:t xml:space="preserve"> usług dystrybucji w odniesieniu do energii elektrycznej pobranej z</w:t>
      </w:r>
      <w:r w:rsidR="00B42AA0" w:rsidRPr="00970D2C">
        <w:rPr>
          <w:rFonts w:ascii="Arial" w:hAnsi="Arial" w:cs="Arial"/>
          <w:b/>
          <w:caps/>
          <w:spacing w:val="20"/>
          <w:sz w:val="21"/>
          <w:szCs w:val="21"/>
        </w:rPr>
        <w:t> </w:t>
      </w:r>
      <w:r w:rsidRPr="00970D2C">
        <w:rPr>
          <w:rFonts w:ascii="Arial" w:hAnsi="Arial" w:cs="Arial"/>
          <w:b/>
          <w:caps/>
          <w:spacing w:val="20"/>
          <w:sz w:val="21"/>
          <w:szCs w:val="21"/>
        </w:rPr>
        <w:t>sieci OSD</w:t>
      </w:r>
    </w:p>
    <w:p w14:paraId="1E471ACA" w14:textId="77777777" w:rsidR="00570EB5" w:rsidRPr="00970D2C" w:rsidRDefault="00570EB5" w:rsidP="003272F2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28DB7427" w14:textId="4CF49482" w:rsidR="00B42AA0" w:rsidRPr="00970D2C" w:rsidRDefault="00954513" w:rsidP="003272F2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przypadku </w:t>
      </w:r>
      <w:r w:rsidR="00BB2C98"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zakwalifikowanych do V</w:t>
      </w:r>
      <w:r w:rsidR="00570EB5" w:rsidRPr="00970D2C">
        <w:rPr>
          <w:rFonts w:ascii="Arial" w:hAnsi="Arial" w:cs="Arial"/>
          <w:color w:val="auto"/>
          <w:sz w:val="21"/>
          <w:szCs w:val="21"/>
          <w:lang w:val="pl-PL"/>
        </w:rPr>
        <w:t>I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grupy przyłączeniowej</w:t>
      </w:r>
      <w:r w:rsidR="00570EB5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stosuje się warunki świadczenia usług dystrybucji, w zależności od tego do której grupy przyłączeniowej zostałby zakwalifikowany </w:t>
      </w:r>
      <w:r w:rsidR="00BB2C98" w:rsidRPr="00970D2C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="00570EB5" w:rsidRPr="00970D2C">
        <w:rPr>
          <w:rFonts w:ascii="Arial" w:hAnsi="Arial" w:cs="Arial"/>
          <w:color w:val="auto"/>
          <w:sz w:val="21"/>
          <w:szCs w:val="21"/>
          <w:lang w:val="pl-PL"/>
        </w:rPr>
        <w:t>, gdyby przyłącze tymczasowe było przyłączem docelowym.</w:t>
      </w:r>
    </w:p>
    <w:p w14:paraId="0603BB90" w14:textId="7B5CD3D1" w:rsidR="00090711" w:rsidRPr="00970D2C" w:rsidRDefault="00090711" w:rsidP="003272F2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przypadku, gdy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pełni funkcję sprzedawcy rezerwowego, to pojęcie umowa kompleksowa lub usługa kompleksowa odnosi się również odpowiednio do umowy kompleksowej zawierającej postanowienia umowy sprzedaży rezerwowej („umowa kompleksowa</w:t>
      </w:r>
      <w:r w:rsidR="00766BF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rezerwowa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”) lub usługi kompleksowej świadczonej na podstawie umowy kompleksowej</w:t>
      </w:r>
      <w:r w:rsidR="00766BF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rezerwowej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583F2A0D" w14:textId="77777777" w:rsidR="00954513" w:rsidRPr="00970D2C" w:rsidRDefault="00954513" w:rsidP="003272F2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0A3D0B0B" w14:textId="5FEECE13" w:rsidR="003272F2" w:rsidRPr="00970D2C" w:rsidRDefault="00B42AA0" w:rsidP="003272F2">
      <w:pPr>
        <w:pStyle w:val="Tekstpodstawowy"/>
        <w:spacing w:before="120" w:after="0" w:line="264" w:lineRule="auto"/>
        <w:rPr>
          <w:rFonts w:ascii="Arial" w:hAnsi="Arial" w:cs="Arial"/>
          <w:b/>
          <w:color w:val="auto"/>
          <w:sz w:val="21"/>
          <w:szCs w:val="21"/>
          <w:lang w:val="pl-PL"/>
        </w:rPr>
      </w:pPr>
      <w:bookmarkStart w:id="38" w:name="_Hlk19874739"/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Część I 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–</w:t>
      </w:r>
      <w:r w:rsidR="003272F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dotyczy </w:t>
      </w:r>
      <w:r w:rsidR="00BB2C98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URD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zakwalifikowanych do </w:t>
      </w:r>
      <w:r w:rsidR="004D2AC8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V 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grup</w:t>
      </w:r>
      <w:r w:rsidR="004D2AC8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y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</w:t>
      </w:r>
      <w:r w:rsidR="004D2AC8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przyłączeniowej</w:t>
      </w:r>
    </w:p>
    <w:bookmarkEnd w:id="38"/>
    <w:p w14:paraId="62DD6210" w14:textId="77777777" w:rsidR="00B42AA0" w:rsidRPr="00970D2C" w:rsidRDefault="00E43D0D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3272F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</w:p>
    <w:p w14:paraId="6207DB13" w14:textId="77777777" w:rsidR="00E43D0D" w:rsidRPr="00970D2C" w:rsidRDefault="00E43D0D" w:rsidP="00B42AA0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ogólne</w:t>
      </w:r>
    </w:p>
    <w:p w14:paraId="626C4AE1" w14:textId="0C9F40D6" w:rsidR="00E43D0D" w:rsidRPr="00970D2C" w:rsidRDefault="00E43D0D" w:rsidP="003556C0">
      <w:pPr>
        <w:pStyle w:val="Stylwyliczanie"/>
        <w:numPr>
          <w:ilvl w:val="0"/>
          <w:numId w:val="29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Niniejsze „</w:t>
      </w:r>
      <w:r w:rsidR="004D2AC8" w:rsidRPr="00970D2C">
        <w:rPr>
          <w:rFonts w:ascii="Arial" w:hAnsi="Arial" w:cs="Arial"/>
          <w:color w:val="auto"/>
          <w:sz w:val="21"/>
          <w:szCs w:val="21"/>
        </w:rPr>
        <w:t>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arunki świadczenia usług dystrybucji </w:t>
      </w:r>
      <w:bookmarkStart w:id="39" w:name="_Hlk19874766"/>
      <w:bookmarkStart w:id="40" w:name="_Hlk19875944"/>
      <w:r w:rsidR="005C39A7" w:rsidRPr="00970D2C">
        <w:rPr>
          <w:rFonts w:ascii="Arial" w:hAnsi="Arial" w:cs="Arial"/>
          <w:color w:val="auto"/>
          <w:sz w:val="21"/>
          <w:szCs w:val="21"/>
        </w:rPr>
        <w:t>w odniesieniu do energii elektrycznej pobranej z sieci OSD”</w:t>
      </w:r>
      <w:bookmarkEnd w:id="39"/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(WUD) </w:t>
      </w:r>
      <w:bookmarkEnd w:id="40"/>
      <w:r w:rsidR="00570EB5" w:rsidRPr="00970D2C">
        <w:rPr>
          <w:rFonts w:ascii="Arial" w:hAnsi="Arial" w:cs="Arial"/>
          <w:color w:val="auto"/>
          <w:sz w:val="21"/>
          <w:szCs w:val="21"/>
        </w:rPr>
        <w:t>dotyczą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41" w:name="_Hlk19874823"/>
      <w:r w:rsidR="00BB2C98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42" w:name="_Hlk19875973"/>
      <w:r w:rsidR="005C39A7" w:rsidRPr="00970D2C">
        <w:rPr>
          <w:rFonts w:ascii="Arial" w:hAnsi="Arial" w:cs="Arial"/>
          <w:sz w:val="21"/>
          <w:szCs w:val="21"/>
        </w:rPr>
        <w:t>zakwalifikowany</w:t>
      </w:r>
      <w:r w:rsidR="00570EB5" w:rsidRPr="00970D2C">
        <w:rPr>
          <w:rFonts w:ascii="Arial" w:hAnsi="Arial" w:cs="Arial"/>
          <w:sz w:val="21"/>
          <w:szCs w:val="21"/>
        </w:rPr>
        <w:t>ch</w:t>
      </w:r>
      <w:r w:rsidR="005C39A7" w:rsidRPr="00970D2C">
        <w:rPr>
          <w:rFonts w:ascii="Arial" w:hAnsi="Arial" w:cs="Arial"/>
          <w:sz w:val="21"/>
          <w:szCs w:val="21"/>
        </w:rPr>
        <w:t xml:space="preserve"> do V grupy przyłączeniowej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 i </w:t>
      </w:r>
      <w:r w:rsidRPr="00970D2C">
        <w:rPr>
          <w:rFonts w:ascii="Arial" w:hAnsi="Arial" w:cs="Arial"/>
          <w:sz w:val="21"/>
          <w:szCs w:val="21"/>
        </w:rPr>
        <w:t>nie będący</w:t>
      </w:r>
      <w:r w:rsidR="0074173A" w:rsidRPr="00970D2C">
        <w:rPr>
          <w:rFonts w:ascii="Arial" w:hAnsi="Arial" w:cs="Arial"/>
          <w:sz w:val="21"/>
          <w:szCs w:val="21"/>
        </w:rPr>
        <w:t>ch</w:t>
      </w:r>
      <w:r w:rsidRPr="00970D2C">
        <w:rPr>
          <w:rFonts w:ascii="Arial" w:hAnsi="Arial" w:cs="Arial"/>
          <w:sz w:val="21"/>
          <w:szCs w:val="21"/>
        </w:rPr>
        <w:t xml:space="preserve"> przedsiębiorstwem </w:t>
      </w:r>
      <w:r w:rsidR="00090711" w:rsidRPr="00970D2C">
        <w:rPr>
          <w:rFonts w:ascii="Arial" w:hAnsi="Arial" w:cs="Arial"/>
          <w:sz w:val="21"/>
          <w:szCs w:val="21"/>
        </w:rPr>
        <w:t xml:space="preserve">energetycznym </w:t>
      </w:r>
      <w:r w:rsidRPr="00970D2C">
        <w:rPr>
          <w:rFonts w:ascii="Arial" w:hAnsi="Arial" w:cs="Arial"/>
          <w:sz w:val="21"/>
          <w:szCs w:val="21"/>
        </w:rPr>
        <w:t>świadczącym usługi dystrybucji</w:t>
      </w:r>
      <w:r w:rsidRPr="00970D2C">
        <w:rPr>
          <w:rFonts w:ascii="Arial" w:hAnsi="Arial" w:cs="Arial"/>
          <w:i/>
          <w:sz w:val="21"/>
          <w:szCs w:val="21"/>
        </w:rPr>
        <w:t>,</w:t>
      </w:r>
      <w:r w:rsidR="005C39A7" w:rsidRPr="00970D2C">
        <w:rPr>
          <w:rFonts w:ascii="Arial" w:hAnsi="Arial" w:cs="Arial"/>
          <w:i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zwanymi </w:t>
      </w:r>
      <w:r w:rsidR="00570EB5" w:rsidRPr="00970D2C">
        <w:rPr>
          <w:rFonts w:ascii="Arial" w:hAnsi="Arial" w:cs="Arial"/>
          <w:color w:val="auto"/>
          <w:sz w:val="21"/>
          <w:szCs w:val="21"/>
        </w:rPr>
        <w:t>dalej w 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„Odbiorcami”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którym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świadczy usługę kompleksową na podstawie zawartej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Generalnej Umowy Dystrybucji dla usługi kompleksowej, zwaną dalej „Umową”.</w:t>
      </w:r>
      <w:bookmarkEnd w:id="42"/>
    </w:p>
    <w:bookmarkEnd w:id="41"/>
    <w:p w14:paraId="6F8197EA" w14:textId="77777777" w:rsidR="00E43D0D" w:rsidRPr="00970D2C" w:rsidRDefault="00E43D0D" w:rsidP="003556C0">
      <w:pPr>
        <w:pStyle w:val="Stylwyliczanie"/>
        <w:numPr>
          <w:ilvl w:val="0"/>
          <w:numId w:val="29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WUD w szczególności uwzględnia postanowienia:</w:t>
      </w:r>
    </w:p>
    <w:p w14:paraId="59ADE7B7" w14:textId="76B73A93" w:rsidR="00750F27" w:rsidRPr="00970D2C" w:rsidRDefault="00E43D0D" w:rsidP="003556C0">
      <w:pPr>
        <w:pStyle w:val="Stylwyliczanie"/>
        <w:numPr>
          <w:ilvl w:val="1"/>
          <w:numId w:val="30"/>
        </w:numPr>
        <w:tabs>
          <w:tab w:val="clear" w:pos="720"/>
          <w:tab w:val="clear" w:pos="1276"/>
          <w:tab w:val="clear" w:pos="2552"/>
          <w:tab w:val="clear" w:pos="3261"/>
          <w:tab w:val="clear" w:pos="9072"/>
          <w:tab w:val="num" w:pos="851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ustaw</w:t>
      </w:r>
      <w:r w:rsidR="00260132" w:rsidRPr="00970D2C">
        <w:rPr>
          <w:rFonts w:ascii="Arial" w:hAnsi="Arial" w:cs="Arial"/>
          <w:sz w:val="21"/>
          <w:szCs w:val="21"/>
        </w:rPr>
        <w:t>y</w:t>
      </w:r>
      <w:r w:rsidRPr="00970D2C">
        <w:rPr>
          <w:rFonts w:ascii="Arial" w:hAnsi="Arial" w:cs="Arial"/>
          <w:sz w:val="21"/>
          <w:szCs w:val="21"/>
        </w:rPr>
        <w:t xml:space="preserve"> z dnia 10 kwietnia 1997 r</w:t>
      </w:r>
      <w:r w:rsidR="00B42AA0" w:rsidRPr="00970D2C">
        <w:rPr>
          <w:rFonts w:ascii="Arial" w:hAnsi="Arial" w:cs="Arial"/>
          <w:sz w:val="21"/>
          <w:szCs w:val="21"/>
        </w:rPr>
        <w:t>.</w:t>
      </w:r>
      <w:r w:rsidRPr="00970D2C">
        <w:rPr>
          <w:rFonts w:ascii="Arial" w:hAnsi="Arial" w:cs="Arial"/>
          <w:sz w:val="21"/>
          <w:szCs w:val="21"/>
        </w:rPr>
        <w:t xml:space="preserve"> Prawo energetyczne</w:t>
      </w:r>
      <w:r w:rsidR="00787092" w:rsidRPr="00970D2C">
        <w:rPr>
          <w:rFonts w:ascii="Arial" w:hAnsi="Arial" w:cs="Arial"/>
          <w:sz w:val="21"/>
          <w:szCs w:val="21"/>
        </w:rPr>
        <w:t xml:space="preserve"> (z późniejszymi zmianami)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EF176A" w:rsidRPr="00970D2C">
        <w:rPr>
          <w:rFonts w:ascii="Arial" w:hAnsi="Arial" w:cs="Arial"/>
          <w:color w:val="auto"/>
          <w:sz w:val="21"/>
          <w:szCs w:val="21"/>
        </w:rPr>
        <w:t>zwanej dalej „Ustawą”</w:t>
      </w:r>
      <w:r w:rsidR="000368DC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wraz z aktami wykonawczymi wydanymi na podstawie delegacji zawartych w tej </w:t>
      </w:r>
      <w:r w:rsidR="000368DC" w:rsidRPr="00970D2C">
        <w:rPr>
          <w:rFonts w:ascii="Arial" w:hAnsi="Arial" w:cs="Arial"/>
          <w:sz w:val="21"/>
          <w:szCs w:val="21"/>
        </w:rPr>
        <w:t>U</w:t>
      </w:r>
      <w:r w:rsidRPr="00970D2C">
        <w:rPr>
          <w:rFonts w:ascii="Arial" w:hAnsi="Arial" w:cs="Arial"/>
          <w:sz w:val="21"/>
          <w:szCs w:val="21"/>
        </w:rPr>
        <w:t>stawie</w:t>
      </w:r>
      <w:r w:rsidR="004D2AC8" w:rsidRPr="00970D2C">
        <w:rPr>
          <w:rFonts w:ascii="Arial" w:hAnsi="Arial" w:cs="Arial"/>
          <w:color w:val="auto"/>
          <w:sz w:val="21"/>
          <w:szCs w:val="21"/>
        </w:rPr>
        <w:t>;</w:t>
      </w:r>
      <w:r w:rsidR="00750F27" w:rsidRPr="00970D2C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F9F2D1F" w14:textId="11430C36" w:rsidR="000368DC" w:rsidRPr="00970D2C" w:rsidRDefault="000368DC" w:rsidP="000368DC">
      <w:pPr>
        <w:pStyle w:val="Stylwyliczanie"/>
        <w:numPr>
          <w:ilvl w:val="1"/>
          <w:numId w:val="30"/>
        </w:numPr>
        <w:tabs>
          <w:tab w:val="clear" w:pos="720"/>
          <w:tab w:val="clear" w:pos="1276"/>
          <w:tab w:val="clear" w:pos="2552"/>
          <w:tab w:val="clear" w:pos="3261"/>
          <w:tab w:val="clear" w:pos="9072"/>
          <w:tab w:val="num" w:pos="851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ustawy z dnia 20 lutego 2015 r. o odnawialnych źródłach energii</w:t>
      </w:r>
      <w:r w:rsidR="0078709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F176A" w:rsidRPr="00970D2C">
        <w:rPr>
          <w:rFonts w:ascii="Arial" w:hAnsi="Arial" w:cs="Arial"/>
          <w:color w:val="auto"/>
          <w:sz w:val="21"/>
          <w:szCs w:val="21"/>
        </w:rPr>
        <w:t xml:space="preserve">zwanej dalej </w:t>
      </w:r>
      <w:r w:rsidRPr="00970D2C">
        <w:rPr>
          <w:rFonts w:ascii="Arial" w:hAnsi="Arial" w:cs="Arial"/>
          <w:color w:val="auto"/>
          <w:sz w:val="21"/>
          <w:szCs w:val="21"/>
        </w:rPr>
        <w:t>„Ustaw</w:t>
      </w:r>
      <w:r w:rsidR="00157C12" w:rsidRPr="00970D2C">
        <w:rPr>
          <w:rFonts w:ascii="Arial" w:hAnsi="Arial" w:cs="Arial"/>
          <w:color w:val="auto"/>
          <w:sz w:val="21"/>
          <w:szCs w:val="21"/>
        </w:rPr>
        <w:t>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OZE” wraz z aktami wykonawczymi wydanymi na podstawie delegacji zawartych</w:t>
      </w:r>
      <w:r w:rsidR="005A56B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w Ustawie OZE; </w:t>
      </w:r>
    </w:p>
    <w:p w14:paraId="1892EFB5" w14:textId="194D92A6" w:rsidR="00E43D0D" w:rsidRPr="00970D2C" w:rsidRDefault="00750F27" w:rsidP="003556C0">
      <w:pPr>
        <w:pStyle w:val="Stylwyliczanie"/>
        <w:numPr>
          <w:ilvl w:val="1"/>
          <w:numId w:val="30"/>
        </w:numPr>
        <w:tabs>
          <w:tab w:val="clear" w:pos="720"/>
          <w:tab w:val="clear" w:pos="1276"/>
          <w:tab w:val="clear" w:pos="2552"/>
          <w:tab w:val="clear" w:pos="3261"/>
          <w:tab w:val="clear" w:pos="9072"/>
          <w:tab w:val="num" w:pos="851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ustawy z dnia 23 kwietnia 1964 r. Kodeks Cywilny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="00EF176A" w:rsidRPr="00970D2C">
        <w:rPr>
          <w:rFonts w:ascii="Arial" w:hAnsi="Arial" w:cs="Arial"/>
          <w:sz w:val="21"/>
          <w:szCs w:val="21"/>
        </w:rPr>
        <w:t>;</w:t>
      </w:r>
      <w:r w:rsidR="00787092" w:rsidRPr="00970D2C" w:rsidDel="004D2858">
        <w:rPr>
          <w:rFonts w:ascii="Arial" w:hAnsi="Arial" w:cs="Arial"/>
          <w:color w:val="auto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8BB7696" w14:textId="2BE4C891" w:rsidR="00E43D0D" w:rsidRPr="00970D2C" w:rsidRDefault="00E43D0D" w:rsidP="003556C0">
      <w:pPr>
        <w:pStyle w:val="Stylwyliczanie"/>
        <w:numPr>
          <w:ilvl w:val="1"/>
          <w:numId w:val="30"/>
        </w:numPr>
        <w:tabs>
          <w:tab w:val="clear" w:pos="720"/>
          <w:tab w:val="clear" w:pos="1276"/>
          <w:tab w:val="clear" w:pos="2552"/>
          <w:tab w:val="clear" w:pos="3261"/>
          <w:tab w:val="clear" w:pos="9072"/>
          <w:tab w:val="num" w:pos="851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Instrukcji Ruchu i Eksploatacji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97493A" w:rsidRPr="00970D2C">
        <w:rPr>
          <w:rFonts w:ascii="Arial" w:hAnsi="Arial" w:cs="Arial"/>
          <w:color w:val="auto"/>
          <w:sz w:val="21"/>
          <w:szCs w:val="21"/>
        </w:rPr>
        <w:t xml:space="preserve">zwanej dalej </w:t>
      </w:r>
      <w:r w:rsidRPr="00970D2C">
        <w:rPr>
          <w:rFonts w:ascii="Arial" w:hAnsi="Arial" w:cs="Arial"/>
          <w:color w:val="auto"/>
          <w:sz w:val="21"/>
          <w:szCs w:val="21"/>
        </w:rPr>
        <w:t>„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”</w:t>
      </w:r>
      <w:r w:rsidR="004D2AC8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73EAD3A3" w14:textId="27F545C9" w:rsidR="00E43D0D" w:rsidRPr="00970D2C" w:rsidRDefault="00750F27" w:rsidP="0088745C">
      <w:pPr>
        <w:pStyle w:val="Stylwyliczanie"/>
        <w:numPr>
          <w:ilvl w:val="1"/>
          <w:numId w:val="30"/>
        </w:numPr>
        <w:tabs>
          <w:tab w:val="clear" w:pos="720"/>
          <w:tab w:val="clear" w:pos="1276"/>
          <w:tab w:val="clear" w:pos="2552"/>
          <w:tab w:val="clear" w:pos="3261"/>
          <w:tab w:val="clear" w:pos="9072"/>
          <w:tab w:val="num" w:pos="851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Taryfy </w:t>
      </w:r>
      <w:r w:rsidRPr="00970D2C">
        <w:rPr>
          <w:rFonts w:ascii="Arial" w:hAnsi="Arial" w:cs="Arial"/>
          <w:sz w:val="21"/>
          <w:szCs w:val="21"/>
        </w:rPr>
        <w:t xml:space="preserve">dla usług dystrybucji energii elektrycznej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,</w:t>
      </w:r>
      <w:r w:rsidR="0097493A" w:rsidRPr="00970D2C">
        <w:rPr>
          <w:rFonts w:ascii="Arial" w:hAnsi="Arial" w:cs="Arial"/>
          <w:color w:val="auto"/>
          <w:sz w:val="21"/>
          <w:szCs w:val="21"/>
        </w:rPr>
        <w:t xml:space="preserve"> zwanej dalej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„Taryf</w:t>
      </w:r>
      <w:r w:rsidR="00157C12" w:rsidRPr="00970D2C">
        <w:rPr>
          <w:rFonts w:ascii="Arial" w:hAnsi="Arial" w:cs="Arial"/>
          <w:color w:val="auto"/>
          <w:sz w:val="21"/>
          <w:szCs w:val="21"/>
        </w:rPr>
        <w:t>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OSD”</w:t>
      </w:r>
      <w:r w:rsidR="00E43D0D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2C5FF37" w14:textId="0DA3A932" w:rsidR="00E43D0D" w:rsidRPr="00970D2C" w:rsidRDefault="00E43D0D" w:rsidP="000542E4">
      <w:pPr>
        <w:pStyle w:val="Stylwyliczanie"/>
        <w:numPr>
          <w:ilvl w:val="0"/>
          <w:numId w:val="2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  <w:t xml:space="preserve">Taryfa OSD jest publikowana w Biuletynie URE oraz jest udostępniana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publicznego wglądu w siedzibie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i na stronie internetowej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 –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04706" w:rsidRPr="00970D2C">
        <w:rPr>
          <w:rFonts w:ascii="Arial" w:hAnsi="Arial" w:cs="Arial"/>
          <w:sz w:val="21"/>
          <w:szCs w:val="21"/>
        </w:rPr>
        <w:t>www.</w:t>
      </w:r>
      <w:r w:rsidR="009010F0">
        <w:rPr>
          <w:rFonts w:ascii="Arial" w:hAnsi="Arial" w:cs="Arial"/>
          <w:sz w:val="21"/>
          <w:szCs w:val="21"/>
        </w:rPr>
        <w:t>rcekoenergia</w:t>
      </w:r>
      <w:r w:rsidR="00C04706" w:rsidRPr="00970D2C">
        <w:rPr>
          <w:rFonts w:ascii="Arial" w:hAnsi="Arial" w:cs="Arial"/>
          <w:sz w:val="21"/>
          <w:szCs w:val="21"/>
        </w:rPr>
        <w:t>.pl</w:t>
      </w:r>
      <w:r w:rsidR="004F09BD" w:rsidRPr="00970D2C">
        <w:rPr>
          <w:rFonts w:ascii="Arial" w:hAnsi="Arial" w:cs="Arial"/>
          <w:sz w:val="21"/>
          <w:szCs w:val="21"/>
        </w:rPr>
        <w:t>.</w:t>
      </w:r>
    </w:p>
    <w:p w14:paraId="50DCA324" w14:textId="5A9EA061" w:rsidR="00E43D0D" w:rsidRPr="00970D2C" w:rsidRDefault="00E43D0D" w:rsidP="000542E4">
      <w:pPr>
        <w:pStyle w:val="Stylwyliczanie"/>
        <w:numPr>
          <w:ilvl w:val="0"/>
          <w:numId w:val="2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wprowadzona do stosowania zgodnie z przepisami Ustawy, stanowi część umowy kompleksowej zawartej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="00724E28" w:rsidRPr="00970D2C">
        <w:rPr>
          <w:rFonts w:ascii="Arial" w:hAnsi="Arial" w:cs="Arial"/>
          <w:b/>
          <w:color w:val="auto"/>
          <w:sz w:val="21"/>
          <w:szCs w:val="21"/>
        </w:rPr>
        <w:t>.</w:t>
      </w:r>
      <w:r w:rsidR="00724E28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724E28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724E28" w:rsidRPr="00970D2C">
        <w:rPr>
          <w:rFonts w:ascii="Arial" w:hAnsi="Arial" w:cs="Arial"/>
          <w:color w:val="auto"/>
          <w:sz w:val="21"/>
          <w:szCs w:val="21"/>
        </w:rPr>
        <w:t xml:space="preserve"> oraz jej tekst ujednolicony</w:t>
      </w:r>
      <w:r w:rsidR="00211235" w:rsidRPr="00970D2C">
        <w:rPr>
          <w:rFonts w:ascii="Arial" w:hAnsi="Arial" w:cs="Arial"/>
          <w:color w:val="auto"/>
          <w:sz w:val="21"/>
          <w:szCs w:val="21"/>
        </w:rPr>
        <w:br/>
      </w:r>
      <w:r w:rsidR="00724E28" w:rsidRPr="00970D2C">
        <w:rPr>
          <w:rFonts w:ascii="Arial" w:hAnsi="Arial" w:cs="Arial"/>
          <w:color w:val="auto"/>
          <w:sz w:val="21"/>
          <w:szCs w:val="21"/>
        </w:rPr>
        <w:lastRenderedPageBreak/>
        <w:t xml:space="preserve"> są</w:t>
      </w:r>
      <w:r w:rsidR="00724E28" w:rsidRPr="00970D2C" w:rsidDel="00724E28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udostępnian</w:t>
      </w:r>
      <w:r w:rsidR="00724E28" w:rsidRPr="00970D2C">
        <w:rPr>
          <w:rFonts w:ascii="Arial" w:hAnsi="Arial" w:cs="Arial"/>
          <w:color w:val="auto"/>
          <w:sz w:val="21"/>
          <w:szCs w:val="21"/>
        </w:rPr>
        <w:t>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publicznego wglądu w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siedzibie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oraz na stronie internetowej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 –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04706" w:rsidRPr="00970D2C">
        <w:rPr>
          <w:rFonts w:ascii="Arial" w:hAnsi="Arial" w:cs="Arial"/>
          <w:sz w:val="21"/>
          <w:szCs w:val="21"/>
        </w:rPr>
        <w:t>www.</w:t>
      </w:r>
      <w:r w:rsidR="009010F0">
        <w:rPr>
          <w:rFonts w:ascii="Arial" w:hAnsi="Arial" w:cs="Arial"/>
          <w:sz w:val="21"/>
          <w:szCs w:val="21"/>
        </w:rPr>
        <w:t>rcekoenergia</w:t>
      </w:r>
      <w:r w:rsidR="00C04706" w:rsidRPr="00970D2C">
        <w:rPr>
          <w:rFonts w:ascii="Arial" w:hAnsi="Arial" w:cs="Arial"/>
          <w:sz w:val="21"/>
          <w:szCs w:val="21"/>
        </w:rPr>
        <w:t>.pl</w:t>
      </w:r>
      <w:r w:rsidR="00263277" w:rsidRPr="00970D2C">
        <w:rPr>
          <w:rFonts w:ascii="Arial" w:hAnsi="Arial" w:cs="Arial"/>
          <w:sz w:val="21"/>
          <w:szCs w:val="21"/>
        </w:rPr>
        <w:t>.</w:t>
      </w:r>
    </w:p>
    <w:p w14:paraId="3B6B84D4" w14:textId="0782ED3D" w:rsidR="000542E4" w:rsidRPr="00970D2C" w:rsidRDefault="000542E4" w:rsidP="00F8746D">
      <w:pPr>
        <w:pStyle w:val="Akapitzlist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nie ponosi odpowiedzialności za zapewnienie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 xml:space="preserve"> świadczenia usług dystrybucji w ramach umowy kompleksowej, które zostaną zawarte na odmiennych warunkach </w:t>
      </w:r>
      <w:r w:rsidR="005A2816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zasadach niż określono w Umowie oraz WUD, chyba, że zostały one zaakceptowane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.</w:t>
      </w:r>
    </w:p>
    <w:p w14:paraId="26D3904F" w14:textId="77777777" w:rsidR="00F10DFE" w:rsidRPr="00970D2C" w:rsidRDefault="00D32C9D" w:rsidP="00F10DFE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9F2D1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2</w:t>
      </w:r>
    </w:p>
    <w:p w14:paraId="1D53F1A1" w14:textId="77777777" w:rsidR="00D32C9D" w:rsidRPr="00970D2C" w:rsidRDefault="00D32C9D" w:rsidP="00F10DFE">
      <w:pPr>
        <w:pStyle w:val="Tekstpodstawowy"/>
        <w:keepNext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Definicje</w:t>
      </w:r>
    </w:p>
    <w:p w14:paraId="3869798B" w14:textId="77777777" w:rsidR="00E43D0D" w:rsidRPr="00970D2C" w:rsidRDefault="00E43D0D" w:rsidP="0071705D">
      <w:pPr>
        <w:pStyle w:val="Stylwyliczanie"/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Użyte w WUD pojęcia oznaczają:</w:t>
      </w:r>
    </w:p>
    <w:p w14:paraId="65B5FA9C" w14:textId="0FFCC63D" w:rsidR="00766BFA" w:rsidRPr="00970D2C" w:rsidRDefault="00766BFA" w:rsidP="009576A3">
      <w:pPr>
        <w:pStyle w:val="Akapitzlist"/>
        <w:numPr>
          <w:ilvl w:val="0"/>
          <w:numId w:val="41"/>
        </w:numPr>
        <w:spacing w:after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 xml:space="preserve"> - Centralny system informacji rynku energii, tj. system informacyjny służący </w:t>
      </w:r>
      <w:r w:rsidR="005A2816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przetwarzania informacji rynku energii na potrzeby realizacji procesów rynku energii elektrycznej oraz wymiany informacji pomiędzy Użytkownikami systemu elektroenergetycznego;</w:t>
      </w:r>
    </w:p>
    <w:p w14:paraId="41688AFC" w14:textId="49B2A6CE" w:rsidR="00987C88" w:rsidRPr="00970D2C" w:rsidRDefault="00987C88" w:rsidP="005D04BF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dane pomiarowe</w:t>
      </w:r>
      <w:r w:rsidRPr="00970D2C">
        <w:rPr>
          <w:rFonts w:ascii="Arial" w:hAnsi="Arial" w:cs="Arial"/>
          <w:sz w:val="21"/>
          <w:szCs w:val="21"/>
        </w:rPr>
        <w:t xml:space="preserve"> – </w:t>
      </w:r>
      <w:r w:rsidR="00D9055E" w:rsidRPr="00970D2C">
        <w:rPr>
          <w:rFonts w:ascii="Arial" w:hAnsi="Arial" w:cs="Arial"/>
          <w:sz w:val="21"/>
          <w:szCs w:val="21"/>
        </w:rPr>
        <w:t>dane pozyskiwane lub wy</w:t>
      </w:r>
      <w:r w:rsidR="00176CD0" w:rsidRPr="00970D2C">
        <w:rPr>
          <w:rFonts w:ascii="Arial" w:hAnsi="Arial" w:cs="Arial"/>
          <w:sz w:val="21"/>
          <w:szCs w:val="21"/>
        </w:rPr>
        <w:t>znaczane dla punktu pomiarowego</w:t>
      </w:r>
      <w:r w:rsidRPr="00970D2C">
        <w:rPr>
          <w:rFonts w:ascii="Arial" w:hAnsi="Arial" w:cs="Arial"/>
          <w:sz w:val="21"/>
          <w:szCs w:val="21"/>
        </w:rPr>
        <w:t>;</w:t>
      </w:r>
    </w:p>
    <w:p w14:paraId="62A8B5F1" w14:textId="3E65DC8C" w:rsidR="00E43D0D" w:rsidRPr="00970D2C" w:rsidRDefault="00AB0965" w:rsidP="003556C0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dystrybucja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energii elektrycznej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transport energii elektrycznej siecią dystrybucyjną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A2816" w:rsidRPr="00970D2C">
        <w:rPr>
          <w:rFonts w:ascii="Arial" w:hAnsi="Arial" w:cs="Arial"/>
          <w:color w:val="auto"/>
          <w:sz w:val="21"/>
          <w:szCs w:val="21"/>
        </w:rPr>
        <w:br/>
      </w:r>
      <w:r w:rsidR="00E43D0D" w:rsidRPr="00970D2C">
        <w:rPr>
          <w:rFonts w:ascii="Arial" w:hAnsi="Arial" w:cs="Arial"/>
          <w:color w:val="auto"/>
          <w:sz w:val="21"/>
          <w:szCs w:val="21"/>
        </w:rPr>
        <w:t>w celu jej dostarczania odbiorcom, z wyłączeniem sprzedaży tej energii;</w:t>
      </w:r>
    </w:p>
    <w:p w14:paraId="7D58DAEE" w14:textId="1410B461" w:rsidR="000542E4" w:rsidRPr="00970D2C" w:rsidRDefault="000542E4" w:rsidP="000542E4">
      <w:pPr>
        <w:pStyle w:val="Stylwyliczanie"/>
        <w:numPr>
          <w:ilvl w:val="0"/>
          <w:numId w:val="41"/>
        </w:numPr>
        <w:tabs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grupa przyłączeniowa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- grupa odbiorców sklasyfikowana wg kryteriów określonych w </w:t>
      </w:r>
      <w:r w:rsidR="00766BFA" w:rsidRPr="00970D2C">
        <w:rPr>
          <w:rFonts w:ascii="Arial" w:hAnsi="Arial" w:cs="Arial"/>
          <w:color w:val="auto"/>
          <w:sz w:val="21"/>
          <w:szCs w:val="21"/>
        </w:rPr>
        <w:t>§ 3 ust. 1 rozporządzenia Ministra Klimatu i Środowiska z dnia 22 marca 2023 r. w sprawie szczegółowych warunków funkcjonowania systemu elektroenergetycznego  oraz w §2 pkt 1 rozporządzenia Ministra Klimatu i Środowiska z dnia 29 listopada 2022 r.</w:t>
      </w:r>
      <w:r w:rsidR="00766BFA" w:rsidRPr="00970D2C">
        <w:rPr>
          <w:rFonts w:ascii="Arial" w:hAnsi="Arial" w:cs="Arial"/>
          <w:sz w:val="21"/>
          <w:szCs w:val="21"/>
        </w:rPr>
        <w:t xml:space="preserve"> </w:t>
      </w:r>
      <w:r w:rsidR="00766BFA" w:rsidRPr="00970D2C">
        <w:rPr>
          <w:rFonts w:ascii="Arial" w:hAnsi="Arial" w:cs="Arial"/>
          <w:color w:val="auto"/>
          <w:sz w:val="21"/>
          <w:szCs w:val="21"/>
        </w:rPr>
        <w:t>w sprawie sposobu kształtowania i kalkulacji taryf oraz sposobu rozliczeń w obrocie energią elektryczną;</w:t>
      </w:r>
    </w:p>
    <w:p w14:paraId="54D3CA61" w14:textId="7777777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grupa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taryfowa</w:t>
      </w:r>
      <w:r w:rsidR="00E43D0D" w:rsidRPr="00970D2C">
        <w:rPr>
          <w:rFonts w:ascii="Arial" w:hAnsi="Arial" w:cs="Arial"/>
          <w:color w:val="auto"/>
          <w:sz w:val="21"/>
          <w:szCs w:val="21"/>
        </w:rPr>
        <w:tab/>
        <w:t xml:space="preserve"> – grupa odbiorców korzystających z usługi kompleksowej, dla których stosuje się jeden zestaw cen lub stawek opłat i warunków ich stosowania;</w:t>
      </w:r>
    </w:p>
    <w:p w14:paraId="5C07D70F" w14:textId="15E54EE4" w:rsidR="00A47DEE" w:rsidRPr="00970D2C" w:rsidRDefault="00A47DEE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bCs/>
          <w:color w:val="auto"/>
          <w:sz w:val="21"/>
          <w:szCs w:val="21"/>
        </w:rPr>
        <w:t>licznik zdalnego odczytu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przyrząd pomiarowy, będący urządzeniem, układem pomiarowym lub jego elementem, przeznaczonym do wykonania pomiarów samodzielnie lub w połączeniu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 jednym lub wieloma urządzeniami dodatkowymi, służący do pomiaru energii elektrycznej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 rozliczeń za tę energię, wyposażony w funkcję komunikacji z systemem zdalnego odczytu;</w:t>
      </w:r>
    </w:p>
    <w:p w14:paraId="33D242E6" w14:textId="05875C12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miejsce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dostarczania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A47DEE" w:rsidRPr="00970D2C">
        <w:rPr>
          <w:rFonts w:ascii="Arial" w:hAnsi="Arial" w:cs="Arial"/>
          <w:color w:val="auto"/>
          <w:sz w:val="21"/>
          <w:szCs w:val="21"/>
        </w:rPr>
        <w:t>miejsce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do którego</w:t>
      </w:r>
      <w:r w:rsidR="00A47DEE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47DEE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dostarcza energi</w:t>
      </w:r>
      <w:r w:rsidR="00A47DEE" w:rsidRPr="00970D2C">
        <w:rPr>
          <w:rFonts w:ascii="Arial" w:hAnsi="Arial" w:cs="Arial"/>
          <w:color w:val="auto"/>
          <w:sz w:val="21"/>
          <w:szCs w:val="21"/>
        </w:rPr>
        <w:t>ę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elektryczn</w:t>
      </w:r>
      <w:r w:rsidR="00A47DEE" w:rsidRPr="00970D2C">
        <w:rPr>
          <w:rFonts w:ascii="Arial" w:hAnsi="Arial" w:cs="Arial"/>
          <w:color w:val="auto"/>
          <w:sz w:val="21"/>
          <w:szCs w:val="21"/>
        </w:rPr>
        <w:t>ą</w:t>
      </w:r>
      <w:r w:rsidR="00E43D0D" w:rsidRPr="00970D2C">
        <w:rPr>
          <w:rFonts w:ascii="Arial" w:hAnsi="Arial" w:cs="Arial"/>
          <w:color w:val="auto"/>
          <w:sz w:val="21"/>
          <w:szCs w:val="21"/>
        </w:rPr>
        <w:t>, będąc</w:t>
      </w:r>
      <w:r w:rsidR="00A47DEE" w:rsidRPr="00970D2C">
        <w:rPr>
          <w:rFonts w:ascii="Arial" w:hAnsi="Arial" w:cs="Arial"/>
          <w:color w:val="auto"/>
          <w:sz w:val="21"/>
          <w:szCs w:val="21"/>
        </w:rPr>
        <w:t>e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jednocześnie miejscem </w:t>
      </w:r>
      <w:r w:rsidR="00A47DEE" w:rsidRPr="00970D2C">
        <w:rPr>
          <w:rFonts w:ascii="Arial" w:hAnsi="Arial" w:cs="Arial"/>
          <w:color w:val="auto"/>
          <w:sz w:val="21"/>
          <w:szCs w:val="21"/>
        </w:rPr>
        <w:t xml:space="preserve">jej </w:t>
      </w:r>
      <w:r w:rsidR="00E43D0D" w:rsidRPr="00970D2C">
        <w:rPr>
          <w:rFonts w:ascii="Arial" w:hAnsi="Arial" w:cs="Arial"/>
          <w:color w:val="auto"/>
          <w:sz w:val="21"/>
          <w:szCs w:val="21"/>
        </w:rPr>
        <w:t>odbioru;</w:t>
      </w:r>
    </w:p>
    <w:p w14:paraId="245D5357" w14:textId="60D9A8A8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moc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przyłączeniowa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moc czynna planowana do pobierania lub wprowadzana do sieci, określona w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umowie o przyłączenie do sieci jako wartość maksymalna wyznaczana w ciągu każdej godziny okresu rozliczeniowego ze średnich wartości tej mocy w okresach </w:t>
      </w:r>
      <w:r w:rsidR="00635D98" w:rsidRPr="00970D2C">
        <w:rPr>
          <w:rFonts w:ascii="Arial" w:hAnsi="Arial" w:cs="Arial"/>
          <w:color w:val="auto"/>
          <w:sz w:val="21"/>
          <w:szCs w:val="21"/>
        </w:rPr>
        <w:br/>
      </w:r>
      <w:r w:rsidR="00E43D0D" w:rsidRPr="00970D2C">
        <w:rPr>
          <w:rFonts w:ascii="Arial" w:hAnsi="Arial" w:cs="Arial"/>
          <w:color w:val="auto"/>
          <w:sz w:val="21"/>
          <w:szCs w:val="21"/>
        </w:rPr>
        <w:t>15 minutowych, służąca do zaprojektowania przyłącza;</w:t>
      </w:r>
    </w:p>
    <w:p w14:paraId="2B52E5A8" w14:textId="77777777" w:rsidR="00E43D0D" w:rsidRPr="00970D2C" w:rsidRDefault="00AB0965" w:rsidP="00AC0A5E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moc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umowna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moc czynna pobierana</w:t>
      </w:r>
      <w:r w:rsidR="00B66557" w:rsidRPr="00970D2C">
        <w:rPr>
          <w:rFonts w:ascii="Arial" w:hAnsi="Arial" w:cs="Arial"/>
          <w:color w:val="auto"/>
          <w:sz w:val="21"/>
          <w:szCs w:val="21"/>
        </w:rPr>
        <w:t xml:space="preserve"> z sieci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lub wprowadzana do sieci, określona w umowie kompleksowej, jako wartość nie mniejsza niż wyznaczona jako wartość maksymalna ze średniej wartości mocy w okresie 15 minut</w:t>
      </w:r>
      <w:r w:rsidR="00B66557" w:rsidRPr="00970D2C">
        <w:rPr>
          <w:rFonts w:ascii="Arial" w:hAnsi="Arial" w:cs="Arial"/>
          <w:color w:val="auto"/>
          <w:sz w:val="21"/>
          <w:szCs w:val="21"/>
        </w:rPr>
        <w:t>owym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z uwzględnieniem współczynników określających specyfikę układu zasilania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="00E43D0D" w:rsidRPr="00970D2C">
        <w:rPr>
          <w:rFonts w:ascii="Arial" w:hAnsi="Arial" w:cs="Arial"/>
          <w:sz w:val="21"/>
          <w:szCs w:val="21"/>
        </w:rPr>
        <w:t>;</w:t>
      </w:r>
    </w:p>
    <w:p w14:paraId="26412896" w14:textId="7777777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nielegalne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pobieranie energii elektrycznej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pobieranie energii elektrycznej bez zawarcia umowy, z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="00E43D0D" w:rsidRPr="00970D2C">
        <w:rPr>
          <w:rFonts w:ascii="Arial" w:hAnsi="Arial" w:cs="Arial"/>
          <w:color w:val="auto"/>
          <w:sz w:val="21"/>
          <w:szCs w:val="21"/>
        </w:rPr>
        <w:t>całkowitym lub częściowym pominięciem układu pomiarowo-rozliczeniowego lub poprzez ingerencję w ten układ, mającą wpływ na zafałszowanie pomiarów dokonywanych przez układ pomiarowo-rozliczeniowy;</w:t>
      </w:r>
    </w:p>
    <w:p w14:paraId="2CBED211" w14:textId="1714308A" w:rsidR="003E45F6" w:rsidRPr="00970D2C" w:rsidRDefault="003E45F6" w:rsidP="003E45F6">
      <w:pPr>
        <w:pStyle w:val="Akapitzlist"/>
        <w:numPr>
          <w:ilvl w:val="0"/>
          <w:numId w:val="41"/>
        </w:numPr>
        <w:tabs>
          <w:tab w:val="right" w:pos="426"/>
        </w:tabs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obiekt</w:t>
      </w:r>
      <w:r w:rsidRPr="00970D2C">
        <w:rPr>
          <w:rFonts w:ascii="Arial" w:hAnsi="Arial" w:cs="Arial"/>
          <w:sz w:val="21"/>
          <w:szCs w:val="21"/>
        </w:rPr>
        <w:t xml:space="preserve"> - </w:t>
      </w:r>
      <w:r w:rsidR="009E5411" w:rsidRPr="00970D2C">
        <w:rPr>
          <w:rFonts w:ascii="Arial" w:hAnsi="Arial" w:cs="Arial"/>
          <w:sz w:val="21"/>
          <w:szCs w:val="21"/>
        </w:rPr>
        <w:t>budynek lub budowla w rozumieniu ustawy z dnia 7 lipca 1994 r. – Prawo budowlane</w:t>
      </w:r>
      <w:r w:rsidR="00787092" w:rsidRPr="00970D2C">
        <w:rPr>
          <w:rFonts w:ascii="Arial" w:hAnsi="Arial" w:cs="Arial"/>
          <w:sz w:val="21"/>
          <w:szCs w:val="21"/>
        </w:rPr>
        <w:t xml:space="preserve"> </w:t>
      </w:r>
      <w:r w:rsidR="001E1C2A" w:rsidRPr="00970D2C">
        <w:rPr>
          <w:rFonts w:ascii="Arial" w:hAnsi="Arial" w:cs="Arial"/>
          <w:sz w:val="21"/>
          <w:szCs w:val="21"/>
        </w:rPr>
        <w:br/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="009E5411" w:rsidRPr="00970D2C">
        <w:rPr>
          <w:rFonts w:ascii="Arial" w:hAnsi="Arial" w:cs="Arial"/>
          <w:sz w:val="21"/>
          <w:szCs w:val="21"/>
        </w:rPr>
        <w:t xml:space="preserve">, a także ich wyodrębnioną część albo zespół </w:t>
      </w:r>
      <w:r w:rsidR="000B4BC1" w:rsidRPr="00970D2C">
        <w:rPr>
          <w:rFonts w:ascii="Arial" w:hAnsi="Arial" w:cs="Arial"/>
          <w:sz w:val="21"/>
          <w:szCs w:val="21"/>
        </w:rPr>
        <w:t xml:space="preserve">budynków lub budowli, które mieszczą się pod jednym adresem </w:t>
      </w:r>
      <w:r w:rsidR="00447193" w:rsidRPr="00970D2C">
        <w:rPr>
          <w:rFonts w:ascii="Arial" w:hAnsi="Arial" w:cs="Arial"/>
          <w:sz w:val="21"/>
          <w:szCs w:val="21"/>
        </w:rPr>
        <w:t xml:space="preserve">lub w jednej lokalizacji, wraz </w:t>
      </w:r>
      <w:r w:rsidR="000B4BC1" w:rsidRPr="00970D2C">
        <w:rPr>
          <w:rFonts w:ascii="Arial" w:hAnsi="Arial" w:cs="Arial"/>
          <w:sz w:val="21"/>
          <w:szCs w:val="21"/>
        </w:rPr>
        <w:t xml:space="preserve">z urządzeniami połączonymi ze sobą siecią lub instalacją odbiorczą przyłączoną do sieci elektroenergetycznej – w celu dostarczania energii elektrycznej na podstawie umowy sprzedaży </w:t>
      </w:r>
      <w:r w:rsidR="009E5411" w:rsidRPr="00970D2C">
        <w:rPr>
          <w:rFonts w:ascii="Arial" w:hAnsi="Arial" w:cs="Arial"/>
          <w:sz w:val="21"/>
          <w:szCs w:val="21"/>
        </w:rPr>
        <w:t>i umowy o świadczenie usług dystrybucji energii elektry</w:t>
      </w:r>
      <w:r w:rsidR="00447193" w:rsidRPr="00970D2C">
        <w:rPr>
          <w:rFonts w:ascii="Arial" w:hAnsi="Arial" w:cs="Arial"/>
          <w:sz w:val="21"/>
          <w:szCs w:val="21"/>
        </w:rPr>
        <w:t xml:space="preserve">cznej albo umowy kompleksowej, </w:t>
      </w:r>
      <w:r w:rsidR="009E5411" w:rsidRPr="00970D2C">
        <w:rPr>
          <w:rFonts w:ascii="Arial" w:hAnsi="Arial" w:cs="Arial"/>
          <w:sz w:val="21"/>
          <w:szCs w:val="21"/>
        </w:rPr>
        <w:t xml:space="preserve">o których mowa </w:t>
      </w:r>
      <w:r w:rsidR="00447193" w:rsidRPr="00970D2C">
        <w:rPr>
          <w:rFonts w:ascii="Arial" w:hAnsi="Arial" w:cs="Arial"/>
          <w:sz w:val="21"/>
          <w:szCs w:val="21"/>
        </w:rPr>
        <w:t>odpowiednio w art. 5 ust. 1 i 3 Ustawy,</w:t>
      </w:r>
      <w:r w:rsidR="00447193" w:rsidRPr="00970D2C" w:rsidDel="00447193">
        <w:rPr>
          <w:rStyle w:val="Odwoaniedokomentarza"/>
          <w:rFonts w:ascii="Arial" w:hAnsi="Arial" w:cs="Arial"/>
          <w:sz w:val="21"/>
          <w:szCs w:val="21"/>
        </w:rPr>
        <w:t xml:space="preserve"> </w:t>
      </w:r>
      <w:r w:rsidR="009E5411" w:rsidRPr="00970D2C">
        <w:rPr>
          <w:rFonts w:ascii="Arial" w:hAnsi="Arial" w:cs="Arial"/>
          <w:sz w:val="21"/>
          <w:szCs w:val="21"/>
        </w:rPr>
        <w:t xml:space="preserve">zawartych z tym samym </w:t>
      </w:r>
      <w:r w:rsidR="00744A00" w:rsidRPr="00970D2C">
        <w:rPr>
          <w:rFonts w:ascii="Arial" w:hAnsi="Arial" w:cs="Arial"/>
          <w:b/>
          <w:bCs/>
          <w:sz w:val="21"/>
          <w:szCs w:val="21"/>
        </w:rPr>
        <w:t>O</w:t>
      </w:r>
      <w:r w:rsidR="009E5411" w:rsidRPr="00970D2C">
        <w:rPr>
          <w:rFonts w:ascii="Arial" w:hAnsi="Arial" w:cs="Arial"/>
          <w:b/>
          <w:bCs/>
          <w:sz w:val="21"/>
          <w:szCs w:val="21"/>
        </w:rPr>
        <w:t>dbiorcą</w:t>
      </w:r>
      <w:r w:rsidR="009E5411" w:rsidRPr="00970D2C">
        <w:rPr>
          <w:rFonts w:ascii="Arial" w:hAnsi="Arial" w:cs="Arial"/>
          <w:sz w:val="21"/>
          <w:szCs w:val="21"/>
        </w:rPr>
        <w:t>, przy wykorzystaniu jednego lub więcej przyłączy tworzących kompletny układ zasilania</w:t>
      </w:r>
      <w:r w:rsidRPr="00970D2C">
        <w:rPr>
          <w:rFonts w:ascii="Arial" w:hAnsi="Arial" w:cs="Arial"/>
          <w:sz w:val="21"/>
          <w:szCs w:val="21"/>
        </w:rPr>
        <w:t>;</w:t>
      </w:r>
    </w:p>
    <w:p w14:paraId="2F8DAC45" w14:textId="7424444F" w:rsidR="00E43D0D" w:rsidRPr="00970D2C" w:rsidRDefault="00E43D0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lastRenderedPageBreak/>
        <w:t>Odbiorca końcowy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odbiorca dokonujący zakupu energii elektrycznej na własny użytek;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własnego użytku nie zalicza się energii elektrycznej zakupionej w celu jej </w:t>
      </w:r>
      <w:r w:rsidR="009E5411" w:rsidRPr="00970D2C">
        <w:rPr>
          <w:rFonts w:ascii="Arial" w:hAnsi="Arial" w:cs="Arial"/>
          <w:sz w:val="21"/>
          <w:szCs w:val="21"/>
        </w:rPr>
        <w:t xml:space="preserve">magazynowania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="009E5411" w:rsidRPr="00970D2C">
        <w:rPr>
          <w:rFonts w:ascii="Arial" w:hAnsi="Arial" w:cs="Arial"/>
          <w:sz w:val="21"/>
          <w:szCs w:val="21"/>
        </w:rPr>
        <w:t xml:space="preserve">lub </w:t>
      </w:r>
      <w:r w:rsidRPr="00970D2C">
        <w:rPr>
          <w:rFonts w:ascii="Arial" w:hAnsi="Arial" w:cs="Arial"/>
          <w:color w:val="auto"/>
          <w:sz w:val="21"/>
          <w:szCs w:val="21"/>
        </w:rPr>
        <w:t>zużycia na potrzeby wytwarzania, przesyłania lub dystrybucji energii elektrycznej;</w:t>
      </w:r>
    </w:p>
    <w:p w14:paraId="6916A197" w14:textId="77777777" w:rsidR="00E43D0D" w:rsidRPr="00970D2C" w:rsidRDefault="00E43D0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Odbiorca w gospodarstwie domowym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odbiorca końcowy dokonujący zakupów energii elektrycznej wyłącznie w celu jej zużycia w gospodarstwie domowym;</w:t>
      </w:r>
    </w:p>
    <w:p w14:paraId="2442057C" w14:textId="5FE49F70" w:rsidR="009E10BD" w:rsidRPr="00970D2C" w:rsidRDefault="009E10BD" w:rsidP="009E10BD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bCs/>
          <w:color w:val="auto"/>
          <w:sz w:val="21"/>
          <w:szCs w:val="21"/>
        </w:rPr>
        <w:t>Odbiorca wrażliwy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osoba, której przyznano dodatek mieszkaniowy w rozumieniu art. 2 ust. 1 ustawy z dnia 21 czerwca 2001 r. o dodatkach mieszkaniowych</w:t>
      </w:r>
      <w:r w:rsidR="0078709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która jest stroną umowy kompleksowej zawartej ze </w:t>
      </w:r>
      <w:r w:rsidRPr="00970D2C">
        <w:rPr>
          <w:rFonts w:ascii="Arial" w:hAnsi="Arial" w:cs="Arial"/>
          <w:b/>
          <w:bCs/>
          <w:color w:val="auto"/>
          <w:sz w:val="21"/>
          <w:szCs w:val="21"/>
        </w:rPr>
        <w:t>Sprzedawcą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i zamieszkuje w miejscu dostarczania;</w:t>
      </w:r>
    </w:p>
    <w:p w14:paraId="0BE88D84" w14:textId="4406C4BB" w:rsidR="00E43D0D" w:rsidRPr="00970D2C" w:rsidRDefault="009E10B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</w:t>
      </w:r>
      <w:r w:rsidR="00AB0965" w:rsidRPr="00970D2C">
        <w:rPr>
          <w:rFonts w:ascii="Arial" w:hAnsi="Arial" w:cs="Arial"/>
          <w:b/>
          <w:color w:val="auto"/>
          <w:sz w:val="21"/>
          <w:szCs w:val="21"/>
        </w:rPr>
        <w:t xml:space="preserve">kres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rozliczeniowy usług dystrybucyjnych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okres pomiędzy dwoma kolejnymi rozliczeniowymi odczytami urządzeń do pomiaru mocy lub energii elektrycznej, dokonanymi przez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E43D0D" w:rsidRPr="00970D2C">
        <w:rPr>
          <w:rFonts w:ascii="Arial" w:hAnsi="Arial" w:cs="Arial"/>
          <w:color w:val="auto"/>
          <w:sz w:val="21"/>
          <w:szCs w:val="21"/>
        </w:rPr>
        <w:t>, z wyłączeniem odbiorców zakwalifikowanych do grupy taryfowej R;</w:t>
      </w:r>
    </w:p>
    <w:p w14:paraId="7389C762" w14:textId="77777777" w:rsidR="00E43D0D" w:rsidRPr="00970D2C" w:rsidRDefault="00E43D0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Operator Systemu Dystrybucyjnego (OSD)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przedsiębiorstwo energetyczne zajmujące się dystrybucją energii elektrycznej, odpowiedzialne za ruch sieciowy w elektroenergetycznym systemie dystrybucyjnym, bieżące i długookresowe bezpieczeństwo funkcjonowania tego systemu, eksploatację, konserwację, remonty oraz niezbędną rozbudowę sieci dystrybucyjnej, w tym połączeń z innymi systemami elektroenergetycznymi, z którym zawarto Umowę;</w:t>
      </w:r>
    </w:p>
    <w:p w14:paraId="07B2F0EB" w14:textId="77777777" w:rsidR="00E43D0D" w:rsidRPr="00970D2C" w:rsidRDefault="00E43D0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Operator Systemu Przesyłowego (OSP)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przedsiębiorstwo energetyczne zajmujące się przesyłaniem energii elektrycznej, odpowiedzialne za ruch sieciowy w systemie przesyłowym elektroenergetycznym, bieżące i długookresowe bezpieczeństwo funkcjonowania tego systemu, eksploatację, konserwację, remonty oraz niezbędną rozbudowę sieci przesyłowej, w tym połączeń z innymi systemami elektroenergetycznymi;</w:t>
      </w:r>
    </w:p>
    <w:p w14:paraId="51528333" w14:textId="3AE82841" w:rsidR="00766BFA" w:rsidRPr="00970D2C" w:rsidRDefault="00766BFA" w:rsidP="009576A3">
      <w:pPr>
        <w:pStyle w:val="Stylwyliczanie"/>
        <w:numPr>
          <w:ilvl w:val="0"/>
          <w:numId w:val="41"/>
        </w:numPr>
        <w:tabs>
          <w:tab w:val="right" w:pos="9639"/>
        </w:tabs>
        <w:spacing w:line="264" w:lineRule="auto"/>
        <w:rPr>
          <w:rFonts w:ascii="Arial" w:hAnsi="Arial" w:cs="Arial"/>
          <w:bCs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Plan wprowadzania ograniczeń dla obiektu -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opracowany i aktualizowany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 plan wprowadzania ograniczeń w dostarczaniu i poborze energii elektrycznej, w zakresie posiadanego przez Odbiorcę obiektu, dla którego łączna moc umowna wynosi co najmniej  300 kW – chyba, że podlega on ochronie przed ww. ograniczeniami stosownie  do Rozporządzenia </w:t>
      </w:r>
      <w:proofErr w:type="spellStart"/>
      <w:r w:rsidRPr="00970D2C">
        <w:rPr>
          <w:rFonts w:ascii="Arial" w:hAnsi="Arial" w:cs="Arial"/>
          <w:bCs/>
          <w:color w:val="auto"/>
          <w:sz w:val="21"/>
          <w:szCs w:val="21"/>
        </w:rPr>
        <w:t>ws</w:t>
      </w:r>
      <w:proofErr w:type="spellEnd"/>
      <w:r w:rsidRPr="00970D2C">
        <w:rPr>
          <w:rFonts w:ascii="Arial" w:hAnsi="Arial" w:cs="Arial"/>
          <w:bCs/>
          <w:color w:val="auto"/>
          <w:sz w:val="21"/>
          <w:szCs w:val="21"/>
        </w:rPr>
        <w:t>. ograniczeń;</w:t>
      </w:r>
    </w:p>
    <w:p w14:paraId="76D113A7" w14:textId="72E83552" w:rsidR="00E43D0D" w:rsidRPr="00970D2C" w:rsidRDefault="00A21030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</w:t>
      </w:r>
      <w:r w:rsidR="00AB0965" w:rsidRPr="00970D2C">
        <w:rPr>
          <w:rFonts w:ascii="Arial" w:hAnsi="Arial" w:cs="Arial"/>
          <w:b/>
          <w:color w:val="auto"/>
          <w:sz w:val="21"/>
          <w:szCs w:val="21"/>
        </w:rPr>
        <w:t xml:space="preserve">odmiot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odpowiedzialny za bilansowanie (POB</w:t>
      </w:r>
      <w:r w:rsidR="006514B3" w:rsidRPr="00970D2C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)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E43D0D" w:rsidRPr="00970D2C">
        <w:rPr>
          <w:rFonts w:ascii="Arial" w:hAnsi="Arial" w:cs="Arial"/>
          <w:color w:val="auto"/>
          <w:sz w:val="21"/>
          <w:szCs w:val="21"/>
        </w:rPr>
        <w:t>podmiot uczestniczący w centralnym mechanizmie bilansowania handlowego na podstawie umowy z Operatorem Systemu Przesyłowego, zajmujący się bilansowaniem handlowym użytkowników systemu;</w:t>
      </w:r>
    </w:p>
    <w:p w14:paraId="4DEBD4EB" w14:textId="1104DE2E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prognozowane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zużycie energii elektrycznej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ilość energii elektrycznej prognozowana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="00E43D0D" w:rsidRPr="00970D2C">
        <w:rPr>
          <w:rFonts w:ascii="Arial" w:hAnsi="Arial" w:cs="Arial"/>
          <w:color w:val="auto"/>
          <w:sz w:val="21"/>
          <w:szCs w:val="21"/>
        </w:rPr>
        <w:t>do zużycia w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="00E43D0D" w:rsidRPr="00970D2C">
        <w:rPr>
          <w:rFonts w:ascii="Arial" w:hAnsi="Arial" w:cs="Arial"/>
          <w:color w:val="auto"/>
          <w:sz w:val="21"/>
          <w:szCs w:val="21"/>
        </w:rPr>
        <w:t>przyjętym okresie rozliczeniowym odzwierciedlająca prawdopodobne jej zużycie;</w:t>
      </w:r>
    </w:p>
    <w:p w14:paraId="6B5420E6" w14:textId="25F703BB" w:rsidR="00263A4A" w:rsidRPr="00970D2C" w:rsidRDefault="00263A4A" w:rsidP="001A621E">
      <w:pPr>
        <w:pStyle w:val="Akapitzlist"/>
        <w:numPr>
          <w:ilvl w:val="0"/>
          <w:numId w:val="41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punkt poboru energii (PPE)</w:t>
      </w:r>
      <w:r w:rsidRPr="00970D2C">
        <w:rPr>
          <w:rFonts w:ascii="Arial" w:hAnsi="Arial" w:cs="Arial"/>
          <w:sz w:val="21"/>
          <w:szCs w:val="21"/>
        </w:rPr>
        <w:t xml:space="preserve"> – </w:t>
      </w:r>
      <w:r w:rsidR="001A1744" w:rsidRPr="00970D2C">
        <w:rPr>
          <w:rFonts w:ascii="Arial" w:hAnsi="Arial" w:cs="Arial"/>
          <w:sz w:val="21"/>
          <w:szCs w:val="21"/>
        </w:rPr>
        <w:t>punkt pomiarowy w instalacji lub sieci, dla którego dokonuje się rozliczeń oraz dla którego może nastąpić zmiana sprzedawcy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0F49E187" w14:textId="1056D7D5" w:rsidR="00C60DEA" w:rsidRPr="00970D2C" w:rsidRDefault="00D9055E" w:rsidP="001A621E">
      <w:pPr>
        <w:pStyle w:val="Akapitzlist"/>
        <w:numPr>
          <w:ilvl w:val="0"/>
          <w:numId w:val="41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punkt pomiarowy</w:t>
      </w:r>
      <w:r w:rsidRPr="00970D2C">
        <w:rPr>
          <w:rFonts w:ascii="Arial" w:hAnsi="Arial" w:cs="Arial"/>
          <w:sz w:val="21"/>
          <w:szCs w:val="21"/>
        </w:rPr>
        <w:t xml:space="preserve"> - miejsce w urządzeniu, instalacji lub sieci, w którym dokonuje się pomiaru lub wyznaczenia wielkości fizycznych dotyczących energii elektrycznej;</w:t>
      </w:r>
    </w:p>
    <w:p w14:paraId="0D4A61FC" w14:textId="3FEE85F7" w:rsidR="00C60DEA" w:rsidRPr="00970D2C" w:rsidRDefault="00C60DEA" w:rsidP="009576A3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  <w:rPr>
          <w:rFonts w:ascii="Arial" w:hAnsi="Arial" w:cs="Arial"/>
          <w:bCs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Rozporządzenie </w:t>
      </w:r>
      <w:proofErr w:type="spellStart"/>
      <w:r w:rsidRPr="00970D2C">
        <w:rPr>
          <w:rFonts w:ascii="Arial" w:hAnsi="Arial" w:cs="Arial"/>
          <w:b/>
          <w:sz w:val="21"/>
          <w:szCs w:val="21"/>
        </w:rPr>
        <w:t>ws</w:t>
      </w:r>
      <w:proofErr w:type="spellEnd"/>
      <w:r w:rsidRPr="00970D2C">
        <w:rPr>
          <w:rFonts w:ascii="Arial" w:hAnsi="Arial" w:cs="Arial"/>
          <w:b/>
          <w:sz w:val="21"/>
          <w:szCs w:val="21"/>
        </w:rPr>
        <w:t xml:space="preserve">. </w:t>
      </w:r>
      <w:r w:rsidR="00645018" w:rsidRPr="00970D2C">
        <w:rPr>
          <w:rFonts w:ascii="Arial" w:hAnsi="Arial" w:cs="Arial"/>
          <w:b/>
          <w:sz w:val="21"/>
          <w:szCs w:val="21"/>
        </w:rPr>
        <w:t>o</w:t>
      </w:r>
      <w:r w:rsidRPr="00970D2C">
        <w:rPr>
          <w:rFonts w:ascii="Arial" w:hAnsi="Arial" w:cs="Arial"/>
          <w:b/>
          <w:sz w:val="21"/>
          <w:szCs w:val="21"/>
        </w:rPr>
        <w:t>graniczeń</w:t>
      </w:r>
      <w:r w:rsidRPr="00970D2C">
        <w:rPr>
          <w:rFonts w:ascii="Arial" w:hAnsi="Arial" w:cs="Arial"/>
          <w:sz w:val="21"/>
          <w:szCs w:val="21"/>
        </w:rPr>
        <w:t xml:space="preserve"> - </w:t>
      </w:r>
      <w:r w:rsidRPr="00970D2C">
        <w:rPr>
          <w:rFonts w:ascii="Arial" w:hAnsi="Arial" w:cs="Arial"/>
          <w:bCs/>
          <w:sz w:val="21"/>
          <w:szCs w:val="21"/>
        </w:rPr>
        <w:t xml:space="preserve">Rozporządzenie Rady Ministrów z dnia 8 listopada 2021 r. w sprawie szczególnych zasad i trybu wprowadzania ograniczeń w sprzedaży paliw stałych </w:t>
      </w:r>
      <w:r w:rsidR="00190523" w:rsidRPr="00970D2C">
        <w:rPr>
          <w:rFonts w:ascii="Arial" w:hAnsi="Arial" w:cs="Arial"/>
          <w:bCs/>
          <w:sz w:val="21"/>
          <w:szCs w:val="21"/>
        </w:rPr>
        <w:br/>
      </w:r>
      <w:r w:rsidRPr="00970D2C">
        <w:rPr>
          <w:rFonts w:ascii="Arial" w:hAnsi="Arial" w:cs="Arial"/>
          <w:bCs/>
          <w:sz w:val="21"/>
          <w:szCs w:val="21"/>
        </w:rPr>
        <w:t xml:space="preserve">oraz w dostarczaniu i poborze energii elektrycznej lub ciepła; </w:t>
      </w:r>
    </w:p>
    <w:p w14:paraId="146FFDEC" w14:textId="03D02B15" w:rsidR="00C60DEA" w:rsidRPr="00970D2C" w:rsidRDefault="00EE6C94" w:rsidP="009576A3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s</w:t>
      </w:r>
      <w:r w:rsidR="00C60DEA" w:rsidRPr="00970D2C">
        <w:rPr>
          <w:rFonts w:ascii="Arial" w:hAnsi="Arial" w:cs="Arial"/>
          <w:b/>
          <w:sz w:val="21"/>
          <w:szCs w:val="21"/>
        </w:rPr>
        <w:t xml:space="preserve">iła </w:t>
      </w:r>
      <w:r w:rsidRPr="00970D2C">
        <w:rPr>
          <w:rFonts w:ascii="Arial" w:hAnsi="Arial" w:cs="Arial"/>
          <w:b/>
          <w:sz w:val="21"/>
          <w:szCs w:val="21"/>
        </w:rPr>
        <w:t>w</w:t>
      </w:r>
      <w:r w:rsidR="00C60DEA" w:rsidRPr="00970D2C">
        <w:rPr>
          <w:rFonts w:ascii="Arial" w:hAnsi="Arial" w:cs="Arial"/>
          <w:b/>
          <w:sz w:val="21"/>
          <w:szCs w:val="21"/>
        </w:rPr>
        <w:t xml:space="preserve">yższa </w:t>
      </w:r>
      <w:r w:rsidR="00C60DEA" w:rsidRPr="00970D2C">
        <w:rPr>
          <w:rFonts w:ascii="Arial" w:hAnsi="Arial" w:cs="Arial"/>
          <w:sz w:val="21"/>
          <w:szCs w:val="21"/>
        </w:rPr>
        <w:t xml:space="preserve">- zdarzenie nagłe, nieprzewidywalne i niezależne od woli stron, uniemożliwiające wykonanie umowy kompleksowej w całości lub części, na stałe lub na pewien czas, któremu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="00C60DEA" w:rsidRPr="00970D2C">
        <w:rPr>
          <w:rFonts w:ascii="Arial" w:hAnsi="Arial" w:cs="Arial"/>
          <w:sz w:val="21"/>
          <w:szCs w:val="21"/>
        </w:rPr>
        <w:t>nie można było zapobiec ani przeciwdziałać przy zachowaniu należytej staranności;</w:t>
      </w:r>
    </w:p>
    <w:p w14:paraId="42B4995E" w14:textId="058A9D4A" w:rsidR="00E43D0D" w:rsidRPr="00970D2C" w:rsidRDefault="00E43D0D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 rezerwowy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C60DEA" w:rsidRPr="00970D2C">
        <w:rPr>
          <w:rFonts w:ascii="Arial" w:hAnsi="Arial" w:cs="Arial"/>
          <w:color w:val="auto"/>
          <w:sz w:val="21"/>
          <w:szCs w:val="21"/>
        </w:rPr>
        <w:t xml:space="preserve">przedsiębiorstwo energetyczne wyznaczone zgodnie z art. 40 ust. 3 pkt 1 ustawy OZE na sprzedawcę zobowiązanego na obszarze działania </w:t>
      </w:r>
      <w:r w:rsidR="00C60DEA" w:rsidRPr="00970D2C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="00C60DEA" w:rsidRPr="00970D2C">
        <w:rPr>
          <w:rFonts w:ascii="Arial" w:hAnsi="Arial" w:cs="Arial"/>
          <w:color w:val="auto"/>
          <w:sz w:val="21"/>
          <w:szCs w:val="21"/>
        </w:rPr>
        <w:t xml:space="preserve"> zapewniające </w:t>
      </w:r>
      <w:r w:rsidR="00C60DEA" w:rsidRPr="00970D2C">
        <w:rPr>
          <w:rFonts w:ascii="Arial" w:hAnsi="Arial" w:cs="Arial"/>
          <w:b/>
          <w:bCs/>
          <w:color w:val="auto"/>
          <w:sz w:val="21"/>
          <w:szCs w:val="21"/>
        </w:rPr>
        <w:t>Odbiorcom</w:t>
      </w:r>
      <w:r w:rsidR="00C60DEA" w:rsidRPr="00970D2C">
        <w:rPr>
          <w:rFonts w:ascii="Arial" w:hAnsi="Arial" w:cs="Arial"/>
          <w:color w:val="auto"/>
          <w:sz w:val="21"/>
          <w:szCs w:val="21"/>
        </w:rPr>
        <w:t xml:space="preserve"> przyłączonym do danego systemu elektroenergetycznego sprzedaż rezerwową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56C7508" w14:textId="76BED849" w:rsidR="00A2518B" w:rsidRPr="00970D2C" w:rsidRDefault="00A21030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</w:t>
      </w:r>
      <w:r w:rsidR="00A2518B" w:rsidRPr="00970D2C">
        <w:rPr>
          <w:rFonts w:ascii="Arial" w:hAnsi="Arial" w:cs="Arial"/>
          <w:b/>
          <w:color w:val="auto"/>
          <w:sz w:val="21"/>
          <w:szCs w:val="21"/>
        </w:rPr>
        <w:t>przedaż rezerwowa</w:t>
      </w:r>
      <w:r w:rsidR="00A2518B"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C60DEA" w:rsidRPr="00970D2C">
        <w:rPr>
          <w:rFonts w:ascii="Arial" w:hAnsi="Arial" w:cs="Arial"/>
          <w:color w:val="auto"/>
          <w:sz w:val="21"/>
          <w:szCs w:val="21"/>
        </w:rPr>
        <w:t xml:space="preserve">sprzedaż energii elektrycznej </w:t>
      </w:r>
      <w:r w:rsidR="00C60DEA" w:rsidRPr="00970D2C">
        <w:rPr>
          <w:rFonts w:ascii="Arial" w:hAnsi="Arial" w:cs="Arial"/>
          <w:b/>
          <w:bCs/>
          <w:color w:val="auto"/>
          <w:sz w:val="21"/>
          <w:szCs w:val="21"/>
        </w:rPr>
        <w:t>Odbiorcy</w:t>
      </w:r>
      <w:r w:rsidR="00C60DEA" w:rsidRPr="00970D2C">
        <w:rPr>
          <w:rFonts w:ascii="Arial" w:hAnsi="Arial" w:cs="Arial"/>
          <w:color w:val="auto"/>
          <w:sz w:val="21"/>
          <w:szCs w:val="21"/>
        </w:rPr>
        <w:t xml:space="preserve"> przyłączonemu do sieci dystrybucyjnej elektroenergetycznej dokonywana przez sprzedawcę rezerwowego w przypadku nieprzekazania do CSIRE informacji o zawarciu umowy sprzedaży albo umowy kompleksowej dla danego PPE</w:t>
      </w:r>
      <w:r w:rsidR="00A2518B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4CD26B21" w14:textId="127C4D73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lastRenderedPageBreak/>
        <w:t xml:space="preserve">tangens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φ (</w:t>
      </w:r>
      <w:proofErr w:type="spellStart"/>
      <w:r w:rsidR="00E43D0D" w:rsidRPr="00970D2C">
        <w:rPr>
          <w:rFonts w:ascii="Arial" w:hAnsi="Arial" w:cs="Arial"/>
          <w:b/>
          <w:color w:val="auto"/>
          <w:sz w:val="21"/>
          <w:szCs w:val="21"/>
        </w:rPr>
        <w:t>tgφ</w:t>
      </w:r>
      <w:proofErr w:type="spellEnd"/>
      <w:r w:rsidR="00E43D0D" w:rsidRPr="00970D2C">
        <w:rPr>
          <w:rFonts w:ascii="Arial" w:hAnsi="Arial" w:cs="Arial"/>
          <w:b/>
          <w:color w:val="auto"/>
          <w:sz w:val="21"/>
          <w:szCs w:val="21"/>
        </w:rPr>
        <w:t>)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–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współczynnik mocy stanowiący iloraz energii elektrycznej biernej pobranej całodobowo lub w strefach czasowych, w których jest dokonywana kontrola poboru energii elektrycznej biernej [w </w:t>
      </w:r>
      <w:proofErr w:type="spellStart"/>
      <w:r w:rsidR="00E43D0D" w:rsidRPr="00970D2C">
        <w:rPr>
          <w:rFonts w:ascii="Arial" w:hAnsi="Arial" w:cs="Arial"/>
          <w:color w:val="auto"/>
          <w:sz w:val="21"/>
          <w:szCs w:val="21"/>
        </w:rPr>
        <w:t>kvarh</w:t>
      </w:r>
      <w:proofErr w:type="spellEnd"/>
      <w:r w:rsidR="00E43D0D" w:rsidRPr="00970D2C">
        <w:rPr>
          <w:rFonts w:ascii="Arial" w:hAnsi="Arial" w:cs="Arial"/>
          <w:color w:val="auto"/>
          <w:sz w:val="21"/>
          <w:szCs w:val="21"/>
        </w:rPr>
        <w:t>] i energii elektrycznej czynnej pobranej całodobowo lub w strefach czasowych, w których jest dokonywana ta kontrola [w kWh];</w:t>
      </w:r>
    </w:p>
    <w:p w14:paraId="3F64A5CF" w14:textId="25BEAACD" w:rsidR="00987C88" w:rsidRPr="00970D2C" w:rsidRDefault="00987C88" w:rsidP="006B04FD">
      <w:pPr>
        <w:pStyle w:val="Stylwyliczanie"/>
        <w:numPr>
          <w:ilvl w:val="0"/>
          <w:numId w:val="41"/>
        </w:numPr>
        <w:tabs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Taryfa 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zbiór stawek opłat oraz warunków ich stosowania opracowany przez </w:t>
      </w:r>
      <w:r w:rsidR="00C60DEA" w:rsidRPr="00970D2C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 wprowadzony do stosowania, jako obowiązujący dla określonych w nim odbiorców w trybie określonym Ustawą;</w:t>
      </w:r>
    </w:p>
    <w:p w14:paraId="1339C15B" w14:textId="027460D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układ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pomiarowo-rozliczeniowy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AC70F7" w:rsidRPr="00970D2C">
        <w:rPr>
          <w:rFonts w:ascii="Arial" w:hAnsi="Arial" w:cs="Arial"/>
          <w:color w:val="auto"/>
          <w:sz w:val="21"/>
          <w:szCs w:val="21"/>
        </w:rPr>
        <w:t xml:space="preserve">urządzenia pomiarowo-rozliczeniowe, </w:t>
      </w:r>
      <w:r w:rsidR="00931D3D" w:rsidRPr="00970D2C">
        <w:rPr>
          <w:rFonts w:ascii="Arial" w:hAnsi="Arial" w:cs="Arial"/>
          <w:color w:val="auto"/>
          <w:sz w:val="21"/>
          <w:szCs w:val="21"/>
        </w:rPr>
        <w:t xml:space="preserve">liczniki i inne przyrządy pomiarowe, a także układy połączeń między nimi, służące bezpośrednio lub pośrednio do pomiarów ilości energii elektrycznej i rozliczeń za tę energię, w szczególności liczniki energii czynnej i liczniki energii biernej, w tym takie liczniki wraz z przekładnikami prądowymi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="00931D3D" w:rsidRPr="00970D2C">
        <w:rPr>
          <w:rFonts w:ascii="Arial" w:hAnsi="Arial" w:cs="Arial"/>
          <w:color w:val="auto"/>
          <w:sz w:val="21"/>
          <w:szCs w:val="21"/>
        </w:rPr>
        <w:t>i napięciowymi</w:t>
      </w:r>
      <w:r w:rsidR="00E43D0D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9BB7AA7" w14:textId="7777777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umowa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kompleksowa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umowa zawarta pomiędzy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Sprzedawcą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a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zawierająca </w:t>
      </w:r>
      <w:r w:rsidR="00CD58A8" w:rsidRPr="00970D2C">
        <w:rPr>
          <w:rFonts w:ascii="Arial" w:hAnsi="Arial" w:cs="Arial"/>
          <w:color w:val="auto"/>
          <w:sz w:val="21"/>
          <w:szCs w:val="21"/>
        </w:rPr>
        <w:t>zgodnie z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="00CD58A8" w:rsidRPr="00970D2C">
        <w:rPr>
          <w:rFonts w:ascii="Arial" w:hAnsi="Arial" w:cs="Arial"/>
          <w:color w:val="auto"/>
          <w:sz w:val="21"/>
          <w:szCs w:val="21"/>
        </w:rPr>
        <w:t xml:space="preserve">Ustawą </w:t>
      </w:r>
      <w:r w:rsidR="00E43D0D" w:rsidRPr="00970D2C">
        <w:rPr>
          <w:rFonts w:ascii="Arial" w:hAnsi="Arial" w:cs="Arial"/>
          <w:color w:val="auto"/>
          <w:sz w:val="21"/>
          <w:szCs w:val="21"/>
        </w:rPr>
        <w:t>postanowienia umowy sprzedaży energii elektrycznej oraz postanowienia umowy o świadczenie usług dystrybucji energii elektrycznej;</w:t>
      </w:r>
    </w:p>
    <w:p w14:paraId="489F0F99" w14:textId="7F4C3B4F" w:rsidR="00325968" w:rsidRPr="00970D2C" w:rsidRDefault="00325968" w:rsidP="009576A3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Cs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umowa kompleksowa rezerwowa - 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umowa kompleksowa zawierająca postanowienia umowy sprzedaży rezerwowej zawarta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 ze sprzedawcą rezerwowym;</w:t>
      </w:r>
    </w:p>
    <w:p w14:paraId="185D3428" w14:textId="7777777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współczynnik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odkształcenia wyższymi harmonicznymi napięcia zasilającego THD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C39A7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E43D0D" w:rsidRPr="00970D2C">
        <w:rPr>
          <w:rFonts w:ascii="Arial" w:hAnsi="Arial" w:cs="Arial"/>
          <w:color w:val="auto"/>
          <w:sz w:val="21"/>
          <w:szCs w:val="21"/>
        </w:rPr>
        <w:t>współczynnik określający łącznie wyższe harmoniczne napięcia (uh), obliczany według wzoru:</w:t>
      </w:r>
    </w:p>
    <w:p w14:paraId="4AA6B40E" w14:textId="7BC76486" w:rsidR="00AC70F7" w:rsidRPr="00970D2C" w:rsidRDefault="00E43D0D" w:rsidP="00AC70F7">
      <w:pPr>
        <w:pStyle w:val="WMATFIZCHEMwzrmatfizlubchem"/>
        <w:rPr>
          <w:rFonts w:ascii="Arial" w:hAnsi="Arial"/>
          <w:sz w:val="21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1"/>
              <w:szCs w:val="21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1"/>
              <w:szCs w:val="21"/>
            </w:rPr>
            <m:t xml:space="preserve">THD= </m:t>
          </m:r>
          <m:rad>
            <m:radPr>
              <m:degHide m:val="1"/>
              <m:ctrlPr>
                <w:rPr>
                  <w:rFonts w:ascii="Cambria Math" w:hAnsi="Cambria Math"/>
                  <w:sz w:val="21"/>
                  <w:szCs w:val="21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h=2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50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h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78564889" w14:textId="77777777" w:rsidR="00E43D0D" w:rsidRPr="00970D2C" w:rsidRDefault="00E43D0D" w:rsidP="00AC70F7">
      <w:p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1"/>
          <w:szCs w:val="21"/>
        </w:rPr>
      </w:pPr>
    </w:p>
    <w:p w14:paraId="2129AC9A" w14:textId="77777777" w:rsidR="00E43D0D" w:rsidRPr="00970D2C" w:rsidRDefault="00E43D0D" w:rsidP="0071705D">
      <w:pPr>
        <w:autoSpaceDE w:val="0"/>
        <w:autoSpaceDN w:val="0"/>
        <w:adjustRightInd w:val="0"/>
        <w:spacing w:line="264" w:lineRule="auto"/>
        <w:ind w:left="567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gdzie poszczególne symbole oznaczają:</w:t>
      </w:r>
    </w:p>
    <w:p w14:paraId="56CF5B19" w14:textId="77777777" w:rsidR="00E43D0D" w:rsidRPr="00970D2C" w:rsidRDefault="00E43D0D" w:rsidP="0071705D">
      <w:pPr>
        <w:tabs>
          <w:tab w:val="left" w:pos="568"/>
        </w:tabs>
        <w:autoSpaceDE w:val="0"/>
        <w:autoSpaceDN w:val="0"/>
        <w:adjustRightInd w:val="0"/>
        <w:spacing w:line="264" w:lineRule="auto"/>
        <w:ind w:left="567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THD - współczynnik odkształcenia harmonicznymi napięcia zasilającego,</w:t>
      </w:r>
    </w:p>
    <w:p w14:paraId="6BE6AF09" w14:textId="77777777" w:rsidR="00E43D0D" w:rsidRPr="00970D2C" w:rsidRDefault="00E43D0D" w:rsidP="0071705D">
      <w:pPr>
        <w:spacing w:line="264" w:lineRule="auto"/>
        <w:ind w:left="567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u</w:t>
      </w:r>
      <w:r w:rsidRPr="00970D2C">
        <w:rPr>
          <w:rFonts w:ascii="Arial" w:hAnsi="Arial" w:cs="Arial"/>
          <w:i/>
          <w:sz w:val="21"/>
          <w:szCs w:val="21"/>
          <w:vertAlign w:val="subscript"/>
        </w:rPr>
        <w:t>h</w:t>
      </w:r>
      <w:r w:rsidRPr="00970D2C">
        <w:rPr>
          <w:rFonts w:ascii="Arial" w:hAnsi="Arial" w:cs="Arial"/>
          <w:i/>
          <w:sz w:val="21"/>
          <w:szCs w:val="21"/>
        </w:rPr>
        <w:t xml:space="preserve"> - wartość względną napięcia w procentach składowej podstawowej</w:t>
      </w:r>
    </w:p>
    <w:p w14:paraId="0BD5EE20" w14:textId="77777777" w:rsidR="00E43D0D" w:rsidRPr="00970D2C" w:rsidRDefault="00E43D0D" w:rsidP="0071705D">
      <w:pPr>
        <w:tabs>
          <w:tab w:val="left" w:pos="568"/>
        </w:tabs>
        <w:autoSpaceDE w:val="0"/>
        <w:autoSpaceDN w:val="0"/>
        <w:adjustRightInd w:val="0"/>
        <w:spacing w:line="264" w:lineRule="auto"/>
        <w:ind w:left="567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h - rząd wyższej harmonicznej.</w:t>
      </w:r>
    </w:p>
    <w:p w14:paraId="291CECDC" w14:textId="77777777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wskaźnik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 xml:space="preserve">długookresowego migotania światła </w:t>
      </w:r>
      <w:proofErr w:type="spellStart"/>
      <w:r w:rsidR="00E43D0D" w:rsidRPr="00970D2C">
        <w:rPr>
          <w:rFonts w:ascii="Arial" w:hAnsi="Arial" w:cs="Arial"/>
          <w:b/>
          <w:color w:val="auto"/>
          <w:sz w:val="21"/>
          <w:szCs w:val="21"/>
        </w:rPr>
        <w:t>P</w:t>
      </w:r>
      <w:r w:rsidR="00E43D0D" w:rsidRPr="00970D2C">
        <w:rPr>
          <w:rFonts w:ascii="Arial" w:hAnsi="Arial" w:cs="Arial"/>
          <w:b/>
          <w:color w:val="auto"/>
          <w:sz w:val="21"/>
          <w:szCs w:val="21"/>
          <w:vertAlign w:val="subscript"/>
        </w:rPr>
        <w:t>lt</w:t>
      </w:r>
      <w:proofErr w:type="spellEnd"/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F10DFE" w:rsidRPr="00970D2C">
        <w:rPr>
          <w:rFonts w:ascii="Arial" w:hAnsi="Arial" w:cs="Arial"/>
          <w:color w:val="auto"/>
          <w:sz w:val="21"/>
          <w:szCs w:val="21"/>
        </w:rPr>
        <w:t xml:space="preserve">– </w:t>
      </w:r>
      <w:r w:rsidR="00E43D0D" w:rsidRPr="00970D2C">
        <w:rPr>
          <w:rFonts w:ascii="Arial" w:hAnsi="Arial" w:cs="Arial"/>
          <w:color w:val="auto"/>
          <w:sz w:val="21"/>
          <w:szCs w:val="21"/>
        </w:rPr>
        <w:t>wskaźnik obliczany na podstawie sekwencji 12</w:t>
      </w:r>
      <w:r w:rsidR="00F10DFE" w:rsidRPr="00970D2C">
        <w:rPr>
          <w:rFonts w:ascii="Arial" w:hAnsi="Arial" w:cs="Arial"/>
          <w:color w:val="auto"/>
          <w:sz w:val="21"/>
          <w:szCs w:val="21"/>
        </w:rPr>
        <w:t> </w:t>
      </w:r>
      <w:r w:rsidR="00E43D0D" w:rsidRPr="00970D2C">
        <w:rPr>
          <w:rFonts w:ascii="Arial" w:hAnsi="Arial" w:cs="Arial"/>
          <w:color w:val="auto"/>
          <w:sz w:val="21"/>
          <w:szCs w:val="21"/>
        </w:rPr>
        <w:t>kolejnych wartości wskaźników krótkookresowego migotania światła P</w:t>
      </w:r>
      <w:r w:rsidR="00E43D0D" w:rsidRPr="00970D2C">
        <w:rPr>
          <w:rFonts w:ascii="Arial" w:hAnsi="Arial" w:cs="Arial"/>
          <w:color w:val="auto"/>
          <w:sz w:val="21"/>
          <w:szCs w:val="21"/>
          <w:vertAlign w:val="subscript"/>
        </w:rPr>
        <w:t>st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(mierzonych przez 10 minut) występujących w okresie 2 godzin, według wzoru:</w:t>
      </w:r>
    </w:p>
    <w:p w14:paraId="55B78658" w14:textId="60FA5815" w:rsidR="00AC70F7" w:rsidRPr="00970D2C" w:rsidRDefault="00E43D0D" w:rsidP="00AC70F7">
      <w:pPr>
        <w:rPr>
          <w:rFonts w:ascii="Arial" w:hAnsi="Arial" w:cs="Arial"/>
          <w:sz w:val="21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w:br/>
          </m:r>
        </m:oMath>
        <m:oMath>
          <m:sSub>
            <m:sSubPr>
              <m:ctrlPr>
                <w:rPr>
                  <w:rFonts w:ascii="Cambria Math" w:hAnsi="Cambria Math" w:cs="Arial"/>
                  <w:sz w:val="21"/>
                  <w:szCs w:val="2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lt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m:t xml:space="preserve">= </m:t>
          </m:r>
          <m:rad>
            <m:radPr>
              <m:ctrlPr>
                <w:rPr>
                  <w:rFonts w:ascii="Cambria Math" w:hAnsi="Cambria Math" w:cs="Arial"/>
                  <w:sz w:val="21"/>
                  <w:szCs w:val="21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3</m:t>
              </m:r>
            </m:deg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sz w:val="21"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</w:rPr>
                    <m:t>12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1"/>
                              <w:szCs w:val="21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1"/>
                              <w:szCs w:val="21"/>
                            </w:rPr>
                            <m:t>sti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1"/>
                              <w:szCs w:val="21"/>
                            </w:rPr>
                            <m:t>3</m:t>
                          </m:r>
                        </m:sup>
                      </m:sSub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</w:rPr>
                        <m:t>12</m:t>
                      </m:r>
                    </m:den>
                  </m:f>
                </m:e>
              </m:nary>
            </m:e>
          </m:rad>
        </m:oMath>
      </m:oMathPara>
    </w:p>
    <w:p w14:paraId="7CA9B050" w14:textId="77777777" w:rsidR="00E43D0D" w:rsidRPr="00970D2C" w:rsidRDefault="00E43D0D" w:rsidP="00AC70F7">
      <w:p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1"/>
          <w:szCs w:val="21"/>
        </w:rPr>
      </w:pPr>
    </w:p>
    <w:p w14:paraId="14DDDECE" w14:textId="77777777" w:rsidR="00E43D0D" w:rsidRPr="00970D2C" w:rsidRDefault="00E43D0D" w:rsidP="0071705D">
      <w:pPr>
        <w:spacing w:line="264" w:lineRule="auto"/>
        <w:ind w:left="709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gdzie poszczególne symbole oznaczają:</w:t>
      </w:r>
    </w:p>
    <w:p w14:paraId="1EB9547D" w14:textId="77777777" w:rsidR="00E43D0D" w:rsidRPr="00970D2C" w:rsidRDefault="00E43D0D" w:rsidP="0071705D">
      <w:pPr>
        <w:spacing w:line="264" w:lineRule="auto"/>
        <w:ind w:left="709"/>
        <w:jc w:val="both"/>
        <w:rPr>
          <w:rFonts w:ascii="Arial" w:hAnsi="Arial" w:cs="Arial"/>
          <w:i/>
          <w:sz w:val="21"/>
          <w:szCs w:val="21"/>
        </w:rPr>
      </w:pPr>
      <w:proofErr w:type="spellStart"/>
      <w:r w:rsidRPr="00970D2C">
        <w:rPr>
          <w:rFonts w:ascii="Arial" w:hAnsi="Arial" w:cs="Arial"/>
          <w:i/>
          <w:sz w:val="21"/>
          <w:szCs w:val="21"/>
        </w:rPr>
        <w:t>P</w:t>
      </w:r>
      <w:r w:rsidRPr="00970D2C">
        <w:rPr>
          <w:rFonts w:ascii="Arial" w:hAnsi="Arial" w:cs="Arial"/>
          <w:i/>
          <w:sz w:val="21"/>
          <w:szCs w:val="21"/>
          <w:vertAlign w:val="subscript"/>
        </w:rPr>
        <w:t>lt</w:t>
      </w:r>
      <w:proofErr w:type="spellEnd"/>
      <w:r w:rsidRPr="00970D2C">
        <w:rPr>
          <w:rFonts w:ascii="Arial" w:hAnsi="Arial" w:cs="Arial"/>
          <w:i/>
          <w:sz w:val="21"/>
          <w:szCs w:val="21"/>
        </w:rPr>
        <w:t xml:space="preserve"> - wskaźnik długookresowego migotania światła,</w:t>
      </w:r>
    </w:p>
    <w:p w14:paraId="46EAF61C" w14:textId="77777777" w:rsidR="00E43D0D" w:rsidRPr="00970D2C" w:rsidRDefault="00E43D0D" w:rsidP="0071705D">
      <w:pPr>
        <w:spacing w:line="264" w:lineRule="auto"/>
        <w:ind w:left="709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>P</w:t>
      </w:r>
      <w:r w:rsidRPr="00970D2C">
        <w:rPr>
          <w:rFonts w:ascii="Arial" w:hAnsi="Arial" w:cs="Arial"/>
          <w:i/>
          <w:sz w:val="21"/>
          <w:szCs w:val="21"/>
          <w:vertAlign w:val="subscript"/>
        </w:rPr>
        <w:t>st</w:t>
      </w:r>
      <w:r w:rsidRPr="00970D2C">
        <w:rPr>
          <w:rFonts w:ascii="Arial" w:hAnsi="Arial" w:cs="Arial"/>
          <w:i/>
          <w:sz w:val="21"/>
          <w:szCs w:val="21"/>
        </w:rPr>
        <w:t xml:space="preserve"> - wskaźnik krótkookresowego migotania światła</w:t>
      </w:r>
    </w:p>
    <w:p w14:paraId="3EF05A93" w14:textId="77777777" w:rsidR="00AC70F7" w:rsidRPr="00970D2C" w:rsidRDefault="00AC70F7" w:rsidP="00AC70F7">
      <w:pPr>
        <w:spacing w:line="264" w:lineRule="auto"/>
        <w:ind w:left="709"/>
        <w:jc w:val="both"/>
        <w:rPr>
          <w:rFonts w:ascii="Arial" w:hAnsi="Arial" w:cs="Arial"/>
          <w:i/>
          <w:sz w:val="21"/>
          <w:szCs w:val="21"/>
        </w:rPr>
      </w:pPr>
      <w:r w:rsidRPr="00970D2C">
        <w:rPr>
          <w:rFonts w:ascii="Arial" w:hAnsi="Arial" w:cs="Arial"/>
          <w:i/>
          <w:sz w:val="21"/>
          <w:szCs w:val="21"/>
        </w:rPr>
        <w:t xml:space="preserve">i – sekwencję wartości Pst. </w:t>
      </w:r>
    </w:p>
    <w:p w14:paraId="25CFA168" w14:textId="77777777" w:rsidR="00AC70F7" w:rsidRPr="00970D2C" w:rsidRDefault="00AC70F7" w:rsidP="00AC70F7">
      <w:pPr>
        <w:spacing w:line="264" w:lineRule="auto"/>
        <w:jc w:val="both"/>
        <w:rPr>
          <w:rFonts w:ascii="Arial" w:hAnsi="Arial" w:cs="Arial"/>
          <w:i/>
          <w:sz w:val="21"/>
          <w:szCs w:val="21"/>
        </w:rPr>
      </w:pPr>
    </w:p>
    <w:p w14:paraId="296FCAC1" w14:textId="218C2679" w:rsidR="00E43D0D" w:rsidRPr="00970D2C" w:rsidRDefault="00AB0965" w:rsidP="000542E4">
      <w:pPr>
        <w:pStyle w:val="Stylwyliczanie"/>
        <w:numPr>
          <w:ilvl w:val="0"/>
          <w:numId w:val="41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zabezpieczenie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przedlicznikowe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– zabezpieczenie zainstalowane najbliżej układu pomiarowo-rozliczeniowego od strony sieci dystrybucyjnej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AC70F7" w:rsidRPr="00970D2C">
        <w:rPr>
          <w:rFonts w:ascii="Arial" w:hAnsi="Arial" w:cs="Arial"/>
          <w:color w:val="auto"/>
          <w:sz w:val="21"/>
          <w:szCs w:val="21"/>
        </w:rPr>
        <w:t xml:space="preserve"> i przez niego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AC70F7" w:rsidRPr="00970D2C">
        <w:rPr>
          <w:rFonts w:ascii="Arial" w:hAnsi="Arial" w:cs="Arial"/>
          <w:color w:val="auto"/>
          <w:sz w:val="21"/>
          <w:szCs w:val="21"/>
        </w:rPr>
        <w:t>za</w:t>
      </w:r>
      <w:r w:rsidR="00E43D0D" w:rsidRPr="00970D2C">
        <w:rPr>
          <w:rFonts w:ascii="Arial" w:hAnsi="Arial" w:cs="Arial"/>
          <w:color w:val="auto"/>
          <w:sz w:val="21"/>
          <w:szCs w:val="21"/>
        </w:rPr>
        <w:t>plombowane</w:t>
      </w:r>
      <w:r w:rsidR="00F10DFE" w:rsidRPr="00970D2C">
        <w:rPr>
          <w:rFonts w:ascii="Arial" w:hAnsi="Arial" w:cs="Arial"/>
          <w:color w:val="auto"/>
          <w:sz w:val="21"/>
          <w:szCs w:val="21"/>
        </w:rPr>
        <w:t>.</w:t>
      </w:r>
      <w:r w:rsidR="000542E4" w:rsidRPr="00970D2C">
        <w:rPr>
          <w:rFonts w:ascii="Arial" w:hAnsi="Arial" w:cs="Arial"/>
          <w:sz w:val="21"/>
          <w:szCs w:val="21"/>
        </w:rPr>
        <w:t xml:space="preserve"> </w:t>
      </w:r>
      <w:r w:rsidR="000542E4" w:rsidRPr="00970D2C">
        <w:rPr>
          <w:rFonts w:ascii="Arial" w:hAnsi="Arial" w:cs="Arial"/>
          <w:color w:val="auto"/>
          <w:sz w:val="21"/>
          <w:szCs w:val="21"/>
        </w:rPr>
        <w:t xml:space="preserve">Zabezpieczenie </w:t>
      </w:r>
      <w:r w:rsidR="000542E4" w:rsidRPr="00970D2C">
        <w:rPr>
          <w:rFonts w:ascii="Arial" w:hAnsi="Arial" w:cs="Arial"/>
          <w:color w:val="auto"/>
          <w:sz w:val="21"/>
          <w:szCs w:val="21"/>
        </w:rPr>
        <w:lastRenderedPageBreak/>
        <w:t xml:space="preserve">przedlicznikowe może być ze względów technicznych zainstalowane </w:t>
      </w:r>
      <w:r w:rsidR="00190523" w:rsidRPr="00970D2C">
        <w:rPr>
          <w:rFonts w:ascii="Arial" w:hAnsi="Arial" w:cs="Arial"/>
          <w:color w:val="auto"/>
          <w:sz w:val="21"/>
          <w:szCs w:val="21"/>
        </w:rPr>
        <w:br/>
      </w:r>
      <w:r w:rsidR="000542E4" w:rsidRPr="00970D2C">
        <w:rPr>
          <w:rFonts w:ascii="Arial" w:hAnsi="Arial" w:cs="Arial"/>
          <w:color w:val="auto"/>
          <w:sz w:val="21"/>
          <w:szCs w:val="21"/>
        </w:rPr>
        <w:t xml:space="preserve">za układem pomiarowo-rozliczeniowym, patrząc od strony sieci </w:t>
      </w:r>
      <w:r w:rsidR="000542E4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0542E4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33E10EB0" w14:textId="77777777" w:rsidR="00055B36" w:rsidRPr="00970D2C" w:rsidRDefault="00055B36" w:rsidP="0071705D">
      <w:pPr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</w:p>
    <w:p w14:paraId="40C21BE4" w14:textId="6FA1F92C" w:rsidR="00E43D0D" w:rsidRPr="00970D2C" w:rsidRDefault="00E43D0D" w:rsidP="0071705D">
      <w:pPr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Pojęcia nie zdefiniowane powyżej, do których odwołują się postanowienia </w:t>
      </w:r>
      <w:r w:rsidRPr="00970D2C">
        <w:rPr>
          <w:rFonts w:ascii="Arial" w:hAnsi="Arial" w:cs="Arial"/>
          <w:bCs/>
          <w:sz w:val="21"/>
          <w:szCs w:val="21"/>
        </w:rPr>
        <w:t>WUD</w:t>
      </w:r>
      <w:r w:rsidRPr="00970D2C">
        <w:rPr>
          <w:rFonts w:ascii="Arial" w:hAnsi="Arial" w:cs="Arial"/>
          <w:sz w:val="21"/>
          <w:szCs w:val="21"/>
        </w:rPr>
        <w:t xml:space="preserve"> posiadają znaczenie nadane im w </w:t>
      </w:r>
      <w:r w:rsidR="004352F0" w:rsidRPr="00970D2C">
        <w:rPr>
          <w:rFonts w:ascii="Arial" w:hAnsi="Arial" w:cs="Arial"/>
          <w:sz w:val="21"/>
          <w:szCs w:val="21"/>
        </w:rPr>
        <w:t xml:space="preserve">Ustawie, </w:t>
      </w:r>
      <w:r w:rsidRPr="00970D2C">
        <w:rPr>
          <w:rFonts w:ascii="Arial" w:hAnsi="Arial" w:cs="Arial"/>
          <w:bCs/>
          <w:sz w:val="21"/>
          <w:szCs w:val="21"/>
        </w:rPr>
        <w:t>Taryfie</w:t>
      </w:r>
      <w:r w:rsidRPr="00970D2C">
        <w:rPr>
          <w:rFonts w:ascii="Arial" w:hAnsi="Arial" w:cs="Arial"/>
          <w:b/>
          <w:bCs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AB0965" w:rsidRPr="00970D2C">
        <w:rPr>
          <w:rFonts w:ascii="Arial" w:hAnsi="Arial" w:cs="Arial"/>
          <w:sz w:val="21"/>
          <w:szCs w:val="21"/>
        </w:rPr>
        <w:t>lub</w:t>
      </w:r>
      <w:r w:rsidRPr="00970D2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70D2C">
        <w:rPr>
          <w:rFonts w:ascii="Arial" w:hAnsi="Arial" w:cs="Arial"/>
          <w:bCs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>.</w:t>
      </w:r>
    </w:p>
    <w:p w14:paraId="71B4C222" w14:textId="77777777" w:rsidR="00E43D0D" w:rsidRPr="00970D2C" w:rsidRDefault="00E43D0D" w:rsidP="00F10DFE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14EDA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3</w:t>
      </w:r>
    </w:p>
    <w:p w14:paraId="3E88770E" w14:textId="77777777" w:rsidR="00E43D0D" w:rsidRPr="00970D2C" w:rsidRDefault="00E43D0D" w:rsidP="00F10DFE">
      <w:pPr>
        <w:pStyle w:val="Tekstpodstawowy"/>
        <w:keepNext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Prawa i obowiązki związane ze świadczeniem usług dystrybucji</w:t>
      </w:r>
    </w:p>
    <w:p w14:paraId="144C32B9" w14:textId="77777777" w:rsidR="00E43D0D" w:rsidRPr="00970D2C" w:rsidRDefault="00E43D0D" w:rsidP="003556C0">
      <w:pPr>
        <w:pStyle w:val="Stylwyliczanie"/>
        <w:keepNext/>
        <w:numPr>
          <w:ilvl w:val="0"/>
          <w:numId w:val="31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Prawa:</w:t>
      </w:r>
    </w:p>
    <w:p w14:paraId="4A42A67E" w14:textId="3D5EAF0C" w:rsidR="00B337C2" w:rsidRPr="00970D2C" w:rsidRDefault="00B337C2" w:rsidP="004239D1">
      <w:pPr>
        <w:numPr>
          <w:ilvl w:val="1"/>
          <w:numId w:val="26"/>
        </w:numPr>
        <w:tabs>
          <w:tab w:val="clear" w:pos="720"/>
          <w:tab w:val="num" w:pos="709"/>
        </w:tabs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uprawniony do wykonywania czynności związanych z dystrybucją energii elektrycznej, z utrzymywaniem sieci i instalacji w należytym stanie oraz do przeprowadzania kontroli legalności pobierania energii, kontroli układów pomiarowo – rozliczeniowych, dotrzymania zawartych umów oraz prawidłowości rozliczeń (zwanej dalej „kontrolą”),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bez konieczności uzyskiwania odrębnego upoważnienia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lub zgody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. Dane wynikające z realizacji umowy kompleksowej są przekazywane pomiędzy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</w:t>
      </w:r>
      <w:r w:rsidRPr="00970D2C">
        <w:rPr>
          <w:rFonts w:ascii="Arial" w:hAnsi="Arial" w:cs="Arial"/>
          <w:b/>
          <w:sz w:val="21"/>
          <w:szCs w:val="21"/>
        </w:rPr>
        <w:t>Sprzedawcą</w:t>
      </w:r>
      <w:r w:rsidR="005C39A7" w:rsidRPr="00970D2C">
        <w:rPr>
          <w:rFonts w:ascii="Arial" w:hAnsi="Arial" w:cs="Arial"/>
          <w:sz w:val="21"/>
          <w:szCs w:val="21"/>
        </w:rPr>
        <w:t>.</w:t>
      </w:r>
    </w:p>
    <w:p w14:paraId="15DA1CEE" w14:textId="175D9A7B" w:rsidR="0083165B" w:rsidRPr="00970D2C" w:rsidRDefault="0083165B" w:rsidP="004239D1">
      <w:pPr>
        <w:numPr>
          <w:ilvl w:val="1"/>
          <w:numId w:val="26"/>
        </w:numPr>
        <w:tabs>
          <w:tab w:val="clear" w:pos="720"/>
          <w:tab w:val="num" w:pos="709"/>
        </w:tabs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stwierdzenia, w wyniku wykonywania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czynności związanych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dystrybucją energii elektrycznej lub kontroli, niewykonywania lub nienależytego wykonywania umowy kompleksowej przez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wezwać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niezwłocznego usunięcia wskazanej nieprawidłowości.</w:t>
      </w:r>
    </w:p>
    <w:p w14:paraId="79FA0DF5" w14:textId="4CA077D9" w:rsidR="00B337C2" w:rsidRPr="00970D2C" w:rsidRDefault="00B337C2" w:rsidP="000542E4">
      <w:pPr>
        <w:numPr>
          <w:ilvl w:val="1"/>
          <w:numId w:val="26"/>
        </w:numPr>
        <w:tabs>
          <w:tab w:val="clear" w:pos="720"/>
        </w:tabs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może być objęty rozliczeniami za pobór energii biernej zgodnie z Taryfą OSD.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do zainstalowania liczników do pomiaru energii elektrycznej biernej,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która będzie podlegać rozliczeniu.</w:t>
      </w:r>
    </w:p>
    <w:p w14:paraId="08F65636" w14:textId="2F86168E" w:rsidR="00B337C2" w:rsidRPr="00970D2C" w:rsidRDefault="00B337C2" w:rsidP="000542E4">
      <w:pPr>
        <w:numPr>
          <w:ilvl w:val="1"/>
          <w:numId w:val="26"/>
        </w:numPr>
        <w:tabs>
          <w:tab w:val="clear" w:pos="720"/>
        </w:tabs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niedotrzymania </w:t>
      </w:r>
      <w:r w:rsidR="00AB0965" w:rsidRPr="00970D2C">
        <w:rPr>
          <w:rFonts w:ascii="Arial" w:hAnsi="Arial" w:cs="Arial"/>
          <w:sz w:val="21"/>
          <w:szCs w:val="21"/>
        </w:rPr>
        <w:t xml:space="preserve">przez </w:t>
      </w:r>
      <w:r w:rsidR="00AB0965" w:rsidRPr="00970D2C">
        <w:rPr>
          <w:rFonts w:ascii="Arial" w:hAnsi="Arial" w:cs="Arial"/>
          <w:b/>
          <w:sz w:val="21"/>
          <w:szCs w:val="21"/>
        </w:rPr>
        <w:t>OSD</w:t>
      </w:r>
      <w:r w:rsidR="00AB0965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standardów jakościowych obsługi odbiorców </w:t>
      </w:r>
      <w:r w:rsidR="004C4344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parametrów jakościowych dostarczanej energii elektrycznej, w tym przekroczenia dopuszczalnego czasu trwania przerw, o których mowa w WUD,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przysługują bonifikaty zgodnie z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 §</w:t>
      </w:r>
      <w:r w:rsidR="005C39A7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7</w:t>
      </w:r>
      <w:r w:rsidR="005C39A7" w:rsidRPr="00970D2C">
        <w:rPr>
          <w:rFonts w:ascii="Arial" w:hAnsi="Arial" w:cs="Arial"/>
          <w:sz w:val="21"/>
          <w:szCs w:val="21"/>
        </w:rPr>
        <w:t>.</w:t>
      </w:r>
    </w:p>
    <w:p w14:paraId="6D55FFCD" w14:textId="77777777" w:rsidR="00E43D0D" w:rsidRPr="00970D2C" w:rsidRDefault="00E43D0D" w:rsidP="003556C0">
      <w:pPr>
        <w:pStyle w:val="Stylwyliczanie"/>
        <w:numPr>
          <w:ilvl w:val="0"/>
          <w:numId w:val="3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Obowiązki OSD:</w:t>
      </w:r>
    </w:p>
    <w:p w14:paraId="17433F6E" w14:textId="0313A398" w:rsidR="00E43D0D" w:rsidRPr="00970D2C" w:rsidRDefault="00E43D0D" w:rsidP="0071705D">
      <w:pPr>
        <w:autoSpaceDE w:val="0"/>
        <w:autoSpaceDN w:val="0"/>
        <w:adjustRightInd w:val="0"/>
        <w:spacing w:before="60" w:after="60" w:line="264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ramach świadczonej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 xml:space="preserve"> usługi kompleksowej,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zobowiązany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do świadczenia usługi dystrybucji energii elektrycznej do miejsca dostarczania na warunkach określonych w Ustawie, Taryfie OSD oraz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, w szczególności do: </w:t>
      </w:r>
    </w:p>
    <w:p w14:paraId="09E51E6E" w14:textId="67E81A9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dostarczania energii elektrycznej </w:t>
      </w:r>
      <w:r w:rsidR="003F5D93" w:rsidRPr="00970D2C">
        <w:rPr>
          <w:rFonts w:ascii="Arial" w:hAnsi="Arial" w:cs="Arial"/>
          <w:sz w:val="21"/>
          <w:szCs w:val="21"/>
        </w:rPr>
        <w:t>zgodnie z obowiązującymi parametrami jakościowymi energii elektrycznej określonymi w WUD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35CD0FAB" w14:textId="6DA57582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bookmarkStart w:id="43" w:name="_Hlk19876495"/>
      <w:r w:rsidRPr="00970D2C">
        <w:rPr>
          <w:rFonts w:ascii="Arial" w:hAnsi="Arial" w:cs="Arial"/>
          <w:sz w:val="21"/>
          <w:szCs w:val="21"/>
        </w:rPr>
        <w:t xml:space="preserve">instalowania, układu pomiarowo-rozliczeniowego, w miejscu przygotowanym przez </w:t>
      </w:r>
      <w:r w:rsidRPr="00970D2C">
        <w:rPr>
          <w:rFonts w:ascii="Arial" w:hAnsi="Arial" w:cs="Arial"/>
          <w:b/>
          <w:sz w:val="21"/>
          <w:szCs w:val="21"/>
        </w:rPr>
        <w:t xml:space="preserve">Odbiorcę </w:t>
      </w:r>
      <w:r w:rsidR="003F5D93" w:rsidRPr="00970D2C">
        <w:rPr>
          <w:rFonts w:ascii="Arial" w:hAnsi="Arial" w:cs="Arial"/>
          <w:sz w:val="21"/>
          <w:szCs w:val="21"/>
        </w:rPr>
        <w:t xml:space="preserve">zgodnie z </w:t>
      </w:r>
      <w:proofErr w:type="spellStart"/>
      <w:r w:rsidR="003F5D93"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>;</w:t>
      </w:r>
    </w:p>
    <w:bookmarkEnd w:id="43"/>
    <w:p w14:paraId="16DEE552" w14:textId="7777777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niezwłocznego przystępowania do likwidacji awarii i usuwania zakłóceń w dostarczaniu energii elektrycznej;</w:t>
      </w:r>
    </w:p>
    <w:p w14:paraId="0010383C" w14:textId="51E829D7" w:rsidR="000542E4" w:rsidRPr="00970D2C" w:rsidRDefault="000542E4" w:rsidP="00634379">
      <w:pPr>
        <w:pStyle w:val="Akapitzlist"/>
        <w:numPr>
          <w:ilvl w:val="1"/>
          <w:numId w:val="70"/>
        </w:numPr>
        <w:ind w:hanging="502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przekazywania </w:t>
      </w:r>
      <w:r w:rsidR="0083165B" w:rsidRPr="00970D2C">
        <w:rPr>
          <w:rFonts w:ascii="Arial" w:hAnsi="Arial" w:cs="Arial"/>
          <w:sz w:val="21"/>
          <w:szCs w:val="21"/>
        </w:rPr>
        <w:t xml:space="preserve">poprzez CSIRE </w:t>
      </w:r>
      <w:r w:rsidRPr="00970D2C">
        <w:rPr>
          <w:rFonts w:ascii="Arial" w:hAnsi="Arial" w:cs="Arial"/>
          <w:sz w:val="21"/>
          <w:szCs w:val="21"/>
        </w:rPr>
        <w:t>Sprzedawcy danych pomiarowych Odbiorcy;</w:t>
      </w:r>
    </w:p>
    <w:p w14:paraId="094A072E" w14:textId="0CBA70A1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umożliwienia </w:t>
      </w:r>
      <w:r w:rsidR="003F5D93" w:rsidRPr="00970D2C">
        <w:rPr>
          <w:rFonts w:ascii="Arial" w:hAnsi="Arial" w:cs="Arial"/>
          <w:b/>
          <w:sz w:val="21"/>
          <w:szCs w:val="21"/>
        </w:rPr>
        <w:t>Odbiorcy</w:t>
      </w:r>
      <w:r w:rsidR="003F5D93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wglądu do wskazań układu pomiarowo-rozliczeniowego oraz dokumentów stanowiących podstawę do rozliczeń za dostarczoną energię elektryczną,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a także do wyników kontroli prawidłowości wskazań tych układów;</w:t>
      </w:r>
    </w:p>
    <w:p w14:paraId="780217B9" w14:textId="7777777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>, na jego żądanie, informacji o przewidywanym terminie wznowienia dostarczania energii elektrycznej, przerwanego z powodu awarii w sieci;</w:t>
      </w:r>
    </w:p>
    <w:p w14:paraId="0354FB8E" w14:textId="7777777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przyjmowania od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przez całą dobę zgłoszeń dotyczących przerw w dostarczaniu energii elektrycznej oraz wystąpienia zagrożeń życia i zdrowia spowodowanych niewłaściwą pracą sieci; </w:t>
      </w:r>
    </w:p>
    <w:p w14:paraId="6E4334D9" w14:textId="64F2192E" w:rsidR="003F5D93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powiadamiania </w:t>
      </w:r>
      <w:r w:rsidRPr="00970D2C">
        <w:rPr>
          <w:rFonts w:ascii="Arial" w:hAnsi="Arial" w:cs="Arial"/>
          <w:b/>
          <w:sz w:val="21"/>
          <w:szCs w:val="21"/>
        </w:rPr>
        <w:t xml:space="preserve">Odbiorców </w:t>
      </w:r>
      <w:r w:rsidRPr="00970D2C">
        <w:rPr>
          <w:rFonts w:ascii="Arial" w:hAnsi="Arial" w:cs="Arial"/>
          <w:sz w:val="21"/>
          <w:szCs w:val="21"/>
        </w:rPr>
        <w:t xml:space="preserve">z co najmniej </w:t>
      </w:r>
      <w:r w:rsidR="003F5D93" w:rsidRPr="00970D2C">
        <w:rPr>
          <w:rFonts w:ascii="Arial" w:hAnsi="Arial" w:cs="Arial"/>
          <w:sz w:val="21"/>
          <w:szCs w:val="21"/>
        </w:rPr>
        <w:t>5-dniowym</w:t>
      </w:r>
      <w:r w:rsidRPr="00970D2C">
        <w:rPr>
          <w:rFonts w:ascii="Arial" w:hAnsi="Arial" w:cs="Arial"/>
          <w:sz w:val="21"/>
          <w:szCs w:val="21"/>
        </w:rPr>
        <w:t xml:space="preserve"> wyprzedzeniem</w:t>
      </w:r>
      <w:r w:rsidR="007F3595" w:rsidRPr="00970D2C">
        <w:rPr>
          <w:rFonts w:ascii="Arial" w:hAnsi="Arial" w:cs="Arial"/>
          <w:sz w:val="21"/>
          <w:szCs w:val="21"/>
        </w:rPr>
        <w:t xml:space="preserve"> (liczonym w dniach kalendarzowych)</w:t>
      </w:r>
      <w:r w:rsidRPr="00970D2C">
        <w:rPr>
          <w:rFonts w:ascii="Arial" w:hAnsi="Arial" w:cs="Arial"/>
          <w:sz w:val="21"/>
          <w:szCs w:val="21"/>
        </w:rPr>
        <w:t xml:space="preserve">, o terminach i czasie planowanych przerw w dostarczaniu energii elektrycznej </w:t>
      </w:r>
      <w:r w:rsidR="00CD6AE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formie: </w:t>
      </w:r>
    </w:p>
    <w:p w14:paraId="234F66DE" w14:textId="062653A0" w:rsidR="003F5D93" w:rsidRPr="00970D2C" w:rsidRDefault="00E43D0D" w:rsidP="003F5D93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60" w:after="60" w:line="264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ogłoszeń prasowych, internetowych, komunikatów radiowych lub telewizyjnych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lub w inny sposób zwyczajowo przyjęty na danym terenie</w:t>
      </w:r>
      <w:r w:rsidR="003F5D93" w:rsidRPr="00970D2C">
        <w:rPr>
          <w:rFonts w:ascii="Arial" w:hAnsi="Arial" w:cs="Arial"/>
          <w:sz w:val="21"/>
          <w:szCs w:val="21"/>
        </w:rPr>
        <w:t>,</w:t>
      </w:r>
      <w:r w:rsidR="0083165B" w:rsidRPr="00970D2C">
        <w:rPr>
          <w:rFonts w:ascii="Arial" w:hAnsi="Arial" w:cs="Arial"/>
          <w:sz w:val="21"/>
          <w:szCs w:val="21"/>
        </w:rPr>
        <w:t xml:space="preserve"> w tym informacje udostępniane elektronicznie przez </w:t>
      </w:r>
      <w:r w:rsidR="0083165B" w:rsidRPr="00970D2C">
        <w:rPr>
          <w:rFonts w:ascii="Arial" w:hAnsi="Arial" w:cs="Arial"/>
          <w:b/>
          <w:bCs/>
          <w:sz w:val="21"/>
          <w:szCs w:val="21"/>
        </w:rPr>
        <w:t>OSD</w:t>
      </w:r>
      <w:r w:rsidR="006E4F13" w:rsidRPr="00970D2C">
        <w:rPr>
          <w:rFonts w:ascii="Arial" w:hAnsi="Arial" w:cs="Arial"/>
          <w:sz w:val="21"/>
          <w:szCs w:val="21"/>
        </w:rPr>
        <w:t>;</w:t>
      </w:r>
    </w:p>
    <w:p w14:paraId="382A0AC5" w14:textId="77777777" w:rsidR="00E43D0D" w:rsidRPr="00970D2C" w:rsidRDefault="003F5D93" w:rsidP="003F5D93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60" w:after="60" w:line="264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wiadomości wysyłanych na adres poczty elektronicznej, jeżeli </w:t>
      </w:r>
      <w:r w:rsidRPr="00970D2C">
        <w:rPr>
          <w:rFonts w:ascii="Arial" w:hAnsi="Arial" w:cs="Arial"/>
          <w:b/>
          <w:bCs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udostępnił ten adres </w:t>
      </w:r>
      <w:r w:rsidRPr="00970D2C">
        <w:rPr>
          <w:rFonts w:ascii="Arial" w:hAnsi="Arial" w:cs="Arial"/>
          <w:b/>
          <w:bCs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w umowie kompleksowej i </w:t>
      </w:r>
      <w:r w:rsidRPr="00970D2C">
        <w:rPr>
          <w:rFonts w:ascii="Arial" w:hAnsi="Arial" w:cs="Arial"/>
          <w:b/>
          <w:bCs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przekazał ten adres </w:t>
      </w:r>
      <w:r w:rsidRPr="00970D2C">
        <w:rPr>
          <w:rFonts w:ascii="Arial" w:hAnsi="Arial" w:cs="Arial"/>
          <w:b/>
          <w:bCs/>
          <w:sz w:val="21"/>
          <w:szCs w:val="21"/>
        </w:rPr>
        <w:t>OSD</w:t>
      </w:r>
      <w:r w:rsidR="00E43D0D" w:rsidRPr="00970D2C">
        <w:rPr>
          <w:rFonts w:ascii="Arial" w:hAnsi="Arial" w:cs="Arial"/>
          <w:sz w:val="21"/>
          <w:szCs w:val="21"/>
        </w:rPr>
        <w:t>;</w:t>
      </w:r>
    </w:p>
    <w:p w14:paraId="3FEC0347" w14:textId="4EF28AA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powiadomienia </w:t>
      </w:r>
      <w:r w:rsidRPr="00970D2C">
        <w:rPr>
          <w:rFonts w:ascii="Arial" w:hAnsi="Arial" w:cs="Arial"/>
          <w:b/>
          <w:sz w:val="21"/>
          <w:szCs w:val="21"/>
        </w:rPr>
        <w:t>Odbiorców</w:t>
      </w:r>
      <w:r w:rsidRPr="00970D2C">
        <w:rPr>
          <w:rFonts w:ascii="Arial" w:hAnsi="Arial" w:cs="Arial"/>
          <w:sz w:val="21"/>
          <w:szCs w:val="21"/>
        </w:rPr>
        <w:t xml:space="preserve"> z </w:t>
      </w:r>
      <w:r w:rsidR="003F5D93" w:rsidRPr="00970D2C">
        <w:rPr>
          <w:rFonts w:ascii="Arial" w:hAnsi="Arial" w:cs="Arial"/>
          <w:sz w:val="21"/>
          <w:szCs w:val="21"/>
        </w:rPr>
        <w:t xml:space="preserve">co najmniej </w:t>
      </w:r>
      <w:r w:rsidRPr="00970D2C">
        <w:rPr>
          <w:rFonts w:ascii="Arial" w:hAnsi="Arial" w:cs="Arial"/>
          <w:sz w:val="21"/>
          <w:szCs w:val="21"/>
        </w:rPr>
        <w:t xml:space="preserve">rocznym wyprzedzeniem o konieczności dostosowania urządzeń </w:t>
      </w:r>
      <w:r w:rsidR="003F5D93" w:rsidRPr="00970D2C">
        <w:rPr>
          <w:rFonts w:ascii="Arial" w:hAnsi="Arial" w:cs="Arial"/>
          <w:sz w:val="21"/>
          <w:szCs w:val="21"/>
        </w:rPr>
        <w:t xml:space="preserve">i </w:t>
      </w:r>
      <w:r w:rsidRPr="00970D2C">
        <w:rPr>
          <w:rFonts w:ascii="Arial" w:hAnsi="Arial" w:cs="Arial"/>
          <w:sz w:val="21"/>
          <w:szCs w:val="21"/>
        </w:rPr>
        <w:t>instalacji do zmienionego napięcia znamionowego, podwyższonego poziomu prądów zwarcia, zmiany rodzaju przyłącza lub innych warunków funkcjonowania sieci;</w:t>
      </w:r>
    </w:p>
    <w:p w14:paraId="5C46A138" w14:textId="29E30BBE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odpłatnego podejmowania stosownych czynności w sieci w</w:t>
      </w:r>
      <w:r w:rsidR="001E2675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celu umożliwienia bezpiecznego wykonania, przez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lub inny podmiot, prac w obszarze oddziaływania </w:t>
      </w:r>
      <w:r w:rsidR="001A1775" w:rsidRPr="00970D2C">
        <w:rPr>
          <w:rFonts w:ascii="Arial" w:hAnsi="Arial" w:cs="Arial"/>
          <w:sz w:val="21"/>
          <w:szCs w:val="21"/>
        </w:rPr>
        <w:t xml:space="preserve">tej </w:t>
      </w:r>
      <w:r w:rsidRPr="00970D2C">
        <w:rPr>
          <w:rFonts w:ascii="Arial" w:hAnsi="Arial" w:cs="Arial"/>
          <w:sz w:val="21"/>
          <w:szCs w:val="21"/>
        </w:rPr>
        <w:t xml:space="preserve">sieci; rozliczenia </w:t>
      </w:r>
      <w:r w:rsidR="001E1C2A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tym zakresie będą dokonywane bezpośrednio pomiędzy </w:t>
      </w:r>
      <w:r w:rsidRPr="00970D2C">
        <w:rPr>
          <w:rFonts w:ascii="Arial" w:hAnsi="Arial" w:cs="Arial"/>
          <w:b/>
          <w:sz w:val="21"/>
          <w:szCs w:val="21"/>
        </w:rPr>
        <w:t>Odbiorcą</w:t>
      </w:r>
      <w:r w:rsidRPr="00970D2C">
        <w:rPr>
          <w:rFonts w:ascii="Arial" w:hAnsi="Arial" w:cs="Arial"/>
          <w:sz w:val="21"/>
          <w:szCs w:val="21"/>
        </w:rPr>
        <w:t xml:space="preserve">, 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1CA3C6CD" w14:textId="77777777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bookmarkStart w:id="44" w:name="_Hlk19876401"/>
      <w:r w:rsidRPr="00970D2C">
        <w:rPr>
          <w:rFonts w:ascii="Arial" w:hAnsi="Arial" w:cs="Arial"/>
          <w:sz w:val="21"/>
          <w:szCs w:val="21"/>
        </w:rPr>
        <w:t xml:space="preserve">przyjmowania od </w:t>
      </w:r>
      <w:r w:rsidRPr="00970D2C">
        <w:rPr>
          <w:rFonts w:ascii="Arial" w:hAnsi="Arial" w:cs="Arial"/>
          <w:b/>
          <w:sz w:val="21"/>
          <w:szCs w:val="21"/>
        </w:rPr>
        <w:t>Odbiorców</w:t>
      </w:r>
      <w:r w:rsidR="00260132" w:rsidRPr="00970D2C">
        <w:rPr>
          <w:rFonts w:ascii="Arial" w:hAnsi="Arial" w:cs="Arial"/>
          <w:b/>
          <w:sz w:val="21"/>
          <w:szCs w:val="21"/>
        </w:rPr>
        <w:t xml:space="preserve"> </w:t>
      </w:r>
      <w:bookmarkStart w:id="45" w:name="_Hlk19875205"/>
      <w:r w:rsidR="00260132" w:rsidRPr="00970D2C">
        <w:rPr>
          <w:rFonts w:ascii="Arial" w:hAnsi="Arial" w:cs="Arial"/>
          <w:b/>
          <w:sz w:val="21"/>
          <w:szCs w:val="21"/>
        </w:rPr>
        <w:t>w gospodarstwach domowych</w:t>
      </w:r>
      <w:r w:rsidRPr="00970D2C">
        <w:rPr>
          <w:rFonts w:ascii="Arial" w:hAnsi="Arial" w:cs="Arial"/>
          <w:sz w:val="21"/>
          <w:szCs w:val="21"/>
        </w:rPr>
        <w:t xml:space="preserve"> </w:t>
      </w:r>
      <w:bookmarkEnd w:id="45"/>
      <w:r w:rsidRPr="00970D2C">
        <w:rPr>
          <w:rFonts w:ascii="Arial" w:hAnsi="Arial" w:cs="Arial"/>
          <w:sz w:val="21"/>
          <w:szCs w:val="21"/>
        </w:rPr>
        <w:t xml:space="preserve">reklamacji na wstrzymanie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dostarczania energii z przyczyn innych niż na żądanie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;</w:t>
      </w:r>
    </w:p>
    <w:bookmarkEnd w:id="44"/>
    <w:p w14:paraId="520E57B3" w14:textId="3B3EAA6F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przyjmowania dodatkowych zleceń od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na wykonanie czynności wynikających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</w:t>
      </w:r>
      <w:r w:rsidR="009F3683" w:rsidRPr="00970D2C">
        <w:rPr>
          <w:rFonts w:ascii="Arial" w:hAnsi="Arial" w:cs="Arial"/>
          <w:sz w:val="21"/>
          <w:szCs w:val="21"/>
        </w:rPr>
        <w:t xml:space="preserve">Taryfy </w:t>
      </w:r>
      <w:r w:rsidRPr="00970D2C">
        <w:rPr>
          <w:rFonts w:ascii="Arial" w:hAnsi="Arial" w:cs="Arial"/>
          <w:sz w:val="21"/>
          <w:szCs w:val="21"/>
        </w:rPr>
        <w:t>OSD;</w:t>
      </w:r>
    </w:p>
    <w:p w14:paraId="0B4754D5" w14:textId="45386690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na wniosek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przekazany </w:t>
      </w:r>
      <w:r w:rsidR="0083165B" w:rsidRPr="00970D2C">
        <w:rPr>
          <w:rFonts w:ascii="Arial" w:hAnsi="Arial" w:cs="Arial"/>
          <w:sz w:val="21"/>
          <w:szCs w:val="21"/>
        </w:rPr>
        <w:t xml:space="preserve">przez </w:t>
      </w:r>
      <w:r w:rsidR="0083165B"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="0083165B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za pośrednictwem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="0083165B" w:rsidRPr="00970D2C">
        <w:rPr>
          <w:rFonts w:ascii="Arial" w:hAnsi="Arial" w:cs="Arial"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="005862AE" w:rsidRPr="00970D2C">
        <w:rPr>
          <w:rFonts w:ascii="Arial" w:hAnsi="Arial" w:cs="Arial"/>
          <w:sz w:val="21"/>
          <w:szCs w:val="21"/>
        </w:rPr>
        <w:t>dokonuje</w:t>
      </w:r>
      <w:r w:rsidRPr="00970D2C">
        <w:rPr>
          <w:rFonts w:ascii="Arial" w:hAnsi="Arial" w:cs="Arial"/>
          <w:sz w:val="21"/>
          <w:szCs w:val="21"/>
        </w:rPr>
        <w:t xml:space="preserve"> sprawdzenia dotrzymania parametrów jakościowych energii elektrycznej dostarczanej z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przez wykonanie </w:t>
      </w:r>
      <w:r w:rsidR="005862AE" w:rsidRPr="00970D2C">
        <w:rPr>
          <w:rFonts w:ascii="Arial" w:hAnsi="Arial" w:cs="Arial"/>
          <w:sz w:val="21"/>
          <w:szCs w:val="21"/>
        </w:rPr>
        <w:t xml:space="preserve">odpowiednich </w:t>
      </w:r>
      <w:r w:rsidRPr="00970D2C">
        <w:rPr>
          <w:rFonts w:ascii="Arial" w:hAnsi="Arial" w:cs="Arial"/>
          <w:sz w:val="21"/>
          <w:szCs w:val="21"/>
        </w:rPr>
        <w:t>pomiarów</w:t>
      </w:r>
      <w:r w:rsidR="005862AE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5862AE" w:rsidRPr="00970D2C">
        <w:rPr>
          <w:rFonts w:ascii="Arial" w:hAnsi="Arial" w:cs="Arial"/>
          <w:sz w:val="21"/>
          <w:szCs w:val="21"/>
        </w:rPr>
        <w:t>w</w:t>
      </w:r>
      <w:r w:rsidRPr="00970D2C">
        <w:rPr>
          <w:rFonts w:ascii="Arial" w:hAnsi="Arial" w:cs="Arial"/>
          <w:sz w:val="21"/>
          <w:szCs w:val="21"/>
        </w:rPr>
        <w:t xml:space="preserve"> przypadku zgodności zmierzonych parametrów</w:t>
      </w:r>
      <w:r w:rsidR="005862AE" w:rsidRPr="00970D2C">
        <w:rPr>
          <w:rFonts w:ascii="Arial" w:hAnsi="Arial" w:cs="Arial"/>
          <w:sz w:val="21"/>
          <w:szCs w:val="21"/>
        </w:rPr>
        <w:t xml:space="preserve"> jakościowych energii elektrycznej z parametrami określonymi w WUD</w:t>
      </w:r>
      <w:r w:rsidRPr="00970D2C">
        <w:rPr>
          <w:rFonts w:ascii="Arial" w:hAnsi="Arial" w:cs="Arial"/>
          <w:sz w:val="21"/>
          <w:szCs w:val="21"/>
        </w:rPr>
        <w:t xml:space="preserve">, koszty sprawdzenia i pomiarów ponosi </w:t>
      </w: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5862AE" w:rsidRPr="00970D2C">
        <w:rPr>
          <w:rFonts w:ascii="Arial" w:hAnsi="Arial" w:cs="Arial"/>
          <w:sz w:val="21"/>
          <w:szCs w:val="21"/>
        </w:rPr>
        <w:t>na zasadach określonych</w:t>
      </w:r>
      <w:r w:rsidR="005862AE" w:rsidRPr="00970D2C" w:rsidDel="005862AE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 Taryfie OSD; rozliczenia w tym zakresie dokonywane będą bezpośrednio pomiędzy </w:t>
      </w:r>
      <w:r w:rsidRPr="00970D2C">
        <w:rPr>
          <w:rFonts w:ascii="Arial" w:hAnsi="Arial" w:cs="Arial"/>
          <w:b/>
          <w:sz w:val="21"/>
          <w:szCs w:val="21"/>
        </w:rPr>
        <w:t>Odbiorcą</w:t>
      </w:r>
      <w:r w:rsidRPr="00970D2C">
        <w:rPr>
          <w:rFonts w:ascii="Arial" w:hAnsi="Arial" w:cs="Arial"/>
          <w:sz w:val="21"/>
          <w:szCs w:val="21"/>
        </w:rPr>
        <w:t xml:space="preserve"> 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4A8E2AF2" w14:textId="6411721C" w:rsidR="00165D1E" w:rsidRPr="00970D2C" w:rsidRDefault="00165D1E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rozpatrywania wniosków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przekazanych </w:t>
      </w:r>
      <w:r w:rsidR="0083165B" w:rsidRPr="00970D2C">
        <w:rPr>
          <w:rFonts w:ascii="Arial" w:hAnsi="Arial" w:cs="Arial"/>
          <w:sz w:val="21"/>
          <w:szCs w:val="21"/>
        </w:rPr>
        <w:t xml:space="preserve">przez </w:t>
      </w:r>
      <w:r w:rsidR="0083165B"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="0083165B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za pośrednictwem </w:t>
      </w:r>
      <w:r w:rsidR="0083165B" w:rsidRPr="00970D2C">
        <w:rPr>
          <w:rFonts w:ascii="Arial" w:hAnsi="Arial" w:cs="Arial"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 xml:space="preserve">, w sprawie udzielenia bonifikat za niedotrzymanie parametrów jakościowych energii elektrycznej oraz przekroczenia dopuszczalnych czasów przerw, o których mowa w </w:t>
      </w:r>
      <w:r w:rsidR="003C1192" w:rsidRPr="00970D2C">
        <w:rPr>
          <w:rFonts w:ascii="Arial" w:hAnsi="Arial" w:cs="Arial"/>
          <w:sz w:val="21"/>
          <w:szCs w:val="21"/>
        </w:rPr>
        <w:t>pkt.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3C1192" w:rsidRPr="00970D2C">
        <w:rPr>
          <w:rFonts w:ascii="Arial" w:hAnsi="Arial" w:cs="Arial"/>
          <w:sz w:val="21"/>
          <w:szCs w:val="21"/>
        </w:rPr>
        <w:t>16)</w:t>
      </w:r>
      <w:r w:rsidRPr="00970D2C">
        <w:rPr>
          <w:rFonts w:ascii="Arial" w:hAnsi="Arial" w:cs="Arial"/>
          <w:sz w:val="21"/>
          <w:szCs w:val="21"/>
        </w:rPr>
        <w:t xml:space="preserve"> oraz </w:t>
      </w:r>
      <w:r w:rsidR="003C1192" w:rsidRPr="00970D2C">
        <w:rPr>
          <w:rFonts w:ascii="Arial" w:hAnsi="Arial" w:cs="Arial"/>
          <w:sz w:val="21"/>
          <w:szCs w:val="21"/>
        </w:rPr>
        <w:t>17)</w:t>
      </w:r>
      <w:r w:rsidRPr="00970D2C">
        <w:rPr>
          <w:rFonts w:ascii="Arial" w:hAnsi="Arial" w:cs="Arial"/>
          <w:sz w:val="21"/>
          <w:szCs w:val="21"/>
        </w:rPr>
        <w:t>;</w:t>
      </w:r>
    </w:p>
    <w:p w14:paraId="4B126F43" w14:textId="2EB2432D" w:rsidR="00165D1E" w:rsidRPr="00970D2C" w:rsidRDefault="00165D1E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, za pośrednictwem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, bonifikat z tytułu przekroczenia dopuszczalnych czasów przerw w dostarczaniu energii elektrycznej;</w:t>
      </w:r>
    </w:p>
    <w:p w14:paraId="1D434604" w14:textId="77777777" w:rsidR="00165D1E" w:rsidRPr="00970D2C" w:rsidRDefault="00165D1E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, za pośrednictwem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, bonifikat z tytułu niedotrzymania standardów jakościowych obsługi odbiorców w zakresie usług dystrybucji;</w:t>
      </w:r>
    </w:p>
    <w:p w14:paraId="38E1D7C7" w14:textId="63913278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zapewnienia</w:t>
      </w:r>
      <w:r w:rsidR="00165D1E" w:rsidRPr="00970D2C">
        <w:rPr>
          <w:rFonts w:ascii="Arial" w:hAnsi="Arial" w:cs="Arial"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aby dopuszczalny czas trwania jednorazowej przerwy, nie przekroczył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przypadku przerwy planowanej 16 godzin, a w przypadku przerwy nieplanowanej </w:t>
      </w:r>
      <w:r w:rsidR="00521EC7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24 godzin, przy czym czas jest liczony w przypadku:</w:t>
      </w:r>
    </w:p>
    <w:p w14:paraId="4B1FBC58" w14:textId="009EF51F" w:rsidR="00E43D0D" w:rsidRPr="00970D2C" w:rsidRDefault="00E43D0D" w:rsidP="003556C0">
      <w:pPr>
        <w:numPr>
          <w:ilvl w:val="0"/>
          <w:numId w:val="28"/>
        </w:numPr>
        <w:autoSpaceDE w:val="0"/>
        <w:autoSpaceDN w:val="0"/>
        <w:adjustRightInd w:val="0"/>
        <w:spacing w:before="60" w:after="60" w:line="264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przerw planowanych od </w:t>
      </w:r>
      <w:r w:rsidR="002E1BE4" w:rsidRPr="00970D2C">
        <w:rPr>
          <w:rFonts w:ascii="Arial" w:hAnsi="Arial" w:cs="Arial"/>
          <w:sz w:val="21"/>
          <w:szCs w:val="21"/>
        </w:rPr>
        <w:t xml:space="preserve">chwili </w:t>
      </w:r>
      <w:r w:rsidRPr="00970D2C">
        <w:rPr>
          <w:rFonts w:ascii="Arial" w:hAnsi="Arial" w:cs="Arial"/>
          <w:sz w:val="21"/>
          <w:szCs w:val="21"/>
        </w:rPr>
        <w:t>otwarcia wyłącznika do czasu wznowienia dostarczania energii elektrycznej,</w:t>
      </w:r>
    </w:p>
    <w:p w14:paraId="1B8947A6" w14:textId="461BF18B" w:rsidR="00E43D0D" w:rsidRPr="00970D2C" w:rsidRDefault="00E43D0D" w:rsidP="003556C0">
      <w:pPr>
        <w:numPr>
          <w:ilvl w:val="0"/>
          <w:numId w:val="28"/>
        </w:numPr>
        <w:autoSpaceDE w:val="0"/>
        <w:autoSpaceDN w:val="0"/>
        <w:adjustRightInd w:val="0"/>
        <w:spacing w:before="60" w:after="60" w:line="264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przerw nieplanowanych od </w:t>
      </w:r>
      <w:r w:rsidR="002E1BE4" w:rsidRPr="00970D2C">
        <w:rPr>
          <w:rFonts w:ascii="Arial" w:hAnsi="Arial" w:cs="Arial"/>
          <w:sz w:val="21"/>
          <w:szCs w:val="21"/>
        </w:rPr>
        <w:t xml:space="preserve">chwili </w:t>
      </w:r>
      <w:r w:rsidRPr="00970D2C">
        <w:rPr>
          <w:rFonts w:ascii="Arial" w:hAnsi="Arial" w:cs="Arial"/>
          <w:sz w:val="21"/>
          <w:szCs w:val="21"/>
        </w:rPr>
        <w:t xml:space="preserve">uzyskania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informacji o jej wystąpieniu </w:t>
      </w:r>
      <w:r w:rsidR="00190523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czasu wznowienia dostarczania energii elektrycznej;</w:t>
      </w:r>
    </w:p>
    <w:p w14:paraId="7C8E704F" w14:textId="446EA4FC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zapewnienia, aby dopuszczalny czas trwania przerw w ciągu roku</w:t>
      </w:r>
      <w:r w:rsidR="00CD14DC" w:rsidRPr="00970D2C">
        <w:rPr>
          <w:rFonts w:ascii="Arial" w:hAnsi="Arial" w:cs="Arial"/>
          <w:sz w:val="21"/>
          <w:szCs w:val="21"/>
        </w:rPr>
        <w:t xml:space="preserve"> kalendarzowego</w:t>
      </w:r>
      <w:r w:rsidRPr="00970D2C">
        <w:rPr>
          <w:rFonts w:ascii="Arial" w:hAnsi="Arial" w:cs="Arial"/>
          <w:sz w:val="21"/>
          <w:szCs w:val="21"/>
        </w:rPr>
        <w:t xml:space="preserve">, stanowiący sumę czasów trwania przerw jednorazowych długich (trwających dłużej niż </w:t>
      </w:r>
      <w:r w:rsidR="00642062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3 minuty i nie dłużej niż 12 godzin) i bardzo długich (trwających dłużej niż 12 godzin i nie dłużej niż 24 godziny), w przypadku przerw planowanych nie przekroczył 35 godzin, a przerw nieplanowanych 48 godzin; do okresu przerw nieplanowanych w dostarczaniu energii elektrycznej nie zalicza się wyłączeń awaryjnych wywołanych przez instalacje i urządzenia elektroenergetyczne należące do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; w sieci dystrybucyjnej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mogą występować krótkotrwałe zakłócenia w dostarczaniu energii elektrycznej (przerwy krótkie i</w:t>
      </w:r>
      <w:r w:rsidR="001E2675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przemijające</w:t>
      </w:r>
      <w:r w:rsidR="00CD14DC" w:rsidRPr="00970D2C">
        <w:rPr>
          <w:rFonts w:ascii="Arial" w:hAnsi="Arial" w:cs="Arial"/>
          <w:sz w:val="21"/>
          <w:szCs w:val="21"/>
        </w:rPr>
        <w:t xml:space="preserve"> oraz wahania napięcia</w:t>
      </w:r>
      <w:r w:rsidRPr="00970D2C">
        <w:rPr>
          <w:rFonts w:ascii="Arial" w:hAnsi="Arial" w:cs="Arial"/>
          <w:sz w:val="21"/>
          <w:szCs w:val="21"/>
        </w:rPr>
        <w:t>), wynikające z działania automatyki sieciowej i przełączeń ruchowych;</w:t>
      </w:r>
    </w:p>
    <w:p w14:paraId="7F779210" w14:textId="2C059934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sprawdzania prawidłowości działania układu pomiarowo-rozliczeniowego, w tym w drodze badania laboratoryjnego</w:t>
      </w:r>
      <w:r w:rsidR="00CD14DC" w:rsidRPr="00970D2C">
        <w:rPr>
          <w:rFonts w:ascii="Arial" w:hAnsi="Arial" w:cs="Arial"/>
          <w:sz w:val="21"/>
          <w:szCs w:val="21"/>
        </w:rPr>
        <w:t>, nie później niż w terminie</w:t>
      </w:r>
      <w:r w:rsidR="00CD14DC" w:rsidRPr="00970D2C" w:rsidDel="00CD14D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14 dni </w:t>
      </w:r>
      <w:r w:rsidR="00743A5F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 xml:space="preserve">od zgłoszenia wniosku przez </w:t>
      </w:r>
      <w:r w:rsidRPr="00970D2C">
        <w:rPr>
          <w:rFonts w:ascii="Arial" w:hAnsi="Arial" w:cs="Arial"/>
          <w:b/>
          <w:sz w:val="21"/>
          <w:szCs w:val="21"/>
        </w:rPr>
        <w:t xml:space="preserve">Odbiorcę </w:t>
      </w:r>
      <w:r w:rsidRPr="00970D2C">
        <w:rPr>
          <w:rFonts w:ascii="Arial" w:hAnsi="Arial" w:cs="Arial"/>
          <w:sz w:val="21"/>
          <w:szCs w:val="21"/>
        </w:rPr>
        <w:t xml:space="preserve">do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292B6A52" w14:textId="0A6152F9" w:rsidR="00E43D0D" w:rsidRPr="00970D2C" w:rsidRDefault="00E43D0D" w:rsidP="003556C0">
      <w:pPr>
        <w:numPr>
          <w:ilvl w:val="1"/>
          <w:numId w:val="70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odpłatnego przeprowadzenia na pisemny wniosek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złożony do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dodatkowej ekspertyzy badanego uprzednio układu pomiarowo-rozliczeniowego w terminie 30 dni </w:t>
      </w:r>
      <w:r w:rsidR="00743A5F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>od daty otrzymania wyniku badania laboratoryjnego.</w:t>
      </w:r>
    </w:p>
    <w:p w14:paraId="019AA508" w14:textId="77777777" w:rsidR="00E43D0D" w:rsidRPr="00970D2C" w:rsidRDefault="00E43D0D" w:rsidP="003556C0">
      <w:pPr>
        <w:pStyle w:val="Stylwyliczanie"/>
        <w:numPr>
          <w:ilvl w:val="0"/>
          <w:numId w:val="3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Obowiązki Sprzedawcy:</w:t>
      </w:r>
    </w:p>
    <w:p w14:paraId="24B9E432" w14:textId="77777777" w:rsidR="00E43D0D" w:rsidRPr="00970D2C" w:rsidRDefault="00E43D0D" w:rsidP="00D97974">
      <w:pPr>
        <w:pStyle w:val="Stylwyliczanie"/>
        <w:numPr>
          <w:ilvl w:val="0"/>
          <w:numId w:val="3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zobowiązuje się wobec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że w umowach kompleksowych zobowiąże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="006145C6" w:rsidRPr="00970D2C">
        <w:rPr>
          <w:rFonts w:ascii="Arial" w:hAnsi="Arial" w:cs="Arial"/>
          <w:color w:val="auto"/>
          <w:sz w:val="21"/>
          <w:szCs w:val="21"/>
        </w:rPr>
        <w:t xml:space="preserve"> do:</w:t>
      </w:r>
    </w:p>
    <w:p w14:paraId="0A74262A" w14:textId="1D9F8219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pobierania mocy i energii elektrycznej zgodnie z obowiązującymi przepisami prawa oraz postanowieniami umowy kompleksowej, Taryfy OSD oraz </w:t>
      </w:r>
      <w:proofErr w:type="spellStart"/>
      <w:r w:rsidRPr="00970D2C">
        <w:rPr>
          <w:rFonts w:cs="Arial"/>
          <w:color w:val="auto"/>
          <w:sz w:val="21"/>
          <w:szCs w:val="21"/>
        </w:rPr>
        <w:t>IRiESD</w:t>
      </w:r>
      <w:proofErr w:type="spellEnd"/>
      <w:r w:rsidRPr="00970D2C">
        <w:rPr>
          <w:rFonts w:cs="Arial"/>
          <w:color w:val="auto"/>
          <w:sz w:val="21"/>
          <w:szCs w:val="21"/>
        </w:rPr>
        <w:t xml:space="preserve">, w sposób </w:t>
      </w:r>
      <w:r w:rsidR="00190523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nie powodujący zakłóceń w dostawie energii elektrycznej dla innych odbiorców </w:t>
      </w:r>
      <w:r w:rsidR="00190523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i nie zagrażający urządzeniom </w:t>
      </w:r>
      <w:r w:rsidRPr="00970D2C">
        <w:rPr>
          <w:rFonts w:cs="Arial"/>
          <w:b/>
          <w:bCs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 xml:space="preserve"> oraz utrzymywania należącej do niego sieci </w:t>
      </w:r>
      <w:r w:rsidR="00190523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>lub wewnętrznej instalacji zasilającej i</w:t>
      </w:r>
      <w:r w:rsidR="001E2675" w:rsidRPr="00970D2C">
        <w:rPr>
          <w:rFonts w:cs="Arial"/>
          <w:color w:val="auto"/>
          <w:sz w:val="21"/>
          <w:szCs w:val="21"/>
        </w:rPr>
        <w:t> </w:t>
      </w:r>
      <w:r w:rsidRPr="00970D2C">
        <w:rPr>
          <w:rFonts w:cs="Arial"/>
          <w:color w:val="auto"/>
          <w:sz w:val="21"/>
          <w:szCs w:val="21"/>
        </w:rPr>
        <w:t>odbiorczej, w należytym stanie technicznym, poprzez prowadzenie eksploatacji swoich urządzeń i instalacji zgodnie z zasadami określonymi w obowiązujących przepisach prawa;</w:t>
      </w:r>
    </w:p>
    <w:p w14:paraId="24E8C9A0" w14:textId="7B9DB22B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utrzymywania użytkowanej nieruchomości w sposób nie powodujący utrudnień </w:t>
      </w:r>
      <w:r w:rsidR="00190523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w prawidłowym funkcjonowaniu sieci dystrybucyjnej </w:t>
      </w:r>
      <w:r w:rsidRPr="00970D2C">
        <w:rPr>
          <w:rFonts w:cs="Arial"/>
          <w:b/>
          <w:bCs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>, a w szczególności do zachowania wymaganych odległości od istniejących urządzeń, w przypadku stawiania obiektów budowlanych i sadzenia drzew oraz już istniejącego drzewostanu;</w:t>
      </w:r>
    </w:p>
    <w:p w14:paraId="118BCF57" w14:textId="7CE693CB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dostosowania </w:t>
      </w:r>
      <w:r w:rsidR="000E7B23" w:rsidRPr="00970D2C">
        <w:rPr>
          <w:rFonts w:cs="Arial"/>
          <w:color w:val="auto"/>
          <w:sz w:val="21"/>
          <w:szCs w:val="21"/>
        </w:rPr>
        <w:t xml:space="preserve">urządzeń i </w:t>
      </w:r>
      <w:r w:rsidRPr="00970D2C">
        <w:rPr>
          <w:rFonts w:cs="Arial"/>
          <w:color w:val="auto"/>
          <w:sz w:val="21"/>
          <w:szCs w:val="21"/>
        </w:rPr>
        <w:t xml:space="preserve">instalacji </w:t>
      </w:r>
      <w:r w:rsidR="000E7B23" w:rsidRPr="00970D2C">
        <w:rPr>
          <w:rFonts w:cs="Arial"/>
          <w:color w:val="auto"/>
          <w:sz w:val="21"/>
          <w:szCs w:val="21"/>
        </w:rPr>
        <w:t xml:space="preserve">do zmienionego napięcia znamionowego, podwyższonego poziomu prądów zwarcia, zmiany rodzaju przyłącza lub innych </w:t>
      </w:r>
      <w:r w:rsidRPr="00970D2C">
        <w:rPr>
          <w:rFonts w:cs="Arial"/>
          <w:color w:val="auto"/>
          <w:sz w:val="21"/>
          <w:szCs w:val="21"/>
        </w:rPr>
        <w:t xml:space="preserve">warunków funkcjonowania sieci dystrybucyjnej </w:t>
      </w:r>
      <w:r w:rsidRPr="00970D2C">
        <w:rPr>
          <w:rFonts w:cs="Arial"/>
          <w:b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>, o których został uprzednio powiadomiony, zgodnie z wymaganiami określonymi w</w:t>
      </w:r>
      <w:r w:rsidR="001E2675" w:rsidRPr="00970D2C">
        <w:rPr>
          <w:rFonts w:cs="Arial"/>
          <w:color w:val="auto"/>
          <w:sz w:val="21"/>
          <w:szCs w:val="21"/>
        </w:rPr>
        <w:t> </w:t>
      </w:r>
      <w:r w:rsidRPr="00970D2C">
        <w:rPr>
          <w:rFonts w:cs="Arial"/>
          <w:color w:val="auto"/>
          <w:sz w:val="21"/>
          <w:szCs w:val="21"/>
        </w:rPr>
        <w:t>przepisach prawa</w:t>
      </w:r>
      <w:r w:rsidRPr="00970D2C">
        <w:rPr>
          <w:rFonts w:cs="Arial"/>
          <w:sz w:val="21"/>
          <w:szCs w:val="21"/>
        </w:rPr>
        <w:t>;</w:t>
      </w:r>
    </w:p>
    <w:p w14:paraId="3B9DEE05" w14:textId="77777777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powierzania budowy lub dokonywania zmian w instalacji elektrycznej osobom posiadającym odpowiednie uprawnienia i kwalifikacje;</w:t>
      </w:r>
    </w:p>
    <w:p w14:paraId="34C11ADC" w14:textId="2B8F9E0C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uprawnionym przedstawicielom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dostępu, wraz z niezbędnym sprzętem, do urządzeń oraz układu pomiarowo-rozliczeniowego znajdującego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się na terenie lub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w celu wykonania prac eksploatacyjnych, usunięcia awarii w sieci dystrybucyjnej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odczytu wskazań </w:t>
      </w:r>
      <w:r w:rsidR="00514C98" w:rsidRPr="00970D2C">
        <w:rPr>
          <w:rFonts w:cs="Arial"/>
          <w:sz w:val="21"/>
          <w:szCs w:val="21"/>
        </w:rPr>
        <w:t xml:space="preserve">lub demontażu </w:t>
      </w:r>
      <w:r w:rsidRPr="00970D2C">
        <w:rPr>
          <w:rFonts w:cs="Arial"/>
          <w:sz w:val="21"/>
          <w:szCs w:val="21"/>
        </w:rPr>
        <w:t>układu pomiarowo-rozliczeniowego;</w:t>
      </w:r>
    </w:p>
    <w:p w14:paraId="6F302E67" w14:textId="77777777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upoważnionym przedstawicielom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wykonania kontroli;</w:t>
      </w:r>
    </w:p>
    <w:p w14:paraId="2671265F" w14:textId="5DB20EC4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zabezpieczenia przed uszkodzeniem układu pomiarowo-rozliczeniowego,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szczególności plomb nałożonych przez uprawnione podmioty 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oraz plomb zabezpieczeń głównych i</w:t>
      </w:r>
      <w:r w:rsidR="001E2675" w:rsidRPr="00970D2C">
        <w:rPr>
          <w:rFonts w:cs="Arial"/>
          <w:sz w:val="21"/>
          <w:szCs w:val="21"/>
        </w:rPr>
        <w:t> </w:t>
      </w:r>
      <w:r w:rsidRPr="00970D2C">
        <w:rPr>
          <w:rFonts w:cs="Arial"/>
          <w:sz w:val="21"/>
          <w:szCs w:val="21"/>
        </w:rPr>
        <w:t xml:space="preserve">przedlicznikowych, jeżeli znajdują się na terenie lub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;</w:t>
      </w:r>
    </w:p>
    <w:p w14:paraId="5DD9D537" w14:textId="70823959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niezwłocznego poinformowania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zauważonych wadach lub usterkach w pracy sieci dystrybucyjnej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</w:t>
      </w:r>
      <w:r w:rsidR="000E7B23" w:rsidRPr="00970D2C">
        <w:rPr>
          <w:rFonts w:cs="Arial"/>
          <w:sz w:val="21"/>
          <w:szCs w:val="21"/>
        </w:rPr>
        <w:t xml:space="preserve">a także </w:t>
      </w:r>
      <w:r w:rsidRPr="00970D2C">
        <w:rPr>
          <w:rFonts w:cs="Arial"/>
          <w:sz w:val="21"/>
          <w:szCs w:val="21"/>
        </w:rPr>
        <w:t xml:space="preserve">o powstałych przerwach w dostarczaniu energii elektrycznej </w:t>
      </w:r>
      <w:r w:rsidR="004C4344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lub niewłaściwych jej parametrach; </w:t>
      </w:r>
    </w:p>
    <w:p w14:paraId="08D57C7F" w14:textId="0C537FD4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niezwłocznego poinformowania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o zauważonych wadach lub usterkach w układzie pomiarowo-rozliczeniowym;</w:t>
      </w:r>
    </w:p>
    <w:p w14:paraId="0115BBA1" w14:textId="00E6EBBA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dokon</w:t>
      </w:r>
      <w:r w:rsidR="000E7B23" w:rsidRPr="00970D2C">
        <w:rPr>
          <w:rFonts w:cs="Arial"/>
          <w:sz w:val="21"/>
          <w:szCs w:val="21"/>
        </w:rPr>
        <w:t>yw</w:t>
      </w:r>
      <w:r w:rsidRPr="00970D2C">
        <w:rPr>
          <w:rFonts w:cs="Arial"/>
          <w:sz w:val="21"/>
          <w:szCs w:val="21"/>
        </w:rPr>
        <w:t>ania odczyt</w:t>
      </w:r>
      <w:r w:rsidR="000E7B23" w:rsidRPr="00970D2C">
        <w:rPr>
          <w:rFonts w:cs="Arial"/>
          <w:sz w:val="21"/>
          <w:szCs w:val="21"/>
        </w:rPr>
        <w:t>ów</w:t>
      </w:r>
      <w:r w:rsidRPr="00970D2C">
        <w:rPr>
          <w:rFonts w:cs="Arial"/>
          <w:sz w:val="21"/>
          <w:szCs w:val="21"/>
        </w:rPr>
        <w:t xml:space="preserve"> wskazań układu pomiarowo-rozliczeniowego;</w:t>
      </w:r>
    </w:p>
    <w:p w14:paraId="39CBB866" w14:textId="3FAEEE61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 uzasadnionych przypadkach </w:t>
      </w:r>
      <w:r w:rsidR="00D545C1" w:rsidRPr="00970D2C">
        <w:rPr>
          <w:rFonts w:cs="Arial"/>
          <w:sz w:val="21"/>
          <w:szCs w:val="21"/>
        </w:rPr>
        <w:t xml:space="preserve">przedłożenia </w:t>
      </w:r>
      <w:r w:rsidRPr="00970D2C">
        <w:rPr>
          <w:rFonts w:cs="Arial"/>
          <w:sz w:val="21"/>
          <w:szCs w:val="21"/>
        </w:rPr>
        <w:t>dokumentu sprawdzenia należącej do niego sieci lub instalacji, przez osobę posiadającą stosowne uprawnienia;</w:t>
      </w:r>
    </w:p>
    <w:p w14:paraId="576E01A3" w14:textId="77777777" w:rsidR="000E7B23" w:rsidRPr="00970D2C" w:rsidRDefault="000E7B23" w:rsidP="000E7B23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niedokonywania, bez uzgodnienia z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>, odłączenia zasilania od miejsca dostarczania i pozbawiania napięcia układu pomiarowo-rozliczeniowego;</w:t>
      </w:r>
    </w:p>
    <w:p w14:paraId="3241B4B0" w14:textId="39DB276F" w:rsidR="000E7B23" w:rsidRPr="00970D2C" w:rsidRDefault="000E7B23" w:rsidP="000E7B23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ograniczania poboru energii elektrycznej, zgodnie z Planem wprowadzania ograniczeń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dla obiektu, w sytuacji wprowadzenia ograniczeń zgodnie z Rozporządzeniem </w:t>
      </w:r>
      <w:r w:rsidR="00190523" w:rsidRPr="00970D2C">
        <w:rPr>
          <w:rFonts w:cs="Arial"/>
          <w:sz w:val="21"/>
          <w:szCs w:val="21"/>
        </w:rPr>
        <w:br/>
      </w:r>
      <w:proofErr w:type="spellStart"/>
      <w:r w:rsidRPr="00970D2C">
        <w:rPr>
          <w:rFonts w:cs="Arial"/>
          <w:sz w:val="21"/>
          <w:szCs w:val="21"/>
        </w:rPr>
        <w:t>ws</w:t>
      </w:r>
      <w:proofErr w:type="spellEnd"/>
      <w:r w:rsidRPr="00970D2C">
        <w:rPr>
          <w:rFonts w:cs="Arial"/>
          <w:sz w:val="21"/>
          <w:szCs w:val="21"/>
        </w:rPr>
        <w:t xml:space="preserve">. </w:t>
      </w:r>
      <w:r w:rsidR="00645018" w:rsidRPr="00970D2C">
        <w:rPr>
          <w:rFonts w:cs="Arial"/>
          <w:sz w:val="21"/>
          <w:szCs w:val="21"/>
        </w:rPr>
        <w:t>o</w:t>
      </w:r>
      <w:r w:rsidRPr="00970D2C">
        <w:rPr>
          <w:rFonts w:cs="Arial"/>
          <w:sz w:val="21"/>
          <w:szCs w:val="21"/>
        </w:rPr>
        <w:t xml:space="preserve">graniczeń; </w:t>
      </w:r>
    </w:p>
    <w:p w14:paraId="1DBDA20D" w14:textId="27849FE6" w:rsidR="000E7B23" w:rsidRPr="00970D2C" w:rsidRDefault="000E7B23" w:rsidP="000E7B23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 współdziałania 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przy opracowywaniu Planu wprowadzania ograniczeń dla obiektu, a także Planu wprowadzania ograniczeń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</w:t>
      </w:r>
    </w:p>
    <w:p w14:paraId="0EFE8599" w14:textId="25F6F47A" w:rsidR="000E7B23" w:rsidRPr="00970D2C" w:rsidRDefault="000E7B23" w:rsidP="000E7B23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lastRenderedPageBreak/>
        <w:t xml:space="preserve">do dostosowywania poboru mocy swojego obiektu do obowiązujących stopni zasilania określonych w komunikatach (w tym radiowych) i powiadomieniach odpowiednio OSP lub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; powiadomienie na stronie internetowej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zmianie wprowadzonych stopni zasilania innych niż stopnie zasilania ogłoszone w komunikatach radiowych jest stosowane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w pierwszej kolejności w stosunku do powiadomień radiowych, </w:t>
      </w:r>
    </w:p>
    <w:p w14:paraId="5557ECE3" w14:textId="3E10EBC1" w:rsidR="000E7B23" w:rsidRPr="00970D2C" w:rsidRDefault="000E7B23" w:rsidP="000E7B23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eastAsia="Calibri" w:cs="Arial"/>
          <w:sz w:val="21"/>
          <w:szCs w:val="21"/>
          <w:lang w:eastAsia="en-US"/>
        </w:rPr>
      </w:pPr>
      <w:r w:rsidRPr="00970D2C">
        <w:rPr>
          <w:rFonts w:cs="Arial"/>
          <w:sz w:val="21"/>
          <w:szCs w:val="21"/>
        </w:rPr>
        <w:t xml:space="preserve">bieżącego </w:t>
      </w:r>
      <w:r w:rsidR="002463EE" w:rsidRPr="00970D2C">
        <w:rPr>
          <w:rFonts w:cs="Arial"/>
          <w:sz w:val="21"/>
          <w:szCs w:val="21"/>
        </w:rPr>
        <w:t>aktualizowania</w:t>
      </w:r>
      <w:r w:rsidR="00191D34" w:rsidRPr="00970D2C">
        <w:rPr>
          <w:rFonts w:cs="Arial"/>
          <w:sz w:val="21"/>
          <w:szCs w:val="21"/>
        </w:rPr>
        <w:t xml:space="preserve"> i przekazywania</w:t>
      </w:r>
      <w:r w:rsidRPr="00970D2C">
        <w:rPr>
          <w:rFonts w:cs="Arial"/>
          <w:sz w:val="21"/>
          <w:szCs w:val="21"/>
        </w:rPr>
        <w:t xml:space="preserve"> danych kontaktowych (adresu e-mail oraz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nr telefonu komórkowego) wskazanych w umowie kompleksowej stanowiących wykaz przedstawicieli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uprawnionych</w:t>
      </w:r>
      <w:r w:rsidRPr="00970D2C">
        <w:rPr>
          <w:rFonts w:eastAsia="Calibri" w:cs="Arial"/>
          <w:sz w:val="21"/>
          <w:szCs w:val="21"/>
          <w:lang w:eastAsia="en-US"/>
        </w:rPr>
        <w:t xml:space="preserve"> do:</w:t>
      </w:r>
    </w:p>
    <w:p w14:paraId="2927A40C" w14:textId="77777777" w:rsidR="000E7B23" w:rsidRPr="00970D2C" w:rsidRDefault="000E7B23" w:rsidP="000E7B23">
      <w:pPr>
        <w:widowControl w:val="0"/>
        <w:numPr>
          <w:ilvl w:val="1"/>
          <w:numId w:val="124"/>
        </w:numPr>
        <w:autoSpaceDE w:val="0"/>
        <w:autoSpaceDN w:val="0"/>
        <w:adjustRightInd w:val="0"/>
        <w:spacing w:before="60" w:after="60" w:line="276" w:lineRule="auto"/>
        <w:ind w:left="1418" w:hanging="142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otrzymywania Planu wprowadzania ograniczeń dla obiektu </w:t>
      </w:r>
      <w:r w:rsidRPr="00970D2C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>Odbiorcy</w:t>
      </w: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przyłączonego do sieci </w:t>
      </w:r>
      <w:r w:rsidRPr="00970D2C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>OSD</w:t>
      </w: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,  </w:t>
      </w:r>
    </w:p>
    <w:p w14:paraId="70CD2331" w14:textId="2A311332" w:rsidR="000E7B23" w:rsidRPr="00970D2C" w:rsidRDefault="000E7B23" w:rsidP="00E8712A">
      <w:pPr>
        <w:widowControl w:val="0"/>
        <w:numPr>
          <w:ilvl w:val="1"/>
          <w:numId w:val="124"/>
        </w:numPr>
        <w:autoSpaceDE w:val="0"/>
        <w:autoSpaceDN w:val="0"/>
        <w:adjustRightInd w:val="0"/>
        <w:spacing w:before="60" w:after="60" w:line="276" w:lineRule="auto"/>
        <w:ind w:left="1418" w:hanging="142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przyjmowania informacji związanych z wprowadzeniem ograniczeń w dostarczaniu i poborze energii elektrycznej na podstawie: Rozporządzenie </w:t>
      </w:r>
      <w:proofErr w:type="spellStart"/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>ws</w:t>
      </w:r>
      <w:proofErr w:type="spellEnd"/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>. ograniczeń w zakresie obiektu oraz o wprowadzeniu, w trakcie trwania ograniczeń w dostarczaniu i poborze energii elektrycznej, innych stopni zasilania niż stopnie zasilania ogłoszone w komunikatach radiowych;</w:t>
      </w:r>
    </w:p>
    <w:p w14:paraId="08CC0FE8" w14:textId="08788332" w:rsidR="00E43D0D" w:rsidRPr="00970D2C" w:rsidRDefault="00E43D0D" w:rsidP="00D97974">
      <w:pPr>
        <w:pStyle w:val="Default"/>
        <w:numPr>
          <w:ilvl w:val="1"/>
          <w:numId w:val="25"/>
        </w:numPr>
        <w:tabs>
          <w:tab w:val="num" w:pos="993"/>
        </w:tabs>
        <w:spacing w:before="60" w:after="60" w:line="264" w:lineRule="auto"/>
        <w:ind w:left="993" w:hanging="283"/>
        <w:jc w:val="both"/>
        <w:rPr>
          <w:rFonts w:cs="Arial"/>
          <w:iCs/>
          <w:sz w:val="21"/>
          <w:szCs w:val="21"/>
        </w:rPr>
      </w:pPr>
      <w:bookmarkStart w:id="46" w:name="_Hlk19518545"/>
      <w:r w:rsidRPr="00970D2C">
        <w:rPr>
          <w:rFonts w:cs="Arial"/>
          <w:sz w:val="21"/>
          <w:szCs w:val="21"/>
        </w:rPr>
        <w:t xml:space="preserve">nieprzyłączania do instalacji wewnętrznej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lub sieci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urządzeń wytwórczych</w:t>
      </w:r>
      <w:r w:rsidR="00BC0E2F" w:rsidRPr="00970D2C">
        <w:rPr>
          <w:rFonts w:cs="Arial"/>
          <w:sz w:val="21"/>
          <w:szCs w:val="21"/>
        </w:rPr>
        <w:t xml:space="preserve"> </w:t>
      </w:r>
      <w:r w:rsidR="004C4344" w:rsidRPr="00970D2C">
        <w:rPr>
          <w:rFonts w:cs="Arial"/>
          <w:sz w:val="21"/>
          <w:szCs w:val="21"/>
        </w:rPr>
        <w:br/>
      </w:r>
      <w:r w:rsidR="00BC0E2F" w:rsidRPr="00970D2C">
        <w:rPr>
          <w:rFonts w:cs="Arial"/>
          <w:sz w:val="21"/>
          <w:szCs w:val="21"/>
        </w:rPr>
        <w:t>lub magazynów energii elektrycznej</w:t>
      </w:r>
      <w:r w:rsidRPr="00970D2C">
        <w:rPr>
          <w:rFonts w:cs="Arial"/>
          <w:sz w:val="21"/>
          <w:szCs w:val="21"/>
        </w:rPr>
        <w:t xml:space="preserve">, bez zgody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.</w:t>
      </w:r>
    </w:p>
    <w:bookmarkEnd w:id="46"/>
    <w:p w14:paraId="178AE990" w14:textId="77777777" w:rsidR="00E43D0D" w:rsidRPr="00970D2C" w:rsidRDefault="00E43D0D" w:rsidP="00D97974">
      <w:pPr>
        <w:pStyle w:val="Stylwyliczanie"/>
        <w:numPr>
          <w:ilvl w:val="0"/>
          <w:numId w:val="3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umowach kompleksowych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</w:rPr>
        <w:t>, że:</w:t>
      </w:r>
    </w:p>
    <w:p w14:paraId="472EE838" w14:textId="0F2D49F1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 przypadku nielegalnego pobierania energii elektrycznej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,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pobiera opłaty za nielegalnie pobraną energię w wysokości określonej w Taryfie OSD, chyba że nielegalne pobieranie energii elektrycznej wynikało z wyłącznej winy osoby trzeciej,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za którą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nie ponosi odpowiedzialności albo dochodzi odszkodowania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zasadach ogólnych. Wszelkie rozliczenia związane z nielegalnym poborem energii będą dokonywane bezpośrednio pomiędzy </w:t>
      </w:r>
      <w:r w:rsidRPr="00970D2C">
        <w:rPr>
          <w:rFonts w:cs="Arial"/>
          <w:b/>
          <w:sz w:val="21"/>
          <w:szCs w:val="21"/>
        </w:rPr>
        <w:t>Odbiorcą</w:t>
      </w:r>
      <w:r w:rsidRPr="00970D2C">
        <w:rPr>
          <w:rFonts w:cs="Arial"/>
          <w:sz w:val="21"/>
          <w:szCs w:val="21"/>
        </w:rPr>
        <w:t xml:space="preserve"> 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;</w:t>
      </w:r>
    </w:p>
    <w:p w14:paraId="6D8F7AF1" w14:textId="679C2B58" w:rsidR="00E43D0D" w:rsidRPr="00970D2C" w:rsidRDefault="00E43D0D" w:rsidP="000542E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może on zamawiać moc umowną do wysokości nieprzekraczającej mocy przyłączeniowej </w:t>
      </w:r>
      <w:r w:rsidR="000542E4" w:rsidRPr="00970D2C">
        <w:rPr>
          <w:rFonts w:cs="Arial"/>
          <w:sz w:val="21"/>
          <w:szCs w:val="21"/>
        </w:rPr>
        <w:t xml:space="preserve">i nie mniejszej niż mocy minimalnej, poprzez złożenie wniosku do </w:t>
      </w:r>
      <w:r w:rsidR="000542E4" w:rsidRPr="00970D2C">
        <w:rPr>
          <w:rFonts w:cs="Arial"/>
          <w:b/>
          <w:sz w:val="21"/>
          <w:szCs w:val="21"/>
        </w:rPr>
        <w:t>OSD</w:t>
      </w:r>
      <w:r w:rsidR="000542E4" w:rsidRPr="00970D2C">
        <w:rPr>
          <w:rFonts w:cs="Arial"/>
          <w:sz w:val="21"/>
          <w:szCs w:val="21"/>
        </w:rPr>
        <w:t xml:space="preserve"> za pośrednictwem S</w:t>
      </w:r>
      <w:r w:rsidR="000542E4" w:rsidRPr="00970D2C">
        <w:rPr>
          <w:rFonts w:cs="Arial"/>
          <w:b/>
          <w:sz w:val="21"/>
          <w:szCs w:val="21"/>
        </w:rPr>
        <w:t>przedawcy</w:t>
      </w:r>
      <w:r w:rsidR="000542E4" w:rsidRPr="00970D2C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sz w:val="21"/>
          <w:szCs w:val="21"/>
        </w:rPr>
        <w:t xml:space="preserve">pisemnie do 30 września każdego roku w jednakowej wysokości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na wszystkie miesiące roku; brak zamówienia mocy umownej w wyżej wymienionym terminie jest równoznaczny z zamówieniem mocy umownej na następny okres obowiązywania Taryfy OSD w dotychczasowej wysokości</w:t>
      </w:r>
      <w:bookmarkStart w:id="47" w:name="_Hlk19518677"/>
      <w:r w:rsidRPr="00970D2C">
        <w:rPr>
          <w:rFonts w:cs="Arial"/>
          <w:sz w:val="21"/>
          <w:szCs w:val="21"/>
        </w:rPr>
        <w:t xml:space="preserve">; w przypadku odbiorców zakwalifikowanych do grupy taryfowej G, </w:t>
      </w:r>
      <w:bookmarkEnd w:id="47"/>
      <w:r w:rsidRPr="00970D2C">
        <w:rPr>
          <w:rFonts w:cs="Arial"/>
          <w:sz w:val="21"/>
          <w:szCs w:val="21"/>
        </w:rPr>
        <w:t xml:space="preserve">zmiana mocy umownej do wysokości mocy przyłączeniowej nie powoduje konieczności wymiany zabezpieczeń przedlicznikowych,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o ile zabezpieczenia te pozwalają na pobór mocy do wysokości mocy przyłączeniowej;</w:t>
      </w:r>
    </w:p>
    <w:p w14:paraId="346C5E25" w14:textId="67C36E7E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warunki zmiany mocy umownej </w:t>
      </w:r>
      <w:bookmarkStart w:id="48" w:name="_Hlk19518720"/>
      <w:r w:rsidRPr="00970D2C">
        <w:rPr>
          <w:rFonts w:cs="Arial"/>
          <w:sz w:val="21"/>
          <w:szCs w:val="21"/>
        </w:rPr>
        <w:t xml:space="preserve">do wysokości nieprzekraczającej mocy przyłączeniowej określa </w:t>
      </w:r>
      <w:bookmarkEnd w:id="48"/>
      <w:r w:rsidRPr="00970D2C">
        <w:rPr>
          <w:rFonts w:cs="Arial"/>
          <w:sz w:val="21"/>
          <w:szCs w:val="21"/>
        </w:rPr>
        <w:t xml:space="preserve">Taryfa OSD, przy czym zmniejszenie wysokości mocy umownej może nastąpić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trakcie okresu obowiązywania Taryfy OSD za zgodą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po spełnieniu warunków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uwzględniających postanowienia Taryfy OSD i uwarunkowania techniczne;</w:t>
      </w:r>
    </w:p>
    <w:p w14:paraId="3C648F2D" w14:textId="700EB451" w:rsidR="00E43D0D" w:rsidRPr="00970D2C" w:rsidRDefault="00E43D0D" w:rsidP="000542E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mocy umownej </w:t>
      </w:r>
      <w:bookmarkStart w:id="49" w:name="_Hlk19518787"/>
      <w:r w:rsidRPr="00970D2C">
        <w:rPr>
          <w:rFonts w:cs="Arial"/>
          <w:sz w:val="21"/>
          <w:szCs w:val="21"/>
        </w:rPr>
        <w:t xml:space="preserve">do wysokości nieprzekraczającej mocy przyłączeniowej następuje nie później niż po upływie dwóch miesięcy od daty złożenia wniosku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,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z zastrzeżeniem lit. h);</w:t>
      </w:r>
      <w:r w:rsidR="000542E4" w:rsidRPr="00970D2C">
        <w:rPr>
          <w:rFonts w:cs="Arial"/>
          <w:sz w:val="21"/>
          <w:szCs w:val="21"/>
        </w:rPr>
        <w:t xml:space="preserve"> Wniosek o zmianę mocy powinien zostać złożony do </w:t>
      </w:r>
      <w:r w:rsidR="000542E4" w:rsidRPr="00970D2C">
        <w:rPr>
          <w:rFonts w:cs="Arial"/>
          <w:b/>
          <w:sz w:val="21"/>
          <w:szCs w:val="21"/>
        </w:rPr>
        <w:t>Sprzedawcy</w:t>
      </w:r>
      <w:r w:rsidR="000542E4" w:rsidRPr="00970D2C">
        <w:rPr>
          <w:rFonts w:cs="Arial"/>
          <w:sz w:val="21"/>
          <w:szCs w:val="21"/>
        </w:rPr>
        <w:t xml:space="preserve"> w terminie umożliwiającym przekazanie go do </w:t>
      </w:r>
      <w:r w:rsidR="000542E4" w:rsidRPr="00970D2C">
        <w:rPr>
          <w:rFonts w:cs="Arial"/>
          <w:b/>
          <w:sz w:val="21"/>
          <w:szCs w:val="21"/>
        </w:rPr>
        <w:t>OSD</w:t>
      </w:r>
      <w:r w:rsidR="000542E4" w:rsidRPr="00970D2C">
        <w:rPr>
          <w:rFonts w:cs="Arial"/>
          <w:sz w:val="21"/>
          <w:szCs w:val="21"/>
        </w:rPr>
        <w:t xml:space="preserve"> minimum 7 dni </w:t>
      </w:r>
      <w:r w:rsidR="00931D9B" w:rsidRPr="00970D2C">
        <w:rPr>
          <w:rFonts w:cs="Arial"/>
          <w:sz w:val="21"/>
          <w:szCs w:val="21"/>
        </w:rPr>
        <w:t xml:space="preserve">kalendarzowych </w:t>
      </w:r>
      <w:r w:rsidR="000542E4" w:rsidRPr="00970D2C">
        <w:rPr>
          <w:rFonts w:cs="Arial"/>
          <w:sz w:val="21"/>
          <w:szCs w:val="21"/>
        </w:rPr>
        <w:t>przed oczekiwaną datą obowiązywania zmiany;</w:t>
      </w:r>
    </w:p>
    <w:p w14:paraId="78D5941A" w14:textId="2FE425FA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bookmarkStart w:id="50" w:name="_Hlk19518834"/>
      <w:bookmarkEnd w:id="49"/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ma prawo do kontroli poboru energii biernej. Rozliczenia za ponadumowny pobór energii biernej będą dokonywane zgodnie z Taryfą OSD</w:t>
      </w:r>
      <w:r w:rsidR="009016C1" w:rsidRPr="00970D2C">
        <w:rPr>
          <w:rFonts w:cs="Arial"/>
          <w:sz w:val="21"/>
          <w:szCs w:val="21"/>
        </w:rPr>
        <w:t>, bez dodatkowego powiadomienia Odbiorcy</w:t>
      </w:r>
      <w:r w:rsidRPr="00970D2C">
        <w:rPr>
          <w:rFonts w:cs="Arial"/>
          <w:sz w:val="21"/>
          <w:szCs w:val="21"/>
        </w:rPr>
        <w:t>;</w:t>
      </w:r>
    </w:p>
    <w:bookmarkEnd w:id="50"/>
    <w:p w14:paraId="349F92B8" w14:textId="713354A1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grupa taryfowa może być zmieniona na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, raz na dwanaście miesięcy, a</w:t>
      </w:r>
      <w:r w:rsidR="001E2675" w:rsidRPr="00970D2C">
        <w:rPr>
          <w:rFonts w:cs="Arial"/>
          <w:sz w:val="21"/>
          <w:szCs w:val="21"/>
        </w:rPr>
        <w:t> </w:t>
      </w:r>
      <w:r w:rsidRPr="00970D2C">
        <w:rPr>
          <w:rFonts w:cs="Arial"/>
          <w:sz w:val="21"/>
          <w:szCs w:val="21"/>
        </w:rPr>
        <w:t xml:space="preserve">w przypadku zmiany stawek opłat w okresie 60 dni </w:t>
      </w:r>
      <w:r w:rsidR="00931D9B" w:rsidRPr="00970D2C">
        <w:rPr>
          <w:rFonts w:cs="Arial"/>
          <w:sz w:val="21"/>
          <w:szCs w:val="21"/>
        </w:rPr>
        <w:t xml:space="preserve">kalendarzowych </w:t>
      </w:r>
      <w:r w:rsidRPr="00970D2C">
        <w:rPr>
          <w:rFonts w:cs="Arial"/>
          <w:sz w:val="21"/>
          <w:szCs w:val="21"/>
        </w:rPr>
        <w:t xml:space="preserve">od dnia wejścia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życie nowej Taryfy OSD po spełnieniu warunków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uwzględniających postanowienia Taryfy OSD i</w:t>
      </w:r>
      <w:r w:rsidR="001E2675" w:rsidRPr="00970D2C">
        <w:rPr>
          <w:rFonts w:cs="Arial"/>
          <w:sz w:val="21"/>
          <w:szCs w:val="21"/>
        </w:rPr>
        <w:t> </w:t>
      </w:r>
      <w:r w:rsidRPr="00970D2C">
        <w:rPr>
          <w:rFonts w:cs="Arial"/>
          <w:sz w:val="21"/>
          <w:szCs w:val="21"/>
        </w:rPr>
        <w:t xml:space="preserve">uwarunkowania techniczne; zmiana grupy taryfowej wynikająca </w:t>
      </w:r>
      <w:r w:rsidRPr="00970D2C">
        <w:rPr>
          <w:rFonts w:cs="Arial"/>
          <w:sz w:val="21"/>
          <w:szCs w:val="21"/>
        </w:rPr>
        <w:lastRenderedPageBreak/>
        <w:t xml:space="preserve">ze zmiany charakteru wykorzystania energii elektrycznej (potrzeb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które energia elektryczna jest pobierana, określonych w umowie kompleksowej), może zostać dokonana w każdym czasie, na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;</w:t>
      </w:r>
    </w:p>
    <w:p w14:paraId="68CC7E9F" w14:textId="5942A8BC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grupy taryfowej może nastąpić również w wyniku stwierdzenia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że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pobiera energię elektryczną na potrzeby inne, niż określone w umowie kompleksowej </w:t>
      </w:r>
      <w:bookmarkStart w:id="51" w:name="_Hlk19518917"/>
      <w:r w:rsidRPr="00970D2C">
        <w:rPr>
          <w:rFonts w:cs="Arial"/>
          <w:sz w:val="21"/>
          <w:szCs w:val="21"/>
        </w:rPr>
        <w:t xml:space="preserve">lub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korzysta z grupy taryfowej niezgodnie z kwalifikacją określoną w Taryfie OSD</w:t>
      </w:r>
      <w:bookmarkEnd w:id="51"/>
      <w:r w:rsidRPr="00970D2C">
        <w:rPr>
          <w:rFonts w:cs="Arial"/>
          <w:sz w:val="21"/>
          <w:szCs w:val="21"/>
        </w:rPr>
        <w:t>;</w:t>
      </w:r>
    </w:p>
    <w:p w14:paraId="08229B8B" w14:textId="6044405B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mocy umownej lub grupy taryfowej może być związana z koniecznością dostosowania, kosztem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na warunkach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urządzeń lub instalacji elektroenergetycznych nie będących własnością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do nowych warunków dostarczania energii elektrycznej lub realizacji nowych warunków przyłączenia </w:t>
      </w:r>
      <w:r w:rsidR="00190523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i poniesienia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opłat wynikających z Taryfy OSD;</w:t>
      </w:r>
    </w:p>
    <w:p w14:paraId="32B5C7B0" w14:textId="3F1D88EE" w:rsidR="00E43D0D" w:rsidRPr="00970D2C" w:rsidRDefault="00E43D0D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ma prawo kontroli poboru mocy i</w:t>
      </w:r>
      <w:r w:rsidR="005D1D7C" w:rsidRPr="00970D2C">
        <w:rPr>
          <w:rFonts w:cs="Arial"/>
          <w:sz w:val="21"/>
          <w:szCs w:val="21"/>
        </w:rPr>
        <w:t xml:space="preserve"> rozliczania jej przekroczeń bez dodatkowego powiadomienia Odbiorcy lub </w:t>
      </w:r>
      <w:r w:rsidRPr="00970D2C">
        <w:rPr>
          <w:rFonts w:cs="Arial"/>
          <w:sz w:val="21"/>
          <w:szCs w:val="21"/>
        </w:rPr>
        <w:t xml:space="preserve">zainstalowania urządzeń ograniczających pobór mocy </w:t>
      </w:r>
      <w:r w:rsidR="00AF35B0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do wielkości </w:t>
      </w:r>
      <w:r w:rsidR="005D1D7C" w:rsidRPr="00970D2C">
        <w:rPr>
          <w:rFonts w:cs="Arial"/>
          <w:sz w:val="21"/>
          <w:szCs w:val="21"/>
        </w:rPr>
        <w:t>mocy przył</w:t>
      </w:r>
      <w:r w:rsidR="00FB06F7" w:rsidRPr="00970D2C">
        <w:rPr>
          <w:rFonts w:cs="Arial"/>
          <w:sz w:val="21"/>
          <w:szCs w:val="21"/>
        </w:rPr>
        <w:t>ą</w:t>
      </w:r>
      <w:r w:rsidR="005D1D7C" w:rsidRPr="00970D2C">
        <w:rPr>
          <w:rFonts w:cs="Arial"/>
          <w:sz w:val="21"/>
          <w:szCs w:val="21"/>
        </w:rPr>
        <w:t>czeniowej</w:t>
      </w:r>
      <w:r w:rsidRPr="00970D2C">
        <w:rPr>
          <w:rFonts w:cs="Arial"/>
          <w:sz w:val="21"/>
          <w:szCs w:val="21"/>
        </w:rPr>
        <w:t>;</w:t>
      </w:r>
    </w:p>
    <w:p w14:paraId="02BA7A84" w14:textId="6B1AD5BF" w:rsidR="00C00EA4" w:rsidRPr="00970D2C" w:rsidRDefault="004B7483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color w:val="auto"/>
          <w:sz w:val="21"/>
          <w:szCs w:val="21"/>
        </w:rPr>
        <w:t xml:space="preserve">w przypadku wystąpienia nieprawidłowości w realizacji przez </w:t>
      </w:r>
      <w:r w:rsidRPr="00970D2C">
        <w:rPr>
          <w:rFonts w:cs="Arial"/>
          <w:b/>
          <w:iCs/>
          <w:color w:val="auto"/>
          <w:sz w:val="21"/>
          <w:szCs w:val="21"/>
        </w:rPr>
        <w:t>Odbiorcę</w:t>
      </w:r>
      <w:r w:rsidRPr="00970D2C">
        <w:rPr>
          <w:rFonts w:cs="Arial"/>
          <w:iCs/>
          <w:color w:val="auto"/>
          <w:sz w:val="21"/>
          <w:szCs w:val="21"/>
        </w:rPr>
        <w:t xml:space="preserve"> umowy kompleksowej w zakresie usługi dystrybucji</w:t>
      </w:r>
      <w:r w:rsidR="00275828" w:rsidRPr="00970D2C">
        <w:rPr>
          <w:rFonts w:cs="Arial"/>
          <w:bCs/>
          <w:color w:val="auto"/>
          <w:sz w:val="21"/>
          <w:szCs w:val="21"/>
        </w:rPr>
        <w:t xml:space="preserve">, </w:t>
      </w:r>
      <w:r w:rsidR="00275828" w:rsidRPr="00970D2C">
        <w:rPr>
          <w:rFonts w:cs="Arial"/>
          <w:b/>
          <w:sz w:val="21"/>
          <w:szCs w:val="21"/>
        </w:rPr>
        <w:t>OSD</w:t>
      </w:r>
      <w:r w:rsidR="00275828" w:rsidRPr="00970D2C">
        <w:rPr>
          <w:rFonts w:cs="Arial"/>
          <w:bCs/>
          <w:sz w:val="21"/>
          <w:szCs w:val="21"/>
        </w:rPr>
        <w:t xml:space="preserve"> ma prawo wezwać </w:t>
      </w:r>
      <w:r w:rsidR="00275828" w:rsidRPr="00970D2C">
        <w:rPr>
          <w:rFonts w:cs="Arial"/>
          <w:b/>
          <w:sz w:val="21"/>
          <w:szCs w:val="21"/>
        </w:rPr>
        <w:t>Odbiorcę</w:t>
      </w:r>
      <w:r w:rsidR="00B31E71" w:rsidRPr="00970D2C">
        <w:rPr>
          <w:rFonts w:cs="Arial"/>
          <w:bCs/>
          <w:sz w:val="21"/>
          <w:szCs w:val="21"/>
        </w:rPr>
        <w:t xml:space="preserve"> </w:t>
      </w:r>
      <w:r w:rsidR="0058490E" w:rsidRPr="00970D2C">
        <w:rPr>
          <w:rFonts w:cs="Arial"/>
          <w:bCs/>
          <w:sz w:val="21"/>
          <w:szCs w:val="21"/>
        </w:rPr>
        <w:br/>
      </w:r>
      <w:r w:rsidR="00275828" w:rsidRPr="00970D2C">
        <w:rPr>
          <w:rFonts w:cs="Arial"/>
          <w:bCs/>
          <w:sz w:val="21"/>
          <w:szCs w:val="21"/>
        </w:rPr>
        <w:t>do niezwłocznego usunięcia wskazanej nieprawidłowości</w:t>
      </w:r>
      <w:r w:rsidR="00B31E71" w:rsidRPr="00970D2C">
        <w:rPr>
          <w:rFonts w:cs="Arial"/>
          <w:bCs/>
          <w:sz w:val="21"/>
          <w:szCs w:val="21"/>
        </w:rPr>
        <w:t xml:space="preserve">, </w:t>
      </w:r>
      <w:r w:rsidR="00275828" w:rsidRPr="00970D2C">
        <w:rPr>
          <w:rFonts w:cs="Arial"/>
          <w:bCs/>
          <w:sz w:val="21"/>
          <w:szCs w:val="21"/>
        </w:rPr>
        <w:t>określając</w:t>
      </w:r>
      <w:r w:rsidR="00BA7B05" w:rsidRPr="00970D2C">
        <w:rPr>
          <w:rFonts w:cs="Arial"/>
          <w:bCs/>
          <w:sz w:val="21"/>
          <w:szCs w:val="21"/>
        </w:rPr>
        <w:t xml:space="preserve"> </w:t>
      </w:r>
      <w:r w:rsidR="00275828" w:rsidRPr="00970D2C">
        <w:rPr>
          <w:rFonts w:cs="Arial"/>
          <w:bCs/>
          <w:sz w:val="21"/>
          <w:szCs w:val="21"/>
        </w:rPr>
        <w:t>termin</w:t>
      </w:r>
      <w:r w:rsidR="004F3773" w:rsidRPr="00970D2C">
        <w:rPr>
          <w:rFonts w:cs="Arial"/>
          <w:bCs/>
          <w:sz w:val="21"/>
          <w:szCs w:val="21"/>
        </w:rPr>
        <w:t xml:space="preserve"> do ich usunięcia</w:t>
      </w:r>
      <w:r w:rsidR="00275828" w:rsidRPr="00970D2C">
        <w:rPr>
          <w:rFonts w:cs="Arial"/>
          <w:bCs/>
          <w:sz w:val="21"/>
          <w:szCs w:val="21"/>
        </w:rPr>
        <w:t xml:space="preserve">, po bezskutecznym upływie którego umowa kompleksowa zostanie przez </w:t>
      </w:r>
      <w:r w:rsidR="00275828" w:rsidRPr="00970D2C">
        <w:rPr>
          <w:rFonts w:cs="Arial"/>
          <w:b/>
          <w:sz w:val="21"/>
          <w:szCs w:val="21"/>
        </w:rPr>
        <w:t>Sprzedawcę</w:t>
      </w:r>
      <w:r w:rsidR="00275828" w:rsidRPr="00970D2C">
        <w:rPr>
          <w:rFonts w:cs="Arial"/>
          <w:bCs/>
          <w:sz w:val="21"/>
          <w:szCs w:val="21"/>
        </w:rPr>
        <w:t xml:space="preserve"> </w:t>
      </w:r>
      <w:r w:rsidR="004F3773" w:rsidRPr="00970D2C">
        <w:rPr>
          <w:rFonts w:cs="Arial"/>
          <w:bCs/>
          <w:sz w:val="21"/>
          <w:szCs w:val="21"/>
        </w:rPr>
        <w:t xml:space="preserve">rozwiązana </w:t>
      </w:r>
      <w:r w:rsidR="00275828" w:rsidRPr="00970D2C">
        <w:rPr>
          <w:rFonts w:cs="Arial"/>
          <w:bCs/>
          <w:sz w:val="21"/>
          <w:szCs w:val="21"/>
        </w:rPr>
        <w:t xml:space="preserve">na żądanie </w:t>
      </w:r>
      <w:r w:rsidR="00275828" w:rsidRPr="00970D2C">
        <w:rPr>
          <w:rFonts w:cs="Arial"/>
          <w:b/>
          <w:sz w:val="21"/>
          <w:szCs w:val="21"/>
        </w:rPr>
        <w:t>OSD</w:t>
      </w:r>
      <w:r w:rsidR="00C00EA4" w:rsidRPr="00970D2C">
        <w:rPr>
          <w:rFonts w:cs="Arial"/>
          <w:bCs/>
          <w:sz w:val="21"/>
          <w:szCs w:val="21"/>
        </w:rPr>
        <w:t xml:space="preserve">. </w:t>
      </w:r>
    </w:p>
    <w:p w14:paraId="46FAC9AF" w14:textId="77777777" w:rsidR="00C00EA4" w:rsidRPr="00970D2C" w:rsidRDefault="00C00EA4" w:rsidP="005B7DC6">
      <w:pPr>
        <w:pStyle w:val="Default"/>
        <w:spacing w:before="60" w:after="60" w:line="264" w:lineRule="auto"/>
        <w:ind w:left="993"/>
        <w:jc w:val="both"/>
        <w:rPr>
          <w:rFonts w:cs="Arial"/>
          <w:bCs/>
          <w:sz w:val="21"/>
          <w:szCs w:val="21"/>
        </w:rPr>
      </w:pPr>
      <w:r w:rsidRPr="00970D2C">
        <w:rPr>
          <w:rFonts w:cs="Arial"/>
          <w:bCs/>
          <w:sz w:val="21"/>
          <w:szCs w:val="21"/>
        </w:rPr>
        <w:t>Powyż</w:t>
      </w:r>
      <w:r w:rsidR="00577A04" w:rsidRPr="00970D2C">
        <w:rPr>
          <w:rFonts w:cs="Arial"/>
          <w:bCs/>
          <w:sz w:val="21"/>
          <w:szCs w:val="21"/>
        </w:rPr>
        <w:t xml:space="preserve">ej wskazane uprawnienie </w:t>
      </w:r>
      <w:r w:rsidR="00577A04" w:rsidRPr="00970D2C">
        <w:rPr>
          <w:rFonts w:cs="Arial"/>
          <w:b/>
          <w:bCs/>
          <w:sz w:val="21"/>
          <w:szCs w:val="21"/>
        </w:rPr>
        <w:t>OSD</w:t>
      </w:r>
      <w:r w:rsidR="00577A04" w:rsidRPr="00970D2C">
        <w:rPr>
          <w:rFonts w:cs="Arial"/>
          <w:bCs/>
          <w:sz w:val="21"/>
          <w:szCs w:val="21"/>
        </w:rPr>
        <w:t xml:space="preserve"> do wezwania </w:t>
      </w:r>
      <w:r w:rsidR="00577A04" w:rsidRPr="00970D2C">
        <w:rPr>
          <w:rFonts w:cs="Arial"/>
          <w:b/>
          <w:bCs/>
          <w:sz w:val="21"/>
          <w:szCs w:val="21"/>
        </w:rPr>
        <w:t>Odbiorcy</w:t>
      </w:r>
      <w:r w:rsidR="00577A04" w:rsidRPr="00970D2C">
        <w:rPr>
          <w:rFonts w:cs="Arial"/>
          <w:bCs/>
          <w:sz w:val="21"/>
          <w:szCs w:val="21"/>
        </w:rPr>
        <w:t xml:space="preserve"> do zaprzestania naruszeń</w:t>
      </w:r>
      <w:r w:rsidRPr="00970D2C">
        <w:rPr>
          <w:rFonts w:cs="Arial"/>
          <w:bCs/>
          <w:sz w:val="21"/>
          <w:szCs w:val="21"/>
        </w:rPr>
        <w:t xml:space="preserve"> może dotyczyć następujących nieprawidłowości:</w:t>
      </w:r>
    </w:p>
    <w:p w14:paraId="1E180D1B" w14:textId="77777777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wprowadzania do sieci </w:t>
      </w:r>
      <w:r w:rsidRPr="00970D2C">
        <w:rPr>
          <w:rFonts w:cs="Arial"/>
          <w:b/>
          <w:sz w:val="21"/>
          <w:szCs w:val="21"/>
        </w:rPr>
        <w:t>OSD</w:t>
      </w:r>
      <w:r w:rsidRPr="00970D2C" w:rsidDel="008703BA">
        <w:rPr>
          <w:rFonts w:cs="Arial"/>
          <w:iCs/>
          <w:sz w:val="21"/>
          <w:szCs w:val="21"/>
        </w:rPr>
        <w:t xml:space="preserve"> </w:t>
      </w:r>
      <w:r w:rsidRPr="00970D2C">
        <w:rPr>
          <w:rFonts w:cs="Arial"/>
          <w:iCs/>
          <w:sz w:val="21"/>
          <w:szCs w:val="21"/>
        </w:rPr>
        <w:t>zakłóceń przekraczających dopuszczalne poziomy, określone zgodnie z obowiązującymi przepisami prawa;</w:t>
      </w:r>
    </w:p>
    <w:p w14:paraId="1BBB76B7" w14:textId="77777777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utrzymywania przez </w:t>
      </w:r>
      <w:r w:rsidR="00CF353C" w:rsidRPr="00970D2C">
        <w:rPr>
          <w:rFonts w:cs="Arial"/>
          <w:b/>
          <w:sz w:val="21"/>
          <w:szCs w:val="21"/>
        </w:rPr>
        <w:t>Odbiorcę</w:t>
      </w:r>
      <w:r w:rsidRPr="00970D2C" w:rsidDel="008703BA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sz w:val="21"/>
          <w:szCs w:val="21"/>
        </w:rPr>
        <w:t>obiektu, własnej sieci, instalacji lub obiektów budowlanych w sposób zagrażający prawidłowemu funkcjonowaniu sieci zasilającej;</w:t>
      </w:r>
    </w:p>
    <w:p w14:paraId="01C5FCE9" w14:textId="4A4F1E83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uniemożliwienia upoważnionym przedstawicielom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dostępu, </w:t>
      </w:r>
      <w:r w:rsidR="0058490E" w:rsidRPr="00970D2C">
        <w:rPr>
          <w:rFonts w:cs="Arial"/>
          <w:iCs/>
          <w:sz w:val="21"/>
          <w:szCs w:val="21"/>
        </w:rPr>
        <w:br/>
      </w:r>
      <w:r w:rsidRPr="00970D2C">
        <w:rPr>
          <w:rFonts w:cs="Arial"/>
          <w:iCs/>
          <w:sz w:val="21"/>
          <w:szCs w:val="21"/>
        </w:rPr>
        <w:t xml:space="preserve">wraz z niezbędnym sprzętem, do elementów sieci i urządzeń, będących własnością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, znajdujących się na terenie lub w obiekcie </w:t>
      </w:r>
      <w:r w:rsidR="00CF353C"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>, w celu usunięcia awarii w sieci;</w:t>
      </w:r>
    </w:p>
    <w:p w14:paraId="2384337D" w14:textId="77777777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>pobierania mocy w wysokości przekraczającej wielkość mocy przyłączeniowej;</w:t>
      </w:r>
    </w:p>
    <w:p w14:paraId="21B808C6" w14:textId="0BB884BC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w przypadku gdy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stwierdzi, że </w:t>
      </w:r>
      <w:r w:rsidR="00CF353C"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iCs/>
          <w:sz w:val="21"/>
          <w:szCs w:val="21"/>
        </w:rPr>
        <w:t xml:space="preserve"> użytkuje źródło wytwórcze przyłączone do instalacji </w:t>
      </w:r>
      <w:r w:rsidR="00CF353C"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 xml:space="preserve"> bez uprzedniego zgłoszenia/przyłączenia </w:t>
      </w:r>
      <w:r w:rsidR="0058490E" w:rsidRPr="00970D2C">
        <w:rPr>
          <w:rFonts w:cs="Arial"/>
          <w:iCs/>
          <w:sz w:val="21"/>
          <w:szCs w:val="21"/>
        </w:rPr>
        <w:br/>
      </w:r>
      <w:r w:rsidRPr="00970D2C">
        <w:rPr>
          <w:rFonts w:cs="Arial"/>
          <w:iCs/>
          <w:sz w:val="21"/>
          <w:szCs w:val="21"/>
        </w:rPr>
        <w:t xml:space="preserve">do sieci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instalacji wytwórczej</w:t>
      </w:r>
      <w:r w:rsidR="000D1DF5" w:rsidRPr="00970D2C">
        <w:rPr>
          <w:rFonts w:cs="Arial"/>
          <w:iCs/>
          <w:sz w:val="21"/>
          <w:szCs w:val="21"/>
        </w:rPr>
        <w:t xml:space="preserve"> </w:t>
      </w:r>
      <w:r w:rsidR="005420E6" w:rsidRPr="00970D2C">
        <w:rPr>
          <w:rFonts w:cs="Arial"/>
          <w:iCs/>
          <w:sz w:val="21"/>
          <w:szCs w:val="21"/>
        </w:rPr>
        <w:t>lub</w:t>
      </w:r>
      <w:r w:rsidR="000D1DF5" w:rsidRPr="00970D2C">
        <w:rPr>
          <w:rFonts w:cs="Arial"/>
          <w:iCs/>
          <w:sz w:val="21"/>
          <w:szCs w:val="21"/>
        </w:rPr>
        <w:t xml:space="preserve"> braku uregulowania umownego</w:t>
      </w:r>
      <w:r w:rsidRPr="00970D2C">
        <w:rPr>
          <w:rFonts w:cs="Arial"/>
          <w:iCs/>
          <w:sz w:val="21"/>
          <w:szCs w:val="21"/>
        </w:rPr>
        <w:t>;</w:t>
      </w:r>
    </w:p>
    <w:p w14:paraId="2C354D8D" w14:textId="77777777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uniemożliwiania dostępu do urządzeń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znajdujących się w obiekcie </w:t>
      </w:r>
      <w:r w:rsidR="00CF353C"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>, celem przeprowadzenia kontroli, wykonania prac eksploatacyjnych, odczytu wskazań układu pomiarowo -rozliczeniowego;</w:t>
      </w:r>
    </w:p>
    <w:p w14:paraId="13ECE7DA" w14:textId="77777777" w:rsidR="00C00EA4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>niedostosowania urządzeń do zmienionych parametrów sieci, o których został wcześniej poinformowany;</w:t>
      </w:r>
    </w:p>
    <w:p w14:paraId="02875092" w14:textId="77777777" w:rsidR="000D1DF5" w:rsidRPr="00970D2C" w:rsidRDefault="000D1DF5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pobierania energii elektrycznej niezgodnie z Taryfą OSD;</w:t>
      </w:r>
    </w:p>
    <w:p w14:paraId="1C2A9143" w14:textId="77777777" w:rsidR="00275828" w:rsidRPr="00970D2C" w:rsidRDefault="00C00EA4" w:rsidP="006665A9">
      <w:pPr>
        <w:pStyle w:val="Default"/>
        <w:numPr>
          <w:ilvl w:val="0"/>
          <w:numId w:val="113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z przyczyn przewidzianych przepisami prawa, w szczególności, jeżeli dalsza realizacja umowy kompleksowej naraziłaby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na odpowiedzialność wobec osób trzecich;</w:t>
      </w:r>
    </w:p>
    <w:p w14:paraId="5231CF2F" w14:textId="77777777" w:rsidR="00DF1C33" w:rsidRPr="00970D2C" w:rsidRDefault="00DF1C33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bookmarkStart w:id="52" w:name="_Hlk19519266"/>
      <w:r w:rsidRPr="00970D2C">
        <w:rPr>
          <w:rFonts w:cs="Arial"/>
          <w:sz w:val="21"/>
          <w:szCs w:val="21"/>
        </w:rPr>
        <w:t xml:space="preserve">uzyskanie pomocy w przypadku wystąpienia awarii urządzeń, instalacji lub sieci elektroenergetycznej będącej własnością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jest możliwe pod numerami telefonów określonymi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 podanymi w umowie kompleksowej lub na fakturze;</w:t>
      </w:r>
    </w:p>
    <w:p w14:paraId="28136EDE" w14:textId="4E9200B4" w:rsidR="00325041" w:rsidRPr="00970D2C" w:rsidRDefault="006B5D6E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jest zobowiązany stosować postanowienia </w:t>
      </w:r>
      <w:proofErr w:type="spellStart"/>
      <w:r w:rsidRPr="00970D2C">
        <w:rPr>
          <w:rFonts w:cs="Arial"/>
          <w:sz w:val="21"/>
          <w:szCs w:val="21"/>
        </w:rPr>
        <w:t>IRiESD</w:t>
      </w:r>
      <w:proofErr w:type="spellEnd"/>
      <w:r w:rsidR="00325041" w:rsidRPr="00970D2C">
        <w:rPr>
          <w:rFonts w:cs="Arial"/>
          <w:sz w:val="21"/>
          <w:szCs w:val="21"/>
        </w:rPr>
        <w:t>;</w:t>
      </w:r>
    </w:p>
    <w:p w14:paraId="0C90F59F" w14:textId="77777777" w:rsidR="00AB5813" w:rsidRPr="00970D2C" w:rsidRDefault="00AB5813" w:rsidP="00D97974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urządzenia i instalacje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powinny spełniać wymagania techniczne w zakresie kompatybilności elektromagnetycznej, zgodne z najlepszą praktyką i aktualnym poziomem </w:t>
      </w:r>
      <w:r w:rsidRPr="00970D2C">
        <w:rPr>
          <w:rFonts w:cs="Arial"/>
          <w:sz w:val="21"/>
          <w:szCs w:val="21"/>
        </w:rPr>
        <w:lastRenderedPageBreak/>
        <w:t>wiedzy technicznej, wynikającym w szczególności z Polskich Norm lub norm wydawanych przez reprezentatywne krajowe lub międzynarodowe organizacje.</w:t>
      </w:r>
    </w:p>
    <w:p w14:paraId="10CE8111" w14:textId="77777777" w:rsidR="00E43D0D" w:rsidRPr="00970D2C" w:rsidRDefault="00C67D77" w:rsidP="00325041">
      <w:pPr>
        <w:pStyle w:val="Default"/>
        <w:numPr>
          <w:ilvl w:val="1"/>
          <w:numId w:val="34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325041" w:rsidRPr="00970D2C">
        <w:rPr>
          <w:rFonts w:cs="Arial"/>
          <w:sz w:val="21"/>
          <w:szCs w:val="21"/>
        </w:rPr>
        <w:t xml:space="preserve"> przypadku zmian parametrów dystrybucyjnych </w:t>
      </w:r>
      <w:r w:rsidR="00325041" w:rsidRPr="00970D2C">
        <w:rPr>
          <w:rFonts w:cs="Arial"/>
          <w:b/>
          <w:sz w:val="21"/>
          <w:szCs w:val="21"/>
        </w:rPr>
        <w:t>OSD</w:t>
      </w:r>
      <w:r w:rsidR="00325041" w:rsidRPr="00970D2C">
        <w:rPr>
          <w:rFonts w:cs="Arial"/>
          <w:sz w:val="21"/>
          <w:szCs w:val="21"/>
        </w:rPr>
        <w:t xml:space="preserve"> przekaże nowe </w:t>
      </w:r>
      <w:r w:rsidR="00325041" w:rsidRPr="00970D2C">
        <w:rPr>
          <w:rFonts w:cs="Arial"/>
          <w:b/>
          <w:sz w:val="21"/>
          <w:szCs w:val="21"/>
        </w:rPr>
        <w:t>Sprzedawcy</w:t>
      </w:r>
      <w:r w:rsidR="00325041" w:rsidRPr="00970D2C">
        <w:rPr>
          <w:rFonts w:cs="Arial"/>
          <w:sz w:val="21"/>
          <w:szCs w:val="21"/>
        </w:rPr>
        <w:t>, celem uwzględnienia ich w umowie kompleksowej</w:t>
      </w:r>
      <w:r w:rsidR="00E43D0D" w:rsidRPr="00970D2C">
        <w:rPr>
          <w:rFonts w:cs="Arial"/>
          <w:sz w:val="21"/>
          <w:szCs w:val="21"/>
        </w:rPr>
        <w:t>.</w:t>
      </w:r>
    </w:p>
    <w:p w14:paraId="239C0CED" w14:textId="0433D4AD" w:rsidR="00B91581" w:rsidRPr="00970D2C" w:rsidRDefault="00B91581" w:rsidP="00233194">
      <w:pPr>
        <w:pStyle w:val="Stylwyliczanie"/>
        <w:numPr>
          <w:ilvl w:val="0"/>
          <w:numId w:val="3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umowach kompleksowych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imieniu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że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 związku z koniecznością wypełnienia wymogów prawnych przetwarza dane osobowe udostępnione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umowach kompleksowych, w zakresie realizacji usług dystrybucji oraz obowiązków operatora systemu dystrybucyjnego elektroenergetycznego.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posiadają prawo dostępu do treści swoich danych oraz ich poprawiania. </w:t>
      </w:r>
      <w:r w:rsidR="0058490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W szczególności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że operatorem systemu dystrybucyjnego elektroenergetycznego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jest</w:t>
      </w:r>
      <w:r w:rsidR="009010F0">
        <w:rPr>
          <w:rFonts w:ascii="Arial" w:hAnsi="Arial" w:cs="Arial"/>
          <w:sz w:val="21"/>
          <w:szCs w:val="21"/>
        </w:rPr>
        <w:t>RCEkoenergia</w:t>
      </w:r>
      <w:proofErr w:type="spellEnd"/>
      <w:r w:rsidR="009010F0">
        <w:rPr>
          <w:rFonts w:ascii="Arial" w:hAnsi="Arial" w:cs="Arial"/>
          <w:sz w:val="21"/>
          <w:szCs w:val="21"/>
        </w:rPr>
        <w:t xml:space="preserve"> Sp. z o.o. z siedzibą w Czechowicach - Dziedzicach przy ul. Łukasiewicza 2</w:t>
      </w:r>
      <w:r w:rsidR="00592871" w:rsidRPr="00970D2C">
        <w:rPr>
          <w:rFonts w:ascii="Arial" w:hAnsi="Arial" w:cs="Arial"/>
          <w:color w:val="auto"/>
          <w:sz w:val="21"/>
          <w:szCs w:val="21"/>
        </w:rPr>
        <w:t xml:space="preserve">, a właściwa klauzula informacyjna znajduje się </w:t>
      </w:r>
      <w:r w:rsidR="00592871" w:rsidRPr="00970D2C">
        <w:rPr>
          <w:rFonts w:ascii="Arial" w:hAnsi="Arial" w:cs="Arial"/>
          <w:color w:val="auto"/>
          <w:sz w:val="21"/>
          <w:szCs w:val="21"/>
        </w:rPr>
        <w:br/>
        <w:t xml:space="preserve">na stronie: </w:t>
      </w:r>
      <w:r w:rsidR="004C5FA9" w:rsidRPr="00970D2C">
        <w:rPr>
          <w:rFonts w:ascii="Arial" w:eastAsiaTheme="minorHAnsi" w:hAnsi="Arial" w:cs="Arial"/>
          <w:sz w:val="21"/>
          <w:szCs w:val="21"/>
        </w:rPr>
        <w:t>https://www.</w:t>
      </w:r>
      <w:r w:rsidR="009010F0">
        <w:rPr>
          <w:rFonts w:ascii="Arial" w:eastAsiaTheme="minorHAnsi" w:hAnsi="Arial" w:cs="Arial"/>
          <w:sz w:val="21"/>
          <w:szCs w:val="21"/>
        </w:rPr>
        <w:t>rcekoeneregia</w:t>
      </w:r>
      <w:r w:rsidR="004C5FA9" w:rsidRPr="00970D2C">
        <w:rPr>
          <w:rFonts w:ascii="Arial" w:eastAsiaTheme="minorHAnsi" w:hAnsi="Arial" w:cs="Arial"/>
          <w:sz w:val="21"/>
          <w:szCs w:val="21"/>
        </w:rPr>
        <w:t>.pl/rodo</w:t>
      </w:r>
      <w:r w:rsidR="004507B0" w:rsidRPr="00970D2C">
        <w:rPr>
          <w:rFonts w:ascii="Arial" w:eastAsiaTheme="minorHAnsi" w:hAnsi="Arial" w:cs="Arial"/>
          <w:sz w:val="21"/>
          <w:szCs w:val="21"/>
        </w:rPr>
        <w:t>.</w:t>
      </w:r>
    </w:p>
    <w:bookmarkEnd w:id="52"/>
    <w:p w14:paraId="5D3A3680" w14:textId="77777777" w:rsidR="00D50D90" w:rsidRPr="00970D2C" w:rsidRDefault="00D50D90" w:rsidP="00D97974">
      <w:pPr>
        <w:pStyle w:val="Stylwyliczanie"/>
        <w:keepNext/>
        <w:numPr>
          <w:ilvl w:val="0"/>
          <w:numId w:val="31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Parametry jakościowe energii elektrycznej:</w:t>
      </w:r>
    </w:p>
    <w:p w14:paraId="1D49B7BA" w14:textId="6E10D6EA" w:rsidR="00D50D90" w:rsidRPr="00970D2C" w:rsidRDefault="00AB5813" w:rsidP="00D97974">
      <w:pPr>
        <w:pStyle w:val="Stylwyliczanie"/>
        <w:numPr>
          <w:ilvl w:val="0"/>
          <w:numId w:val="32"/>
        </w:numPr>
        <w:tabs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Ustala się </w:t>
      </w:r>
      <w:r w:rsidR="00D50D90" w:rsidRPr="00970D2C">
        <w:rPr>
          <w:rFonts w:ascii="Arial" w:hAnsi="Arial" w:cs="Arial"/>
          <w:color w:val="auto"/>
          <w:sz w:val="21"/>
          <w:szCs w:val="21"/>
        </w:rPr>
        <w:t xml:space="preserve">następujące parametry jakościowe energii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elektrycznej </w:t>
      </w:r>
      <w:r w:rsidR="00D50D90" w:rsidRPr="00970D2C">
        <w:rPr>
          <w:rFonts w:ascii="Arial" w:hAnsi="Arial" w:cs="Arial"/>
          <w:color w:val="auto"/>
          <w:sz w:val="21"/>
          <w:szCs w:val="21"/>
        </w:rPr>
        <w:t>- w przypadku sieci funkcjonującej bez zakłóceń:</w:t>
      </w:r>
    </w:p>
    <w:p w14:paraId="301A0B46" w14:textId="21841254" w:rsidR="00D50D90" w:rsidRPr="00970D2C" w:rsidRDefault="00E957EF" w:rsidP="00D97974">
      <w:pPr>
        <w:pStyle w:val="CM2"/>
        <w:numPr>
          <w:ilvl w:val="1"/>
          <w:numId w:val="32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D50D90" w:rsidRPr="00970D2C">
        <w:rPr>
          <w:rFonts w:cs="Arial"/>
          <w:sz w:val="21"/>
          <w:szCs w:val="21"/>
        </w:rPr>
        <w:t>artość średnia częstotliwości mierzonej przez 10 s zaw</w:t>
      </w:r>
      <w:r w:rsidRPr="00970D2C">
        <w:rPr>
          <w:rFonts w:cs="Arial"/>
          <w:sz w:val="21"/>
          <w:szCs w:val="21"/>
        </w:rPr>
        <w:t>iera</w:t>
      </w:r>
      <w:r w:rsidR="00D50D90" w:rsidRPr="00970D2C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sz w:val="21"/>
          <w:szCs w:val="21"/>
        </w:rPr>
        <w:t xml:space="preserve">się </w:t>
      </w:r>
      <w:r w:rsidR="00D50D90" w:rsidRPr="00970D2C">
        <w:rPr>
          <w:rFonts w:cs="Arial"/>
          <w:sz w:val="21"/>
          <w:szCs w:val="21"/>
        </w:rPr>
        <w:t>w przedziale:</w:t>
      </w:r>
    </w:p>
    <w:p w14:paraId="722F58D0" w14:textId="77777777" w:rsidR="00D50D90" w:rsidRPr="00970D2C" w:rsidRDefault="00D50D90" w:rsidP="00D97974">
      <w:pPr>
        <w:pStyle w:val="CM2"/>
        <w:numPr>
          <w:ilvl w:val="1"/>
          <w:numId w:val="71"/>
        </w:numPr>
        <w:spacing w:before="60" w:after="60" w:line="264" w:lineRule="auto"/>
        <w:ind w:left="1418" w:hanging="142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50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 xml:space="preserve"> ±1 % (od 49,5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 xml:space="preserve"> do 50,5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>) przez 99,5 % tygodnia,</w:t>
      </w:r>
    </w:p>
    <w:p w14:paraId="1D6F2258" w14:textId="62BFF1D0" w:rsidR="00D50D90" w:rsidRPr="00970D2C" w:rsidRDefault="00D50D90" w:rsidP="00D97974">
      <w:pPr>
        <w:pStyle w:val="CM2"/>
        <w:numPr>
          <w:ilvl w:val="1"/>
          <w:numId w:val="71"/>
        </w:numPr>
        <w:spacing w:before="60" w:after="60" w:line="264" w:lineRule="auto"/>
        <w:ind w:left="1418" w:hanging="142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50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 xml:space="preserve"> +4 % / -6 % (od 47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 xml:space="preserve"> do 52 </w:t>
      </w:r>
      <w:proofErr w:type="spellStart"/>
      <w:r w:rsidRPr="00970D2C">
        <w:rPr>
          <w:rFonts w:cs="Arial"/>
          <w:sz w:val="21"/>
          <w:szCs w:val="21"/>
        </w:rPr>
        <w:t>Hz</w:t>
      </w:r>
      <w:proofErr w:type="spellEnd"/>
      <w:r w:rsidRPr="00970D2C">
        <w:rPr>
          <w:rFonts w:cs="Arial"/>
          <w:sz w:val="21"/>
          <w:szCs w:val="21"/>
        </w:rPr>
        <w:t>) przez 100 % tygodni</w:t>
      </w:r>
      <w:r w:rsidR="006E683B" w:rsidRPr="00970D2C">
        <w:rPr>
          <w:rFonts w:cs="Arial"/>
          <w:sz w:val="21"/>
          <w:szCs w:val="21"/>
        </w:rPr>
        <w:t>,</w:t>
      </w:r>
      <w:r w:rsidRPr="00970D2C">
        <w:rPr>
          <w:rFonts w:cs="Arial"/>
          <w:sz w:val="21"/>
          <w:szCs w:val="21"/>
        </w:rPr>
        <w:t>.</w:t>
      </w:r>
    </w:p>
    <w:p w14:paraId="4B854A55" w14:textId="0FEF25CA" w:rsidR="00D50D90" w:rsidRPr="00970D2C" w:rsidRDefault="00E957EF" w:rsidP="00D97974">
      <w:pPr>
        <w:pStyle w:val="CM2"/>
        <w:numPr>
          <w:ilvl w:val="1"/>
          <w:numId w:val="32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D50D90" w:rsidRPr="00970D2C">
        <w:rPr>
          <w:rFonts w:cs="Arial"/>
          <w:sz w:val="21"/>
          <w:szCs w:val="21"/>
        </w:rPr>
        <w:t xml:space="preserve"> każdym tygodniu 95 % ze zbioru 10-minutowych średnich wartości skutecznych napięcia zasilającego </w:t>
      </w:r>
      <w:r w:rsidR="006E683B" w:rsidRPr="00970D2C">
        <w:rPr>
          <w:rFonts w:cs="Arial"/>
          <w:sz w:val="21"/>
          <w:szCs w:val="21"/>
        </w:rPr>
        <w:t xml:space="preserve">zawiera </w:t>
      </w:r>
      <w:r w:rsidR="00D50D90" w:rsidRPr="00970D2C">
        <w:rPr>
          <w:rFonts w:cs="Arial"/>
          <w:sz w:val="21"/>
          <w:szCs w:val="21"/>
        </w:rPr>
        <w:t>się w przedziale odchyleń ±10 % napięcia znamionowego.</w:t>
      </w:r>
    </w:p>
    <w:p w14:paraId="538179D7" w14:textId="0C17A202" w:rsidR="00D50D90" w:rsidRPr="00970D2C" w:rsidRDefault="006E683B" w:rsidP="00D97974">
      <w:pPr>
        <w:pStyle w:val="CM2"/>
        <w:numPr>
          <w:ilvl w:val="1"/>
          <w:numId w:val="32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p</w:t>
      </w:r>
      <w:r w:rsidR="00D50D90" w:rsidRPr="00970D2C">
        <w:rPr>
          <w:rFonts w:cs="Arial"/>
          <w:sz w:val="21"/>
          <w:szCs w:val="21"/>
        </w:rPr>
        <w:t xml:space="preserve">rzez 95 % czasu </w:t>
      </w:r>
      <w:r w:rsidRPr="00970D2C">
        <w:rPr>
          <w:rFonts w:cs="Arial"/>
          <w:sz w:val="21"/>
          <w:szCs w:val="21"/>
        </w:rPr>
        <w:t xml:space="preserve">w każdym tygodniu </w:t>
      </w:r>
      <w:r w:rsidR="00D50D90" w:rsidRPr="00970D2C">
        <w:rPr>
          <w:rFonts w:cs="Arial"/>
          <w:sz w:val="21"/>
          <w:szCs w:val="21"/>
        </w:rPr>
        <w:t xml:space="preserve">wskaźnik długookresowego migotania światła </w:t>
      </w:r>
      <w:r w:rsidRPr="00970D2C">
        <w:rPr>
          <w:rFonts w:cs="Arial"/>
          <w:sz w:val="21"/>
          <w:szCs w:val="21"/>
        </w:rPr>
        <w:t>(</w:t>
      </w:r>
      <w:proofErr w:type="spellStart"/>
      <w:r w:rsidR="00D50D90" w:rsidRPr="00970D2C">
        <w:rPr>
          <w:rFonts w:cs="Arial"/>
          <w:sz w:val="21"/>
          <w:szCs w:val="21"/>
        </w:rPr>
        <w:t>Plt</w:t>
      </w:r>
      <w:proofErr w:type="spellEnd"/>
      <w:r w:rsidRPr="00970D2C">
        <w:rPr>
          <w:rFonts w:cs="Arial"/>
          <w:sz w:val="21"/>
          <w:szCs w:val="21"/>
        </w:rPr>
        <w:t>)</w:t>
      </w:r>
      <w:r w:rsidR="00D50D90" w:rsidRPr="00970D2C">
        <w:rPr>
          <w:rFonts w:cs="Arial"/>
          <w:sz w:val="21"/>
          <w:szCs w:val="21"/>
        </w:rPr>
        <w:t xml:space="preserve"> spowodowanego wahaniami napięcia zasilającego nie </w:t>
      </w:r>
      <w:r w:rsidRPr="00970D2C">
        <w:rPr>
          <w:rFonts w:cs="Arial"/>
          <w:sz w:val="21"/>
          <w:szCs w:val="21"/>
        </w:rPr>
        <w:t>może</w:t>
      </w:r>
      <w:r w:rsidR="00D50D90" w:rsidRPr="00970D2C">
        <w:rPr>
          <w:rFonts w:cs="Arial"/>
          <w:sz w:val="21"/>
          <w:szCs w:val="21"/>
        </w:rPr>
        <w:t xml:space="preserve"> być większy </w:t>
      </w:r>
      <w:r w:rsidRPr="00970D2C">
        <w:rPr>
          <w:rFonts w:cs="Arial"/>
          <w:sz w:val="21"/>
          <w:szCs w:val="21"/>
        </w:rPr>
        <w:t xml:space="preserve">niż </w:t>
      </w:r>
      <w:r w:rsidR="00D50D90" w:rsidRPr="00970D2C">
        <w:rPr>
          <w:rFonts w:cs="Arial"/>
          <w:sz w:val="21"/>
          <w:szCs w:val="21"/>
        </w:rPr>
        <w:t>1</w:t>
      </w:r>
      <w:r w:rsidRPr="00970D2C">
        <w:rPr>
          <w:rFonts w:cs="Arial"/>
          <w:sz w:val="21"/>
          <w:szCs w:val="21"/>
        </w:rPr>
        <w:t>,</w:t>
      </w:r>
    </w:p>
    <w:p w14:paraId="292C1A94" w14:textId="213F6563" w:rsidR="00D50D90" w:rsidRPr="00970D2C" w:rsidRDefault="006E683B" w:rsidP="00D97974">
      <w:pPr>
        <w:pStyle w:val="CM2"/>
        <w:numPr>
          <w:ilvl w:val="1"/>
          <w:numId w:val="32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D50D90" w:rsidRPr="00970D2C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sz w:val="21"/>
          <w:szCs w:val="21"/>
        </w:rPr>
        <w:t xml:space="preserve">każdym tygodniu </w:t>
      </w:r>
      <w:r w:rsidR="00D50D90" w:rsidRPr="00970D2C">
        <w:rPr>
          <w:rFonts w:cs="Arial"/>
          <w:sz w:val="21"/>
          <w:szCs w:val="21"/>
        </w:rPr>
        <w:t>95 % ze zbioru 10-minutowych średnich wartości skutecznych:</w:t>
      </w:r>
    </w:p>
    <w:p w14:paraId="1C0461B4" w14:textId="77777777" w:rsidR="00D50D90" w:rsidRPr="00970D2C" w:rsidRDefault="00D50D90" w:rsidP="00D97974">
      <w:pPr>
        <w:pStyle w:val="CM2"/>
        <w:numPr>
          <w:ilvl w:val="1"/>
          <w:numId w:val="72"/>
        </w:numPr>
        <w:spacing w:before="60" w:after="60" w:line="264" w:lineRule="auto"/>
        <w:ind w:left="1418" w:hanging="142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składowej symetrycznej kolejności przeciwnej napięcia zasilającego powinno mieścić się w przedziale od 0 % do 2 % wartości składowej kolejności zgodnej,</w:t>
      </w:r>
    </w:p>
    <w:p w14:paraId="6F250A3C" w14:textId="77777777" w:rsidR="00D50D90" w:rsidRPr="00970D2C" w:rsidRDefault="00D50D90" w:rsidP="00D97974">
      <w:pPr>
        <w:pStyle w:val="CM2"/>
        <w:numPr>
          <w:ilvl w:val="1"/>
          <w:numId w:val="72"/>
        </w:numPr>
        <w:spacing w:before="60" w:after="60" w:line="264" w:lineRule="auto"/>
        <w:ind w:left="1418" w:hanging="142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dla każdej harmonicznej napięcia zasilającego </w:t>
      </w:r>
      <w:r w:rsidR="006E683B" w:rsidRPr="00970D2C">
        <w:rPr>
          <w:rFonts w:cs="Arial"/>
          <w:sz w:val="21"/>
          <w:szCs w:val="21"/>
        </w:rPr>
        <w:t xml:space="preserve">(o rzędach od 2 do 50) </w:t>
      </w:r>
      <w:r w:rsidRPr="00970D2C">
        <w:rPr>
          <w:rFonts w:cs="Arial"/>
          <w:sz w:val="21"/>
          <w:szCs w:val="21"/>
        </w:rPr>
        <w:t>powinno być mniejsze lub równe wartościom określonym w poniższej tabeli:</w:t>
      </w:r>
    </w:p>
    <w:p w14:paraId="7B068373" w14:textId="18215A23" w:rsidR="00D50D90" w:rsidRPr="00970D2C" w:rsidRDefault="00D50D90" w:rsidP="00D50D90">
      <w:pPr>
        <w:pStyle w:val="CM2"/>
        <w:tabs>
          <w:tab w:val="num" w:pos="426"/>
        </w:tabs>
        <w:spacing w:before="60" w:after="60" w:line="264" w:lineRule="auto"/>
        <w:ind w:left="426" w:hanging="142"/>
        <w:jc w:val="both"/>
        <w:rPr>
          <w:rFonts w:cs="Arial"/>
          <w:sz w:val="21"/>
          <w:szCs w:val="21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701"/>
        <w:gridCol w:w="1414"/>
        <w:gridCol w:w="1621"/>
        <w:gridCol w:w="1677"/>
        <w:gridCol w:w="1743"/>
      </w:tblGrid>
      <w:tr w:rsidR="006E683B" w:rsidRPr="00970D2C" w14:paraId="3E4AB200" w14:textId="77777777" w:rsidTr="006E683B">
        <w:trPr>
          <w:jc w:val="center"/>
        </w:trPr>
        <w:tc>
          <w:tcPr>
            <w:tcW w:w="6120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EDC31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Harmoniczne nieparzyste</w:t>
            </w:r>
          </w:p>
        </w:tc>
        <w:tc>
          <w:tcPr>
            <w:tcW w:w="3420" w:type="dxa"/>
            <w:gridSpan w:val="2"/>
            <w:tcBorders>
              <w:left w:val="nil"/>
            </w:tcBorders>
            <w:vAlign w:val="center"/>
          </w:tcPr>
          <w:p w14:paraId="1362545A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Harmoniczne parzyste</w:t>
            </w:r>
          </w:p>
        </w:tc>
      </w:tr>
      <w:tr w:rsidR="006E683B" w:rsidRPr="00970D2C" w14:paraId="53277D74" w14:textId="77777777" w:rsidTr="006E683B">
        <w:trPr>
          <w:jc w:val="center"/>
        </w:trPr>
        <w:tc>
          <w:tcPr>
            <w:tcW w:w="30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716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niebędące krotnością 3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5A809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będące krotnością 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40A9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0516B4EC" w14:textId="77777777" w:rsidR="006E683B" w:rsidRPr="00970D2C" w:rsidRDefault="006E683B" w:rsidP="0048095B">
            <w:pPr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1C9D1007" w14:textId="77777777" w:rsidTr="006E683B">
        <w:trPr>
          <w:jc w:val="center"/>
        </w:trPr>
        <w:tc>
          <w:tcPr>
            <w:tcW w:w="1384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049C11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4E3F23F" w14:textId="77777777" w:rsidR="006E683B" w:rsidRPr="00970D2C" w:rsidRDefault="006E683B" w:rsidP="0058490E">
            <w:pPr>
              <w:ind w:left="-75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rząd harmonicznej (h)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12BF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wartość względna napięcia w procentach składowej podstawowej (u</w:t>
            </w:r>
            <w:r w:rsidRPr="00970D2C">
              <w:rPr>
                <w:rFonts w:ascii="Arial" w:hAnsi="Arial" w:cs="Arial"/>
                <w:sz w:val="21"/>
                <w:szCs w:val="21"/>
                <w:vertAlign w:val="subscript"/>
              </w:rPr>
              <w:t>h</w:t>
            </w:r>
            <w:r w:rsidRPr="00970D2C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0446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9BDFB4" w14:textId="77777777" w:rsidR="006E683B" w:rsidRPr="00970D2C" w:rsidRDefault="006E683B" w:rsidP="0058490E">
            <w:pPr>
              <w:ind w:left="-187" w:right="-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rząd</w:t>
            </w:r>
          </w:p>
          <w:p w14:paraId="29E1EB83" w14:textId="77777777" w:rsidR="006E683B" w:rsidRPr="00970D2C" w:rsidRDefault="006E683B" w:rsidP="0058490E">
            <w:pPr>
              <w:ind w:left="-187" w:right="-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harmonicznej (h)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4C26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wartość względna napięcia w procentach składowej podstawowej (u</w:t>
            </w:r>
            <w:r w:rsidRPr="00970D2C">
              <w:rPr>
                <w:rFonts w:ascii="Arial" w:hAnsi="Arial" w:cs="Arial"/>
                <w:sz w:val="21"/>
                <w:szCs w:val="21"/>
                <w:vertAlign w:val="subscript"/>
              </w:rPr>
              <w:t>h</w:t>
            </w:r>
            <w:r w:rsidRPr="00970D2C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1C92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63E7C5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rząd</w:t>
            </w:r>
          </w:p>
          <w:p w14:paraId="7634DEA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harmonicznej (h)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4ED70E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wartość względna napięcia w procentach składowej podstawowej (u</w:t>
            </w:r>
            <w:r w:rsidRPr="00970D2C">
              <w:rPr>
                <w:rFonts w:ascii="Arial" w:hAnsi="Arial" w:cs="Arial"/>
                <w:sz w:val="21"/>
                <w:szCs w:val="21"/>
                <w:vertAlign w:val="subscript"/>
              </w:rPr>
              <w:t>h</w:t>
            </w:r>
            <w:r w:rsidRPr="00970D2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6E683B" w:rsidRPr="00970D2C" w14:paraId="4B555EB2" w14:textId="77777777" w:rsidTr="006E683B">
        <w:trPr>
          <w:trHeight w:val="25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C8B26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309E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6%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F6EE9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E9684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136CC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FF8B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2%</w:t>
            </w:r>
          </w:p>
        </w:tc>
      </w:tr>
      <w:tr w:rsidR="006E683B" w:rsidRPr="00970D2C" w14:paraId="225A98C0" w14:textId="77777777" w:rsidTr="006E683B">
        <w:trPr>
          <w:trHeight w:val="296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EA0D1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C36B6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5%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BB43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D827D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1,5%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3CD74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9F0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1%</w:t>
            </w:r>
          </w:p>
        </w:tc>
      </w:tr>
      <w:tr w:rsidR="006E683B" w:rsidRPr="00970D2C" w14:paraId="710D5B97" w14:textId="77777777" w:rsidTr="006E683B">
        <w:trPr>
          <w:trHeight w:val="16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2C2FD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F111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3,5%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F8D8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441C9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CB78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&gt;4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8908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6E683B" w:rsidRPr="00970D2C" w14:paraId="1A5FF54C" w14:textId="77777777" w:rsidTr="006E683B">
        <w:trPr>
          <w:trHeight w:val="206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93D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520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3%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5AA9D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&gt;15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F1B3C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48A3D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81DE8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3AB0A1F5" w14:textId="77777777" w:rsidTr="006E683B">
        <w:trPr>
          <w:trHeight w:val="18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217EF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D15EC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2%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EE05E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2439F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923EC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3E3A3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096C1899" w14:textId="77777777" w:rsidTr="006E683B">
        <w:trPr>
          <w:trHeight w:val="2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20142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6FEDD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1,5%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C65D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B9ED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90DEC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7E796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38346123" w14:textId="77777777" w:rsidTr="006E683B">
        <w:trPr>
          <w:trHeight w:val="251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8546A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B2E23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1,5%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5E76F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C4453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E41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B37B2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69478CF2" w14:textId="77777777" w:rsidTr="006E683B">
        <w:trPr>
          <w:trHeight w:val="21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F3B6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6C764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1,5%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C3387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1809B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ADDA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D3B4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683B" w:rsidRPr="00970D2C" w14:paraId="04AAFDE5" w14:textId="77777777" w:rsidTr="006E683B">
        <w:trPr>
          <w:trHeight w:val="21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9AB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0D2C">
              <w:rPr>
                <w:rFonts w:ascii="Arial" w:hAnsi="Arial" w:cs="Arial"/>
                <w:sz w:val="21"/>
                <w:szCs w:val="21"/>
              </w:rPr>
              <w:t>&gt;25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BBB1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</w:rPr>
                  <m:t xml:space="preserve">0,5+ </m:t>
                </m:r>
                <m:f>
                  <m:fPr>
                    <m:ctrlPr>
                      <w:rPr>
                        <w:rFonts w:ascii="Cambria Math" w:hAnsi="Cambria Math" w:cs="Arial"/>
                        <w:iCs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1"/>
                        <w:szCs w:val="21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1"/>
                        <w:szCs w:val="21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7D5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AC0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F74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ED2" w14:textId="77777777" w:rsidR="006E683B" w:rsidRPr="00970D2C" w:rsidRDefault="006E683B" w:rsidP="004809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DAFA8E" w14:textId="77777777" w:rsidR="006E683B" w:rsidRPr="00970D2C" w:rsidRDefault="006E683B" w:rsidP="006E683B">
      <w:pPr>
        <w:pStyle w:val="Default"/>
        <w:rPr>
          <w:rFonts w:cs="Arial"/>
          <w:sz w:val="21"/>
          <w:szCs w:val="21"/>
        </w:rPr>
      </w:pPr>
    </w:p>
    <w:p w14:paraId="21CAF48D" w14:textId="4A955EDD" w:rsidR="00D50D90" w:rsidRPr="00970D2C" w:rsidRDefault="006E683B" w:rsidP="00D97974">
      <w:pPr>
        <w:pStyle w:val="CM2"/>
        <w:numPr>
          <w:ilvl w:val="1"/>
          <w:numId w:val="32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lastRenderedPageBreak/>
        <w:t>w każdym tygodniu wartość maksymalna ze zbioru 10-minutowych średnich wartości współczynnika</w:t>
      </w:r>
      <w:r w:rsidR="00D50D90" w:rsidRPr="00970D2C">
        <w:rPr>
          <w:rFonts w:cs="Arial"/>
          <w:sz w:val="21"/>
          <w:szCs w:val="21"/>
        </w:rPr>
        <w:t xml:space="preserve"> odkształcenia wyższymi harmonicznymi napięcia zasilającego </w:t>
      </w:r>
      <w:r w:rsidRPr="00970D2C">
        <w:rPr>
          <w:rFonts w:cs="Arial"/>
          <w:sz w:val="21"/>
          <w:szCs w:val="21"/>
        </w:rPr>
        <w:t>(</w:t>
      </w:r>
      <w:r w:rsidR="00D50D90" w:rsidRPr="00970D2C">
        <w:rPr>
          <w:rFonts w:cs="Arial"/>
          <w:sz w:val="21"/>
          <w:szCs w:val="21"/>
        </w:rPr>
        <w:t>THD</w:t>
      </w:r>
      <w:r w:rsidRPr="00970D2C">
        <w:rPr>
          <w:rFonts w:cs="Arial"/>
          <w:sz w:val="21"/>
          <w:szCs w:val="21"/>
        </w:rPr>
        <w:t>)</w:t>
      </w:r>
      <w:r w:rsidR="00D50D90" w:rsidRPr="00970D2C">
        <w:rPr>
          <w:rFonts w:cs="Arial"/>
          <w:sz w:val="21"/>
          <w:szCs w:val="21"/>
        </w:rPr>
        <w:t xml:space="preserve"> uwzględniając</w:t>
      </w:r>
      <w:r w:rsidRPr="00970D2C">
        <w:rPr>
          <w:rFonts w:cs="Arial"/>
          <w:sz w:val="21"/>
          <w:szCs w:val="21"/>
        </w:rPr>
        <w:t>ego</w:t>
      </w:r>
      <w:r w:rsidR="00D50D90" w:rsidRPr="00970D2C">
        <w:rPr>
          <w:rFonts w:cs="Arial"/>
          <w:sz w:val="21"/>
          <w:szCs w:val="21"/>
        </w:rPr>
        <w:t xml:space="preserve"> wyższe harmoniczne do rzędu </w:t>
      </w:r>
      <w:r w:rsidRPr="00970D2C">
        <w:rPr>
          <w:rFonts w:cs="Arial"/>
          <w:sz w:val="21"/>
          <w:szCs w:val="21"/>
        </w:rPr>
        <w:t>5</w:t>
      </w:r>
      <w:r w:rsidR="00D50D90" w:rsidRPr="00970D2C">
        <w:rPr>
          <w:rFonts w:cs="Arial"/>
          <w:sz w:val="21"/>
          <w:szCs w:val="21"/>
        </w:rPr>
        <w:t xml:space="preserve">0, </w:t>
      </w:r>
      <w:r w:rsidRPr="00970D2C">
        <w:rPr>
          <w:rFonts w:cs="Arial"/>
          <w:sz w:val="21"/>
          <w:szCs w:val="21"/>
        </w:rPr>
        <w:t>jest mniejsza</w:t>
      </w:r>
      <w:r w:rsidR="00D50D90" w:rsidRPr="00970D2C">
        <w:rPr>
          <w:rFonts w:cs="Arial"/>
          <w:sz w:val="21"/>
          <w:szCs w:val="21"/>
        </w:rPr>
        <w:t xml:space="preserve"> lub równ</w:t>
      </w:r>
      <w:r w:rsidRPr="00970D2C">
        <w:rPr>
          <w:rFonts w:cs="Arial"/>
          <w:sz w:val="21"/>
          <w:szCs w:val="21"/>
        </w:rPr>
        <w:t>a</w:t>
      </w:r>
      <w:r w:rsidR="00D50D90" w:rsidRPr="00970D2C">
        <w:rPr>
          <w:rFonts w:cs="Arial"/>
          <w:sz w:val="21"/>
          <w:szCs w:val="21"/>
        </w:rPr>
        <w:t xml:space="preserve"> 8 %.</w:t>
      </w:r>
    </w:p>
    <w:p w14:paraId="69585AD0" w14:textId="77777777" w:rsidR="00D50D90" w:rsidRPr="00970D2C" w:rsidRDefault="00D50D90" w:rsidP="00D97974">
      <w:pPr>
        <w:pStyle w:val="Stylwyliczanie"/>
        <w:numPr>
          <w:ilvl w:val="0"/>
          <w:numId w:val="32"/>
        </w:numPr>
        <w:tabs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Napięcie znamionowe sieci niskiego napięcia odpowiada wartości 230/400V.</w:t>
      </w:r>
    </w:p>
    <w:p w14:paraId="7DA0D7C5" w14:textId="3956CCD8" w:rsidR="00460CFD" w:rsidRPr="00970D2C" w:rsidRDefault="00460CFD" w:rsidP="00460CFD">
      <w:pPr>
        <w:pStyle w:val="Stylwyliczanie"/>
        <w:numPr>
          <w:ilvl w:val="0"/>
          <w:numId w:val="32"/>
        </w:numPr>
        <w:tabs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bCs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zapewnia utrzymanie parametrów napięcia zasilającego w granicach określonych </w:t>
      </w:r>
      <w:r w:rsidR="001727F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pkt 1) pod warunkiem, że:</w:t>
      </w:r>
    </w:p>
    <w:p w14:paraId="1E829B3A" w14:textId="77777777" w:rsidR="00460CFD" w:rsidRPr="00970D2C" w:rsidRDefault="00460CFD" w:rsidP="00460CFD">
      <w:pPr>
        <w:pStyle w:val="PKTpunkt"/>
        <w:numPr>
          <w:ilvl w:val="0"/>
          <w:numId w:val="12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b/>
          <w:bCs w:val="0"/>
          <w:sz w:val="21"/>
          <w:szCs w:val="21"/>
        </w:rPr>
        <w:t>Odbiorca</w:t>
      </w:r>
      <w:r w:rsidRPr="00970D2C">
        <w:rPr>
          <w:rFonts w:ascii="Arial" w:hAnsi="Arial"/>
          <w:sz w:val="21"/>
          <w:szCs w:val="21"/>
        </w:rPr>
        <w:t xml:space="preserve"> pobiera z sieci lub wprowadza do sieci moc czynną równą mocy umownej lub mniejszą;</w:t>
      </w:r>
    </w:p>
    <w:p w14:paraId="1389C0E3" w14:textId="77777777" w:rsidR="00460CFD" w:rsidRPr="00970D2C" w:rsidRDefault="00460CFD" w:rsidP="00460CFD">
      <w:pPr>
        <w:pStyle w:val="PKTpunkt"/>
        <w:numPr>
          <w:ilvl w:val="0"/>
          <w:numId w:val="12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sz w:val="21"/>
          <w:szCs w:val="21"/>
        </w:rPr>
        <w:t xml:space="preserve">moc bierna pobierana z sieci lub wprowadzana do sieci przez </w:t>
      </w:r>
      <w:r w:rsidRPr="00970D2C">
        <w:rPr>
          <w:rFonts w:ascii="Arial" w:hAnsi="Arial"/>
          <w:b/>
          <w:bCs w:val="0"/>
          <w:sz w:val="21"/>
          <w:szCs w:val="21"/>
        </w:rPr>
        <w:t>Odbiorcę</w:t>
      </w:r>
      <w:r w:rsidRPr="00970D2C">
        <w:rPr>
          <w:rFonts w:ascii="Arial" w:hAnsi="Arial"/>
          <w:sz w:val="21"/>
          <w:szCs w:val="21"/>
        </w:rPr>
        <w:t xml:space="preserve"> nie przekracza granicznych wartości określonych umowie kompleksowej;</w:t>
      </w:r>
    </w:p>
    <w:p w14:paraId="26B97C83" w14:textId="77777777" w:rsidR="00460CFD" w:rsidRPr="00970D2C" w:rsidRDefault="00460CFD" w:rsidP="00460CFD">
      <w:pPr>
        <w:pStyle w:val="PKTpunkt"/>
        <w:numPr>
          <w:ilvl w:val="0"/>
          <w:numId w:val="12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b/>
          <w:bCs w:val="0"/>
          <w:sz w:val="21"/>
          <w:szCs w:val="21"/>
        </w:rPr>
        <w:t>Odbiorca</w:t>
      </w:r>
      <w:r w:rsidRPr="00970D2C">
        <w:rPr>
          <w:rFonts w:ascii="Arial" w:hAnsi="Arial"/>
          <w:sz w:val="21"/>
          <w:szCs w:val="21"/>
        </w:rPr>
        <w:t xml:space="preserve"> wypełnia zobowiązania dotyczące regulacji mocy biernej i napięcia określone w umowie kompleksowej.</w:t>
      </w:r>
    </w:p>
    <w:p w14:paraId="34EA8256" w14:textId="77777777" w:rsidR="00325041" w:rsidRPr="00970D2C" w:rsidRDefault="00E17EAE" w:rsidP="00E17EAE">
      <w:pPr>
        <w:pStyle w:val="Stylwyliczanie"/>
        <w:numPr>
          <w:ilvl w:val="0"/>
          <w:numId w:val="32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Czasy przerw liczone są jako całkowite jednoczesne przerwy w zasilaniu wszystkich miejsc dostarczania do obiektu.</w:t>
      </w:r>
    </w:p>
    <w:p w14:paraId="2396E16E" w14:textId="5F0952C5" w:rsidR="00E17EAE" w:rsidRPr="00970D2C" w:rsidRDefault="00E17EAE" w:rsidP="00E17EAE">
      <w:pPr>
        <w:pStyle w:val="Stylwyliczanie"/>
        <w:numPr>
          <w:ilvl w:val="0"/>
          <w:numId w:val="32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stosowania w sieciach i instalacjach należących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aparatów, urządzeń i odbiorników, które mogą powodować wprowadzanie zakłóceń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zainstaluje w ww. sieciach i instalacjach odpowiednie urządzenia eliminujące wprowadzanie tych zakłóceń (odkształceń napięcia i prądu)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6E52F7AC" w14:textId="63240367" w:rsidR="00E17EAE" w:rsidRPr="00970D2C" w:rsidRDefault="00E17EAE" w:rsidP="00E17EAE">
      <w:pPr>
        <w:pStyle w:val="Stylwyliczanie"/>
        <w:numPr>
          <w:ilvl w:val="0"/>
          <w:numId w:val="32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stosowania w sieciach i instalacjach należących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aparatów, urządzeń (linii technologicznych) i odbiorników wrażliwych na zapady napięcia zasilającego powodowane występującymi zwarciami,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będzie we własnym zakresie przeciwdziałał skutkom wywołanym przez te zakłócenia poprzez zainstalowanie układów podtrzymujących napięcie np. UPS-y oraz zrealizuje swoje sieci i instalacje z odpowiednio wysokim poziomem mocy zwarciowej.</w:t>
      </w:r>
    </w:p>
    <w:p w14:paraId="6250EC69" w14:textId="77777777" w:rsidR="00E43D0D" w:rsidRPr="00970D2C" w:rsidRDefault="00E43D0D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9F2D1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4</w:t>
      </w:r>
    </w:p>
    <w:p w14:paraId="558A5847" w14:textId="77777777" w:rsidR="00E43D0D" w:rsidRPr="00970D2C" w:rsidRDefault="00E43D0D" w:rsidP="00F10DF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Odpowiedzialność</w:t>
      </w:r>
    </w:p>
    <w:p w14:paraId="3769775B" w14:textId="77777777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  <w:t xml:space="preserve">Za stan techniczny urządzeń, instalacji i sieci do miejsca dostarczania określonego w umowie kompleksowej odpowiada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6414B68C" w14:textId="746E6B40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skutki braku zastosowania w instalacji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ochrony przeciwprzepięciowej. Instalacje elektryczne, zarówno nowe, jak i modernizowane, powinny być wyposażone w urządzenia ochrony przeciwprzepięciowej, zgodnie z przepisami Rozporządzenia Ministra Infrastruktury </w:t>
      </w:r>
      <w:r w:rsidR="00947342" w:rsidRPr="00970D2C">
        <w:rPr>
          <w:rFonts w:ascii="Arial" w:hAnsi="Arial" w:cs="Arial"/>
          <w:color w:val="auto"/>
          <w:sz w:val="21"/>
          <w:szCs w:val="21"/>
        </w:rPr>
        <w:t xml:space="preserve">z dnia 12 kwietnia 2002 r. </w:t>
      </w:r>
      <w:r w:rsidRPr="00970D2C">
        <w:rPr>
          <w:rFonts w:ascii="Arial" w:hAnsi="Arial" w:cs="Arial"/>
          <w:color w:val="auto"/>
          <w:sz w:val="21"/>
          <w:szCs w:val="21"/>
        </w:rPr>
        <w:t>w sprawie warunków technicznych</w:t>
      </w:r>
      <w:r w:rsidR="00947342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jakim powinny odpowiadać budynki i ich usytuowanie</w:t>
      </w:r>
      <w:r w:rsidR="0078709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787092" w:rsidRPr="00970D2C">
        <w:rPr>
          <w:rFonts w:ascii="Arial" w:hAnsi="Arial" w:cs="Arial"/>
          <w:sz w:val="21"/>
          <w:szCs w:val="21"/>
        </w:rPr>
        <w:t>(z późniejszymi zmianami)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Przepięcia mogą być spowodowane wyładowaniami atmosferycznymi, operacjami łączeniowymi w sieci dystrybucyjnej lub zadziałaniem urządzeń wewnątrz instalacji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09AC068F" w14:textId="12225B4F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odpowiedzialność za niedotrzymanie parametrów jakościowych energii elektrycznej oraz standardów jakościowych obsługi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="00FC665B" w:rsidRPr="00970D2C">
        <w:rPr>
          <w:rFonts w:ascii="Arial" w:hAnsi="Arial" w:cs="Arial"/>
          <w:sz w:val="21"/>
          <w:szCs w:val="21"/>
        </w:rPr>
        <w:t xml:space="preserve"> w zakresie usług dystrybucji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określonych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w </w:t>
      </w:r>
      <w:r w:rsidR="00FC665B" w:rsidRPr="00970D2C">
        <w:rPr>
          <w:rFonts w:ascii="Arial" w:hAnsi="Arial" w:cs="Arial"/>
          <w:color w:val="auto"/>
          <w:sz w:val="21"/>
          <w:szCs w:val="21"/>
        </w:rPr>
        <w:t>Ustawie i</w:t>
      </w:r>
      <w:r w:rsidR="003C1192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umowie kompleksowej</w:t>
      </w:r>
      <w:r w:rsidR="00E17EAE" w:rsidRPr="00970D2C">
        <w:rPr>
          <w:rFonts w:ascii="Arial" w:hAnsi="Arial" w:cs="Arial"/>
          <w:color w:val="auto"/>
          <w:sz w:val="21"/>
          <w:szCs w:val="21"/>
        </w:rPr>
        <w:t xml:space="preserve"> albo odmiennych określonych w umowie kompleksowej,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="00E17EAE" w:rsidRPr="00970D2C">
        <w:rPr>
          <w:rFonts w:ascii="Arial" w:hAnsi="Arial" w:cs="Arial"/>
          <w:color w:val="auto"/>
          <w:sz w:val="21"/>
          <w:szCs w:val="21"/>
        </w:rPr>
        <w:t xml:space="preserve">o ile zostały one uzgodnione z </w:t>
      </w:r>
      <w:r w:rsidR="00E17EAE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27844C6E" w14:textId="77777777" w:rsidR="00E17EAE" w:rsidRPr="00970D2C" w:rsidRDefault="00E17EAE" w:rsidP="00E17EAE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Jeżeli nic innego nie wynika z przepisów prawa, każda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zobowiązana jest wobec drugiej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naprawienia szkody wynikłej z niewykonania lub nienależytego wykonania zobowiązania, chyba że niewykonanie lub nienależyte wykonanie zobowiązania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 W szczególności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jest zobowiązana do naprawienia szkody, jeżeli niewykonanie lub nienależyte wykonanie zobowiązania jest następstwem działania siły wyższej lub osoby trzeciej, za którą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</w:t>
      </w:r>
    </w:p>
    <w:p w14:paraId="1974DF72" w14:textId="1DAB0974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Nie stanowią naruszenia warunków umowy kompleksowej przerwy lub ograniczenia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dostarczaniu energii elektrycznej:</w:t>
      </w:r>
    </w:p>
    <w:p w14:paraId="33ACD6D5" w14:textId="77777777" w:rsidR="00E17EAE" w:rsidRPr="00970D2C" w:rsidRDefault="00E17EAE" w:rsidP="00460CFD">
      <w:pPr>
        <w:pStyle w:val="Akapitzlist"/>
        <w:numPr>
          <w:ilvl w:val="1"/>
          <w:numId w:val="36"/>
        </w:numPr>
        <w:ind w:left="851"/>
        <w:rPr>
          <w:rFonts w:ascii="Arial" w:hAnsi="Arial" w:cs="Arial"/>
          <w:color w:val="000000"/>
          <w:sz w:val="21"/>
          <w:szCs w:val="21"/>
        </w:rPr>
      </w:pPr>
      <w:r w:rsidRPr="00970D2C">
        <w:rPr>
          <w:rFonts w:ascii="Arial" w:hAnsi="Arial" w:cs="Arial"/>
          <w:color w:val="000000"/>
          <w:sz w:val="21"/>
          <w:szCs w:val="21"/>
        </w:rPr>
        <w:t>spowodowane siłą wyższą;</w:t>
      </w:r>
    </w:p>
    <w:p w14:paraId="08BA689F" w14:textId="0B7A9888" w:rsidR="00E43D0D" w:rsidRPr="00970D2C" w:rsidRDefault="00E43D0D" w:rsidP="00D97974">
      <w:pPr>
        <w:pStyle w:val="Default"/>
        <w:numPr>
          <w:ilvl w:val="1"/>
          <w:numId w:val="36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wprowadzone na podstawie bezwzględnie obowiązujących przepisów prawa,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lastRenderedPageBreak/>
        <w:t xml:space="preserve">o ile wprowadzenie przerw lub ograniczeń na </w:t>
      </w:r>
      <w:r w:rsidR="00514C98" w:rsidRPr="00970D2C">
        <w:rPr>
          <w:rFonts w:cs="Arial"/>
          <w:sz w:val="21"/>
          <w:szCs w:val="21"/>
        </w:rPr>
        <w:t xml:space="preserve">ich </w:t>
      </w:r>
      <w:r w:rsidRPr="00970D2C">
        <w:rPr>
          <w:rFonts w:cs="Arial"/>
          <w:sz w:val="21"/>
          <w:szCs w:val="21"/>
        </w:rPr>
        <w:t xml:space="preserve">podstawie nastąpiło na skutek okoliczności, za które odpowiedzialności nie ponosi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</w:t>
      </w:r>
    </w:p>
    <w:p w14:paraId="724C5AEC" w14:textId="1614880C" w:rsidR="00FC665B" w:rsidRPr="00970D2C" w:rsidRDefault="00FC665B" w:rsidP="00D97974">
      <w:pPr>
        <w:pStyle w:val="Default"/>
        <w:numPr>
          <w:ilvl w:val="1"/>
          <w:numId w:val="36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wprowadzone przez Operatora Systemu Przesyłowego, zgodnie z </w:t>
      </w:r>
      <w:r w:rsidRPr="00970D2C">
        <w:rPr>
          <w:rFonts w:cs="Arial"/>
          <w:bCs/>
          <w:color w:val="auto"/>
          <w:sz w:val="21"/>
          <w:szCs w:val="21"/>
        </w:rPr>
        <w:t>Ustawą</w:t>
      </w:r>
      <w:r w:rsidRPr="00970D2C">
        <w:rPr>
          <w:rFonts w:cs="Arial"/>
          <w:color w:val="auto"/>
          <w:sz w:val="21"/>
          <w:szCs w:val="21"/>
        </w:rPr>
        <w:t>, w związku z</w:t>
      </w:r>
      <w:r w:rsidR="003272F2" w:rsidRPr="00970D2C">
        <w:rPr>
          <w:rFonts w:cs="Arial"/>
          <w:color w:val="auto"/>
          <w:sz w:val="21"/>
          <w:szCs w:val="21"/>
        </w:rPr>
        <w:t> </w:t>
      </w:r>
      <w:r w:rsidRPr="00970D2C">
        <w:rPr>
          <w:rFonts w:cs="Arial"/>
          <w:color w:val="auto"/>
          <w:sz w:val="21"/>
          <w:szCs w:val="21"/>
        </w:rPr>
        <w:t>ograniczeniami w świadczeniu usług przesyłania energii elektrycznej</w:t>
      </w:r>
      <w:r w:rsidR="00514C98" w:rsidRPr="00970D2C">
        <w:rPr>
          <w:rFonts w:cs="Arial"/>
          <w:color w:val="auto"/>
          <w:sz w:val="21"/>
          <w:szCs w:val="21"/>
        </w:rPr>
        <w:t>,</w:t>
      </w:r>
      <w:r w:rsidRPr="00970D2C">
        <w:rPr>
          <w:rFonts w:cs="Arial"/>
          <w:color w:val="auto"/>
          <w:sz w:val="21"/>
          <w:szCs w:val="21"/>
        </w:rPr>
        <w:t xml:space="preserve"> o ile wprowadzenie przerw lub ograniczeń na podstawie przepisów prawa nastąpiło na skutek okoliczności, </w:t>
      </w:r>
      <w:r w:rsidR="001727F1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za które odpowiedzialności nie ponosi </w:t>
      </w:r>
      <w:r w:rsidRPr="00970D2C">
        <w:rPr>
          <w:rFonts w:cs="Arial"/>
          <w:b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>,</w:t>
      </w:r>
    </w:p>
    <w:p w14:paraId="764914A7" w14:textId="77777777" w:rsidR="00E17EAE" w:rsidRPr="00970D2C" w:rsidRDefault="00E17EAE" w:rsidP="00DB4DEE">
      <w:pPr>
        <w:pStyle w:val="Akapitzlist"/>
        <w:numPr>
          <w:ilvl w:val="1"/>
          <w:numId w:val="36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spowodowane wydaniem przez sąd powszechny lub organ administracji publicznej orzeczenia lub decyzji administracyjnej nakazującej wstrzymanie lub ograniczenie dostarczania energii elektrycznej, o ile wydanie orzeczenia lub decyzji administracyjnej nastąpi na skutek okoliczności, za które OSD odpowiedzialności nie ponosi,</w:t>
      </w:r>
    </w:p>
    <w:p w14:paraId="6CAA53DC" w14:textId="43065805" w:rsidR="00E43D0D" w:rsidRPr="00970D2C" w:rsidRDefault="00E43D0D" w:rsidP="00D97974">
      <w:pPr>
        <w:pStyle w:val="Default"/>
        <w:numPr>
          <w:ilvl w:val="1"/>
          <w:numId w:val="36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spowodowane wstrzymaniem dostarczania energii elektrycznej do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z przyczyn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o których mowa w umowie kompleksowej,</w:t>
      </w:r>
    </w:p>
    <w:p w14:paraId="5D600F3D" w14:textId="77777777" w:rsidR="00E43D0D" w:rsidRPr="00970D2C" w:rsidRDefault="00E43D0D" w:rsidP="00D97974">
      <w:pPr>
        <w:pStyle w:val="Default"/>
        <w:numPr>
          <w:ilvl w:val="1"/>
          <w:numId w:val="36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których czas nie przekracza dopuszczalnego czasu trwania określonego w umowie kompleksowej,</w:t>
      </w:r>
    </w:p>
    <w:p w14:paraId="49357BCA" w14:textId="77777777" w:rsidR="00E43D0D" w:rsidRPr="00970D2C" w:rsidRDefault="00E43D0D" w:rsidP="00D97974">
      <w:pPr>
        <w:pStyle w:val="Default"/>
        <w:numPr>
          <w:ilvl w:val="1"/>
          <w:numId w:val="36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spowodowane przez sieci, instalacje lub urządzenia będące własnością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.</w:t>
      </w:r>
    </w:p>
    <w:p w14:paraId="23DACC0D" w14:textId="11E601C0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przypadku, gdy nastąpiła utrata, zniszczenie lub uszkodzenie układu pomiarowo-rozliczeniowego, który znajduje się na terenie lub w obiekcie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co uniemożliwia dokonanie odczytu wskazań lub poprawną pracę układu pomiarowo-rozliczeniowego,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koszty zakupu nowego </w:t>
      </w:r>
      <w:bookmarkStart w:id="53" w:name="_Hlk20739871"/>
      <w:r w:rsidR="00D97787" w:rsidRPr="00970D2C">
        <w:rPr>
          <w:rFonts w:ascii="Arial" w:hAnsi="Arial" w:cs="Arial"/>
          <w:color w:val="auto"/>
          <w:sz w:val="21"/>
          <w:szCs w:val="21"/>
        </w:rPr>
        <w:t>układu pomiarowo-rozliczeniowego</w:t>
      </w:r>
      <w:bookmarkEnd w:id="53"/>
      <w:r w:rsidRPr="00970D2C">
        <w:rPr>
          <w:rFonts w:ascii="Arial" w:hAnsi="Arial" w:cs="Arial"/>
          <w:color w:val="auto"/>
          <w:sz w:val="21"/>
          <w:szCs w:val="21"/>
        </w:rPr>
        <w:t xml:space="preserve"> i koszty jego demontażu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i montażu, chyba że utrata, zniszczenie lub uszkodzenie układu pomiarowo-rozliczeniowego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</w:t>
      </w:r>
    </w:p>
    <w:p w14:paraId="1BD2D622" w14:textId="77777777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uszkodzenia lub zerwania plomb nałożonych przez uprawnione podmioty lub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znajdujących się na terenie lub w obiekcie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koszty sprawdzenia stanu technicznego układu pomiarowo rozliczeniowego oraz założenia nowych plomb, chyba że uszkodzenie lub zerwanie plomb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</w:t>
      </w:r>
    </w:p>
    <w:p w14:paraId="026D8DCD" w14:textId="77777777" w:rsidR="00E43D0D" w:rsidRPr="00970D2C" w:rsidRDefault="00E43D0D" w:rsidP="00D97974">
      <w:pPr>
        <w:pStyle w:val="Stylwyliczanie"/>
        <w:numPr>
          <w:ilvl w:val="0"/>
          <w:numId w:val="35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wadliwego działania urządzeń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mających wpływ na sieć dystrybucyjną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, w</w:t>
      </w:r>
      <w:r w:rsidR="003272F2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następstwie których powstanie roszczenie osób trzecich,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będzie odpowiedzialny za szkodę poniesioną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związk</w:t>
      </w:r>
      <w:r w:rsidR="003272F2" w:rsidRPr="00970D2C">
        <w:rPr>
          <w:rFonts w:ascii="Arial" w:hAnsi="Arial" w:cs="Arial"/>
          <w:color w:val="auto"/>
          <w:sz w:val="21"/>
          <w:szCs w:val="21"/>
        </w:rPr>
        <w:t>u z roszczeniami osób trzecich.</w:t>
      </w:r>
    </w:p>
    <w:p w14:paraId="3FE5B4D5" w14:textId="77777777" w:rsidR="00E17EAE" w:rsidRPr="00970D2C" w:rsidRDefault="00E17EAE" w:rsidP="00861797">
      <w:pPr>
        <w:pStyle w:val="Akapitzlist"/>
        <w:numPr>
          <w:ilvl w:val="0"/>
          <w:numId w:val="35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nie ponosi odpowiedzialności za skutki przerw i ograniczeń związanych z wystąpieniem zagrożenia dla życia i zdrowia ludzkiego oraz zniszczenia mienia.</w:t>
      </w:r>
    </w:p>
    <w:p w14:paraId="2E873E7E" w14:textId="77777777" w:rsidR="00E43D0D" w:rsidRPr="00970D2C" w:rsidRDefault="003272F2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</w:t>
      </w:r>
      <w:r w:rsidR="00E43D0D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5</w:t>
      </w:r>
    </w:p>
    <w:p w14:paraId="15752FA2" w14:textId="77777777" w:rsidR="00E43D0D" w:rsidRPr="00970D2C" w:rsidRDefault="00E43D0D" w:rsidP="00F10DF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Układ pomiarowo-rozliczeniowy</w:t>
      </w:r>
    </w:p>
    <w:p w14:paraId="4BB114BF" w14:textId="3E730BC5" w:rsidR="00866F9A" w:rsidRPr="00970D2C" w:rsidRDefault="00866F9A" w:rsidP="00301296">
      <w:pPr>
        <w:pStyle w:val="Stylwyliczanie"/>
        <w:numPr>
          <w:ilvl w:val="0"/>
          <w:numId w:val="110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426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Przekazywane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dane pomiarowe energii elektrycznej czynnej dokonywane </w:t>
      </w:r>
      <w:r w:rsidR="00AF35B0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są z dokładnością do 1 kWh, energii elektrycznej biernej dokonywane są z dokładnością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kVArh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, a mocy z dokładnością do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kW.</w:t>
      </w:r>
      <w:proofErr w:type="spellEnd"/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6375B462" w14:textId="77777777" w:rsidR="00E43D0D" w:rsidRPr="00970D2C" w:rsidRDefault="00E43D0D" w:rsidP="00301296">
      <w:pPr>
        <w:pStyle w:val="Stylwyliczanie"/>
        <w:numPr>
          <w:ilvl w:val="0"/>
          <w:numId w:val="110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</w:rPr>
        <w:t>, że:</w:t>
      </w:r>
    </w:p>
    <w:p w14:paraId="3595FB01" w14:textId="6F9A92A0" w:rsidR="00E43D0D" w:rsidRPr="00970D2C" w:rsidRDefault="00301296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n</w:t>
      </w:r>
      <w:r w:rsidR="00E43D0D" w:rsidRPr="00970D2C">
        <w:rPr>
          <w:rFonts w:cs="Arial"/>
          <w:sz w:val="21"/>
          <w:szCs w:val="21"/>
        </w:rPr>
        <w:t xml:space="preserve">a żądanie </w:t>
      </w:r>
      <w:r w:rsidR="00E43D0D" w:rsidRPr="00970D2C">
        <w:rPr>
          <w:rFonts w:cs="Arial"/>
          <w:b/>
          <w:sz w:val="21"/>
          <w:szCs w:val="21"/>
        </w:rPr>
        <w:t>Odbiorcy</w:t>
      </w:r>
      <w:r w:rsidR="00E43D0D" w:rsidRPr="00970D2C">
        <w:rPr>
          <w:rFonts w:cs="Arial"/>
          <w:sz w:val="21"/>
          <w:szCs w:val="21"/>
        </w:rPr>
        <w:t xml:space="preserve"> przekazane do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</w:t>
      </w:r>
      <w:r w:rsidR="00E12B23" w:rsidRPr="00970D2C">
        <w:rPr>
          <w:rFonts w:cs="Arial"/>
          <w:sz w:val="21"/>
          <w:szCs w:val="21"/>
        </w:rPr>
        <w:t xml:space="preserve">przez Sprzedawcę </w:t>
      </w:r>
      <w:r w:rsidR="00E43D0D" w:rsidRPr="00970D2C">
        <w:rPr>
          <w:rFonts w:cs="Arial"/>
          <w:sz w:val="21"/>
          <w:szCs w:val="21"/>
        </w:rPr>
        <w:t xml:space="preserve">za pośrednictwem </w:t>
      </w:r>
      <w:r w:rsidR="00E12B23" w:rsidRPr="00970D2C">
        <w:rPr>
          <w:rFonts w:cs="Arial"/>
          <w:bCs/>
          <w:sz w:val="21"/>
          <w:szCs w:val="21"/>
        </w:rPr>
        <w:t>CSIRE</w:t>
      </w:r>
      <w:r w:rsidR="00E43D0D" w:rsidRPr="00970D2C">
        <w:rPr>
          <w:rFonts w:cs="Arial"/>
          <w:sz w:val="21"/>
          <w:szCs w:val="21"/>
        </w:rPr>
        <w:t xml:space="preserve">,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dokonuje sprawdzenia prawidłowości działania układu pomiarowo-rozliczeniowego, nie później niż w </w:t>
      </w:r>
      <w:r w:rsidR="00743A5F" w:rsidRPr="00970D2C">
        <w:rPr>
          <w:rFonts w:cs="Arial"/>
          <w:sz w:val="21"/>
          <w:szCs w:val="21"/>
        </w:rPr>
        <w:t xml:space="preserve">terminie </w:t>
      </w:r>
      <w:r w:rsidR="00E43D0D" w:rsidRPr="00970D2C">
        <w:rPr>
          <w:rFonts w:cs="Arial"/>
          <w:sz w:val="21"/>
          <w:szCs w:val="21"/>
        </w:rPr>
        <w:t xml:space="preserve">14 dni </w:t>
      </w:r>
      <w:r w:rsidR="00743A5F" w:rsidRPr="00970D2C">
        <w:rPr>
          <w:rFonts w:cs="Arial"/>
          <w:sz w:val="21"/>
          <w:szCs w:val="21"/>
        </w:rPr>
        <w:t xml:space="preserve">kalendarzowych </w:t>
      </w:r>
      <w:r w:rsidR="00E43D0D" w:rsidRPr="00970D2C">
        <w:rPr>
          <w:rFonts w:cs="Arial"/>
          <w:sz w:val="21"/>
          <w:szCs w:val="21"/>
        </w:rPr>
        <w:t xml:space="preserve">od dnia zgłoszenia żądania </w:t>
      </w:r>
      <w:r w:rsidR="001727F1" w:rsidRPr="00970D2C">
        <w:rPr>
          <w:rFonts w:cs="Arial"/>
          <w:sz w:val="21"/>
          <w:szCs w:val="21"/>
        </w:rPr>
        <w:br/>
      </w:r>
      <w:r w:rsidR="00E43D0D" w:rsidRPr="00970D2C">
        <w:rPr>
          <w:rFonts w:cs="Arial"/>
          <w:sz w:val="21"/>
          <w:szCs w:val="21"/>
        </w:rPr>
        <w:t xml:space="preserve">do </w:t>
      </w:r>
      <w:r w:rsidR="00E43D0D" w:rsidRPr="00970D2C">
        <w:rPr>
          <w:rFonts w:cs="Arial"/>
          <w:b/>
          <w:sz w:val="21"/>
          <w:szCs w:val="21"/>
        </w:rPr>
        <w:t>Sprzedawcy</w:t>
      </w:r>
      <w:r w:rsidR="00E43D0D" w:rsidRPr="00970D2C">
        <w:rPr>
          <w:rFonts w:cs="Arial"/>
          <w:sz w:val="21"/>
          <w:szCs w:val="21"/>
        </w:rPr>
        <w:t>;</w:t>
      </w:r>
    </w:p>
    <w:p w14:paraId="55CB2250" w14:textId="7BE60D91" w:rsidR="00E43D0D" w:rsidRPr="00970D2C" w:rsidRDefault="00E43D0D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ma prawo żądać laboratoryjnego sprawdzenia prawidłowości działania układu pomiarowo-rozliczeniowego. Badanie laboratoryjne przeprowadza się w </w:t>
      </w:r>
      <w:r w:rsidR="00743A5F" w:rsidRPr="00970D2C">
        <w:rPr>
          <w:rFonts w:cs="Arial"/>
          <w:sz w:val="21"/>
          <w:szCs w:val="21"/>
        </w:rPr>
        <w:t xml:space="preserve">terminie </w:t>
      </w:r>
      <w:r w:rsidRPr="00970D2C">
        <w:rPr>
          <w:rFonts w:cs="Arial"/>
          <w:sz w:val="21"/>
          <w:szCs w:val="21"/>
        </w:rPr>
        <w:t>14 dni</w:t>
      </w:r>
      <w:r w:rsidR="00743A5F" w:rsidRPr="00970D2C">
        <w:rPr>
          <w:rFonts w:cs="Arial"/>
          <w:sz w:val="21"/>
          <w:szCs w:val="21"/>
        </w:rPr>
        <w:t xml:space="preserve"> kalendarzowych</w:t>
      </w:r>
      <w:r w:rsidRPr="00970D2C">
        <w:rPr>
          <w:rFonts w:cs="Arial"/>
          <w:sz w:val="21"/>
          <w:szCs w:val="21"/>
        </w:rPr>
        <w:t xml:space="preserve"> od dnia zgłoszenia żądania;</w:t>
      </w:r>
    </w:p>
    <w:p w14:paraId="6CF045CE" w14:textId="17F7E8E8" w:rsidR="00E43D0D" w:rsidRPr="00970D2C" w:rsidRDefault="00E43D0D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pokrywa koszty sprawdzenia prawidłowości działania układu pomiarowo-rozliczeniowego oraz badania laboratoryjnego dokonanych na jego żądanie,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tylko w przypadku, gdy nie stwierdzono nieprawidłowości w działaniu elementów układu pomiarowo-rozliczeniowego;</w:t>
      </w:r>
    </w:p>
    <w:p w14:paraId="58B2DB82" w14:textId="5154CF90" w:rsidR="00E43D0D" w:rsidRPr="00970D2C" w:rsidRDefault="00301296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lastRenderedPageBreak/>
        <w:t>w</w:t>
      </w:r>
      <w:r w:rsidR="00E43D0D" w:rsidRPr="00970D2C">
        <w:rPr>
          <w:rFonts w:cs="Arial"/>
          <w:sz w:val="21"/>
          <w:szCs w:val="21"/>
        </w:rPr>
        <w:t xml:space="preserve"> </w:t>
      </w:r>
      <w:r w:rsidR="00861797" w:rsidRPr="00970D2C">
        <w:rPr>
          <w:rFonts w:cs="Arial"/>
          <w:sz w:val="21"/>
          <w:szCs w:val="21"/>
        </w:rPr>
        <w:t>terminie</w:t>
      </w:r>
      <w:r w:rsidR="007776F4" w:rsidRPr="00970D2C">
        <w:rPr>
          <w:rFonts w:cs="Arial"/>
          <w:sz w:val="21"/>
          <w:szCs w:val="21"/>
        </w:rPr>
        <w:t xml:space="preserve"> </w:t>
      </w:r>
      <w:r w:rsidR="00E43D0D" w:rsidRPr="00970D2C">
        <w:rPr>
          <w:rFonts w:cs="Arial"/>
          <w:sz w:val="21"/>
          <w:szCs w:val="21"/>
        </w:rPr>
        <w:t xml:space="preserve">30 dni </w:t>
      </w:r>
      <w:r w:rsidR="00743A5F" w:rsidRPr="00970D2C">
        <w:rPr>
          <w:rFonts w:cs="Arial"/>
          <w:sz w:val="21"/>
          <w:szCs w:val="21"/>
        </w:rPr>
        <w:t xml:space="preserve">kalendarzowych </w:t>
      </w:r>
      <w:r w:rsidR="00E43D0D" w:rsidRPr="00970D2C">
        <w:rPr>
          <w:rFonts w:cs="Arial"/>
          <w:sz w:val="21"/>
          <w:szCs w:val="21"/>
        </w:rPr>
        <w:t xml:space="preserve">od dnia otrzymania wyniku badania laboratoryjnego, </w:t>
      </w:r>
      <w:r w:rsidR="001727F1" w:rsidRPr="00970D2C">
        <w:rPr>
          <w:rFonts w:cs="Arial"/>
          <w:sz w:val="21"/>
          <w:szCs w:val="21"/>
        </w:rPr>
        <w:br/>
      </w:r>
      <w:r w:rsidR="00E43D0D" w:rsidRPr="00970D2C">
        <w:rPr>
          <w:rFonts w:cs="Arial"/>
          <w:sz w:val="21"/>
          <w:szCs w:val="21"/>
        </w:rPr>
        <w:t xml:space="preserve">o którym mowa w </w:t>
      </w:r>
      <w:r w:rsidR="00C57BE3" w:rsidRPr="00970D2C">
        <w:rPr>
          <w:rFonts w:cs="Arial"/>
          <w:sz w:val="21"/>
          <w:szCs w:val="21"/>
        </w:rPr>
        <w:t>pkt 3)</w:t>
      </w:r>
      <w:r w:rsidR="00E43D0D" w:rsidRPr="00970D2C">
        <w:rPr>
          <w:rFonts w:cs="Arial"/>
          <w:sz w:val="21"/>
          <w:szCs w:val="21"/>
        </w:rPr>
        <w:t xml:space="preserve">, </w:t>
      </w:r>
      <w:r w:rsidR="00E43D0D" w:rsidRPr="00970D2C">
        <w:rPr>
          <w:rFonts w:cs="Arial"/>
          <w:b/>
          <w:sz w:val="21"/>
          <w:szCs w:val="21"/>
        </w:rPr>
        <w:t>Odbiorca</w:t>
      </w:r>
      <w:r w:rsidR="00E43D0D" w:rsidRPr="00970D2C">
        <w:rPr>
          <w:rFonts w:cs="Arial"/>
          <w:sz w:val="21"/>
          <w:szCs w:val="21"/>
        </w:rPr>
        <w:t xml:space="preserve"> za pośrednictwem </w:t>
      </w:r>
      <w:r w:rsidR="00E43D0D" w:rsidRPr="00970D2C">
        <w:rPr>
          <w:rFonts w:cs="Arial"/>
          <w:b/>
          <w:sz w:val="21"/>
          <w:szCs w:val="21"/>
        </w:rPr>
        <w:t>Sprzedawcy</w:t>
      </w:r>
      <w:r w:rsidR="00E43D0D" w:rsidRPr="00970D2C">
        <w:rPr>
          <w:rFonts w:cs="Arial"/>
          <w:sz w:val="21"/>
          <w:szCs w:val="21"/>
        </w:rPr>
        <w:t xml:space="preserve"> może zlecić wykonanie dodatkowej ekspertyzy badanego uprzednio układu pomiarowo-rozliczeniowego.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umożliwia przeprowadzenie takiej ekspertyzy, a</w:t>
      </w:r>
      <w:r w:rsidR="00C57BE3" w:rsidRPr="00970D2C">
        <w:rPr>
          <w:rFonts w:cs="Arial"/>
          <w:sz w:val="21"/>
          <w:szCs w:val="21"/>
        </w:rPr>
        <w:t> </w:t>
      </w:r>
      <w:r w:rsidR="00E43D0D" w:rsidRPr="00970D2C">
        <w:rPr>
          <w:rFonts w:cs="Arial"/>
          <w:sz w:val="21"/>
          <w:szCs w:val="21"/>
        </w:rPr>
        <w:t xml:space="preserve">koszty ekspertyzy pokrywa </w:t>
      </w:r>
      <w:r w:rsidR="00E43D0D" w:rsidRPr="00970D2C">
        <w:rPr>
          <w:rFonts w:cs="Arial"/>
          <w:b/>
          <w:sz w:val="21"/>
          <w:szCs w:val="21"/>
        </w:rPr>
        <w:t>Odbiorca</w:t>
      </w:r>
      <w:r w:rsidR="00E43D0D" w:rsidRPr="00970D2C">
        <w:rPr>
          <w:rFonts w:cs="Arial"/>
          <w:sz w:val="21"/>
          <w:szCs w:val="21"/>
        </w:rPr>
        <w:t>;</w:t>
      </w:r>
    </w:p>
    <w:p w14:paraId="609BE4D0" w14:textId="78C572B6" w:rsidR="00E122E4" w:rsidRPr="00970D2C" w:rsidRDefault="00301296" w:rsidP="00301296">
      <w:pPr>
        <w:pStyle w:val="CM2"/>
        <w:numPr>
          <w:ilvl w:val="0"/>
          <w:numId w:val="27"/>
        </w:numPr>
        <w:tabs>
          <w:tab w:val="left" w:pos="993"/>
        </w:tabs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E122E4" w:rsidRPr="00970D2C">
        <w:rPr>
          <w:rFonts w:cs="Arial"/>
          <w:sz w:val="21"/>
          <w:szCs w:val="21"/>
        </w:rPr>
        <w:t xml:space="preserve"> przypadku stwierdzenia nieprawidłowości w działaniu układu pomiarowo-rozliczeniowego, z wyłączeniem nielegalnego poboru energii elektrycznej, </w:t>
      </w:r>
      <w:r w:rsidR="00E122E4" w:rsidRPr="00970D2C">
        <w:rPr>
          <w:rFonts w:cs="Arial"/>
          <w:b/>
          <w:sz w:val="21"/>
          <w:szCs w:val="21"/>
        </w:rPr>
        <w:t>OSD</w:t>
      </w:r>
      <w:r w:rsidR="00E122E4" w:rsidRPr="00970D2C">
        <w:rPr>
          <w:rFonts w:cs="Arial"/>
          <w:sz w:val="21"/>
          <w:szCs w:val="21"/>
        </w:rPr>
        <w:t xml:space="preserve"> zwraca koszty, o których mowa w pkt 3) i 4), a także informuje </w:t>
      </w:r>
      <w:r w:rsidR="00E12B23" w:rsidRPr="00970D2C">
        <w:rPr>
          <w:rFonts w:cs="Arial"/>
          <w:sz w:val="21"/>
          <w:szCs w:val="21"/>
        </w:rPr>
        <w:t>poprzez CSIRE</w:t>
      </w:r>
      <w:r w:rsidR="00E12B23" w:rsidRPr="00970D2C">
        <w:rPr>
          <w:rFonts w:cs="Arial"/>
          <w:b/>
          <w:sz w:val="21"/>
          <w:szCs w:val="21"/>
        </w:rPr>
        <w:t xml:space="preserve"> </w:t>
      </w:r>
      <w:r w:rsidR="00E122E4" w:rsidRPr="00970D2C">
        <w:rPr>
          <w:rFonts w:cs="Arial"/>
          <w:b/>
          <w:sz w:val="21"/>
          <w:szCs w:val="21"/>
        </w:rPr>
        <w:t>Sprzedawcę</w:t>
      </w:r>
      <w:r w:rsidR="00E122E4" w:rsidRPr="00970D2C">
        <w:rPr>
          <w:rFonts w:cs="Arial"/>
          <w:sz w:val="21"/>
          <w:szCs w:val="21"/>
        </w:rPr>
        <w:t xml:space="preserve"> </w:t>
      </w:r>
      <w:r w:rsidR="001727F1" w:rsidRPr="00970D2C">
        <w:rPr>
          <w:rFonts w:cs="Arial"/>
          <w:sz w:val="21"/>
          <w:szCs w:val="21"/>
        </w:rPr>
        <w:br/>
      </w:r>
      <w:r w:rsidR="00E122E4" w:rsidRPr="00970D2C">
        <w:rPr>
          <w:rFonts w:cs="Arial"/>
          <w:sz w:val="21"/>
          <w:szCs w:val="21"/>
        </w:rPr>
        <w:t>o korekcie:</w:t>
      </w:r>
    </w:p>
    <w:p w14:paraId="57A5F08E" w14:textId="77777777" w:rsidR="00E122E4" w:rsidRPr="00970D2C" w:rsidRDefault="00E122E4" w:rsidP="00E122E4">
      <w:pPr>
        <w:pStyle w:val="CM2"/>
        <w:numPr>
          <w:ilvl w:val="1"/>
          <w:numId w:val="126"/>
        </w:numPr>
        <w:tabs>
          <w:tab w:val="left" w:pos="567"/>
        </w:tabs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danych pomiarowo-rozliczeniowych lub innych danych wpływających na dokonywane przez </w:t>
      </w:r>
      <w:r w:rsidRPr="00970D2C">
        <w:rPr>
          <w:rFonts w:cs="Arial"/>
          <w:b/>
          <w:sz w:val="21"/>
          <w:szCs w:val="21"/>
        </w:rPr>
        <w:t>Sprzedawcę</w:t>
      </w:r>
      <w:r w:rsidRPr="00970D2C">
        <w:rPr>
          <w:rFonts w:cs="Arial"/>
          <w:sz w:val="21"/>
          <w:szCs w:val="21"/>
        </w:rPr>
        <w:t xml:space="preserve"> rozliczenia,</w:t>
      </w:r>
    </w:p>
    <w:p w14:paraId="140A4E22" w14:textId="77777777" w:rsidR="00E122E4" w:rsidRPr="00970D2C" w:rsidRDefault="00E122E4" w:rsidP="00E122E4">
      <w:pPr>
        <w:pStyle w:val="CM2"/>
        <w:numPr>
          <w:ilvl w:val="1"/>
          <w:numId w:val="126"/>
        </w:numPr>
        <w:tabs>
          <w:tab w:val="left" w:pos="567"/>
        </w:tabs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należności za usługę dystrybucji energii elektrycznej świadczonej na podstawie umowy kompleksowej;</w:t>
      </w:r>
    </w:p>
    <w:p w14:paraId="1D44C145" w14:textId="6EC3377B" w:rsidR="00E43D0D" w:rsidRPr="00970D2C" w:rsidRDefault="00301296" w:rsidP="00301296">
      <w:pPr>
        <w:pStyle w:val="CM2"/>
        <w:numPr>
          <w:ilvl w:val="0"/>
          <w:numId w:val="27"/>
        </w:numPr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E43D0D" w:rsidRPr="00970D2C">
        <w:rPr>
          <w:rFonts w:cs="Arial"/>
          <w:sz w:val="21"/>
          <w:szCs w:val="21"/>
        </w:rPr>
        <w:t xml:space="preserve"> przypadku wymiany układu pomiarowo-rozliczeniowego w trakcie dostarczania energii elektrycznej, a także po zakończeniu jej dostarczania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</w:t>
      </w:r>
      <w:r w:rsidR="0028197A" w:rsidRPr="00970D2C">
        <w:rPr>
          <w:rFonts w:cs="Arial"/>
          <w:sz w:val="21"/>
          <w:szCs w:val="21"/>
        </w:rPr>
        <w:t xml:space="preserve">wydaje </w:t>
      </w:r>
      <w:r w:rsidR="0028197A" w:rsidRPr="00970D2C">
        <w:rPr>
          <w:rFonts w:cs="Arial"/>
          <w:b/>
          <w:bCs/>
          <w:sz w:val="21"/>
          <w:szCs w:val="21"/>
        </w:rPr>
        <w:t>Odbiorcy</w:t>
      </w:r>
      <w:r w:rsidR="00002B58" w:rsidRPr="00970D2C">
        <w:rPr>
          <w:rFonts w:cs="Arial"/>
          <w:sz w:val="21"/>
          <w:szCs w:val="21"/>
        </w:rPr>
        <w:t xml:space="preserve">, nie później niż w terminie 14 dni </w:t>
      </w:r>
      <w:r w:rsidR="00743A5F" w:rsidRPr="00970D2C">
        <w:rPr>
          <w:rFonts w:cs="Arial"/>
          <w:sz w:val="21"/>
          <w:szCs w:val="21"/>
        </w:rPr>
        <w:t xml:space="preserve"> kalendarzowych </w:t>
      </w:r>
      <w:r w:rsidR="00002B58" w:rsidRPr="00970D2C">
        <w:rPr>
          <w:rFonts w:cs="Arial"/>
          <w:sz w:val="21"/>
          <w:szCs w:val="21"/>
        </w:rPr>
        <w:t xml:space="preserve">od zakończenia okresu rozliczeniowego, w którym nastąpił demontaż, dokument zawierający </w:t>
      </w:r>
      <w:r w:rsidR="00E43D0D" w:rsidRPr="00970D2C">
        <w:rPr>
          <w:rFonts w:cs="Arial"/>
          <w:sz w:val="21"/>
          <w:szCs w:val="21"/>
        </w:rPr>
        <w:t>dane identyfikujące układ pomiarowo-rozliczeniowy i stan wskazań licznika w chwili demontażu</w:t>
      </w:r>
      <w:r w:rsidR="005C6448" w:rsidRPr="00970D2C">
        <w:rPr>
          <w:rFonts w:cs="Arial"/>
          <w:sz w:val="21"/>
          <w:szCs w:val="21"/>
        </w:rPr>
        <w:t>.</w:t>
      </w:r>
      <w:r w:rsidR="00866F9A" w:rsidRPr="00970D2C">
        <w:rPr>
          <w:rFonts w:cs="Arial"/>
          <w:sz w:val="21"/>
          <w:szCs w:val="21"/>
        </w:rPr>
        <w:t xml:space="preserve"> </w:t>
      </w:r>
      <w:r w:rsidR="0028197A" w:rsidRPr="00970D2C">
        <w:rPr>
          <w:rFonts w:cs="Arial"/>
          <w:sz w:val="21"/>
          <w:szCs w:val="21"/>
        </w:rPr>
        <w:t xml:space="preserve">Wymaganie to spełnia również faktura rozliczeniowa zawierające dane wymienianego układu pomiarowo-rozliczeniowego. </w:t>
      </w:r>
      <w:r w:rsidR="00866F9A" w:rsidRPr="00970D2C">
        <w:rPr>
          <w:rFonts w:cs="Arial"/>
          <w:sz w:val="21"/>
          <w:szCs w:val="21"/>
        </w:rPr>
        <w:t xml:space="preserve">Czynności wymiany lub demontażu układu pomiarowo-rozliczeniowego mogą być wykonane pod nieobecność </w:t>
      </w:r>
      <w:r w:rsidR="00866F9A" w:rsidRPr="00970D2C">
        <w:rPr>
          <w:rFonts w:cs="Arial"/>
          <w:b/>
          <w:sz w:val="21"/>
          <w:szCs w:val="21"/>
        </w:rPr>
        <w:t>Odbiorcy</w:t>
      </w:r>
      <w:r w:rsidR="00866F9A" w:rsidRPr="00970D2C">
        <w:rPr>
          <w:rFonts w:cs="Arial"/>
          <w:sz w:val="21"/>
          <w:szCs w:val="21"/>
        </w:rPr>
        <w:t>;</w:t>
      </w:r>
    </w:p>
    <w:p w14:paraId="71B731CE" w14:textId="77777777" w:rsidR="00E43D0D" w:rsidRPr="00970D2C" w:rsidRDefault="00E43D0D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może zlecić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wykonanie dodatkowych czynności wynikających z Taryfy OSD;</w:t>
      </w:r>
    </w:p>
    <w:p w14:paraId="1BFE9F74" w14:textId="215C4A06" w:rsidR="00E43D0D" w:rsidRPr="00970D2C" w:rsidRDefault="00301296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E43D0D" w:rsidRPr="00970D2C">
        <w:rPr>
          <w:rFonts w:cs="Arial"/>
          <w:sz w:val="21"/>
          <w:szCs w:val="21"/>
        </w:rPr>
        <w:t xml:space="preserve">szelkie prace przy układzie pomiarowo-rozliczeniowym, związane ze zdjęciem plomb nałożonych przez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na układ pomiarowo-rozliczeniowy, mogą być wykonywane wyłącznie na warunkach uzgodnionych z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, bądź w obecności upoważnionych przedstawicieli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>;</w:t>
      </w:r>
    </w:p>
    <w:p w14:paraId="1237E31C" w14:textId="52346E28" w:rsidR="00E43D0D" w:rsidRPr="00970D2C" w:rsidRDefault="00E43D0D" w:rsidP="00301296">
      <w:pPr>
        <w:pStyle w:val="CM2"/>
        <w:numPr>
          <w:ilvl w:val="0"/>
          <w:numId w:val="27"/>
        </w:numPr>
        <w:spacing w:before="60" w:after="6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może zdjąć plombę bez zgody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jedynie w przypadku zaistnienia uzasadnionego zagrożenia dla życia, zdrowia lub mienia. W takim przypadku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ma obowiązek niezwłocznie powiadomić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fakcie i przyczynach zdjęcia plomby oraz jest zobowiązany do zabezpieczenia i</w:t>
      </w:r>
      <w:r w:rsidR="001E2675" w:rsidRPr="00970D2C">
        <w:rPr>
          <w:rFonts w:cs="Arial"/>
          <w:sz w:val="21"/>
          <w:szCs w:val="21"/>
        </w:rPr>
        <w:t> </w:t>
      </w:r>
      <w:r w:rsidRPr="00970D2C">
        <w:rPr>
          <w:rFonts w:cs="Arial"/>
          <w:sz w:val="21"/>
          <w:szCs w:val="21"/>
        </w:rPr>
        <w:t xml:space="preserve">przekazania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plomb numerowanych założonych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;</w:t>
      </w:r>
    </w:p>
    <w:p w14:paraId="051064F8" w14:textId="6E86579D" w:rsidR="00E43D0D" w:rsidRPr="00970D2C" w:rsidRDefault="00301296" w:rsidP="00301296">
      <w:pPr>
        <w:pStyle w:val="CM2"/>
        <w:numPr>
          <w:ilvl w:val="0"/>
          <w:numId w:val="27"/>
        </w:numPr>
        <w:spacing w:before="120" w:line="264" w:lineRule="auto"/>
        <w:ind w:left="851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j</w:t>
      </w:r>
      <w:r w:rsidR="00E43D0D" w:rsidRPr="00970D2C">
        <w:rPr>
          <w:rFonts w:cs="Arial"/>
          <w:sz w:val="21"/>
          <w:szCs w:val="21"/>
        </w:rPr>
        <w:t xml:space="preserve">eżeli </w:t>
      </w:r>
      <w:r w:rsidR="00E43D0D" w:rsidRPr="00970D2C">
        <w:rPr>
          <w:rFonts w:cs="Arial"/>
          <w:b/>
          <w:sz w:val="21"/>
          <w:szCs w:val="21"/>
        </w:rPr>
        <w:t>Odbiorca</w:t>
      </w:r>
      <w:r w:rsidR="00E43D0D" w:rsidRPr="00970D2C">
        <w:rPr>
          <w:rFonts w:cs="Arial"/>
          <w:sz w:val="21"/>
          <w:szCs w:val="21"/>
        </w:rPr>
        <w:t xml:space="preserve"> wrażliwy złoży do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wniosek o zainstalowanie przedpłatowego układu pomiarowo-rozliczeniowego, </w:t>
      </w:r>
      <w:r w:rsidR="00E43D0D" w:rsidRPr="00970D2C">
        <w:rPr>
          <w:rFonts w:cs="Arial"/>
          <w:b/>
          <w:sz w:val="21"/>
          <w:szCs w:val="21"/>
        </w:rPr>
        <w:t>OSD</w:t>
      </w:r>
      <w:r w:rsidR="00E43D0D" w:rsidRPr="00970D2C">
        <w:rPr>
          <w:rFonts w:cs="Arial"/>
          <w:sz w:val="21"/>
          <w:szCs w:val="21"/>
        </w:rPr>
        <w:t xml:space="preserve"> jest obowiązany zainstalować na własny koszt taki układ, w</w:t>
      </w:r>
      <w:r w:rsidR="001E2675" w:rsidRPr="00970D2C">
        <w:rPr>
          <w:rFonts w:cs="Arial"/>
          <w:sz w:val="21"/>
          <w:szCs w:val="21"/>
        </w:rPr>
        <w:t> </w:t>
      </w:r>
      <w:r w:rsidR="00E43D0D" w:rsidRPr="00970D2C">
        <w:rPr>
          <w:rFonts w:cs="Arial"/>
          <w:sz w:val="21"/>
          <w:szCs w:val="21"/>
        </w:rPr>
        <w:t xml:space="preserve">terminie 21 dni </w:t>
      </w:r>
      <w:r w:rsidR="00743A5F" w:rsidRPr="00970D2C">
        <w:rPr>
          <w:rFonts w:cs="Arial"/>
          <w:sz w:val="21"/>
          <w:szCs w:val="21"/>
        </w:rPr>
        <w:t xml:space="preserve">kalendarzowych </w:t>
      </w:r>
      <w:r w:rsidR="00E43D0D" w:rsidRPr="00970D2C">
        <w:rPr>
          <w:rFonts w:cs="Arial"/>
          <w:sz w:val="21"/>
          <w:szCs w:val="21"/>
        </w:rPr>
        <w:t xml:space="preserve">od dnia otrzymania wniosku tego </w:t>
      </w:r>
      <w:r w:rsidR="00E43D0D" w:rsidRPr="00970D2C">
        <w:rPr>
          <w:rFonts w:cs="Arial"/>
          <w:b/>
          <w:sz w:val="21"/>
          <w:szCs w:val="21"/>
        </w:rPr>
        <w:t>Odbiorcy</w:t>
      </w:r>
      <w:r w:rsidR="00DC44E4" w:rsidRPr="00970D2C">
        <w:rPr>
          <w:rFonts w:cs="Arial"/>
          <w:sz w:val="21"/>
          <w:szCs w:val="21"/>
        </w:rPr>
        <w:t>;</w:t>
      </w:r>
    </w:p>
    <w:p w14:paraId="60FE2F9F" w14:textId="669E07DA" w:rsidR="00AD07F2" w:rsidRPr="00970D2C" w:rsidRDefault="00AD07F2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b/>
          <w:bCs/>
          <w:color w:val="000000"/>
          <w:sz w:val="21"/>
          <w:szCs w:val="21"/>
        </w:rPr>
        <w:t>OSD</w:t>
      </w:r>
      <w:r w:rsidRPr="00970D2C">
        <w:rPr>
          <w:rFonts w:cs="Arial"/>
          <w:color w:val="000000"/>
          <w:sz w:val="21"/>
          <w:szCs w:val="21"/>
        </w:rPr>
        <w:t xml:space="preserve"> instaluje u </w:t>
      </w:r>
      <w:r w:rsidRPr="00970D2C">
        <w:rPr>
          <w:rFonts w:cs="Arial"/>
          <w:b/>
          <w:bCs/>
          <w:color w:val="000000"/>
          <w:sz w:val="21"/>
          <w:szCs w:val="21"/>
        </w:rPr>
        <w:t xml:space="preserve">Odbiorcy </w:t>
      </w:r>
      <w:r w:rsidRPr="00970D2C">
        <w:rPr>
          <w:rFonts w:cs="Arial"/>
          <w:color w:val="000000"/>
          <w:sz w:val="21"/>
          <w:szCs w:val="21"/>
        </w:rPr>
        <w:t xml:space="preserve">na swój koszt liczniki zdalnego odczytu skomunikowane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Pr="00970D2C">
        <w:rPr>
          <w:rFonts w:cs="Arial"/>
          <w:color w:val="000000"/>
          <w:sz w:val="21"/>
          <w:szCs w:val="21"/>
        </w:rPr>
        <w:t>z systemem zdalnego odczytu, zgodnie z harmonogramem ustalonym na p</w:t>
      </w:r>
      <w:r w:rsidR="00DC44E4" w:rsidRPr="00970D2C">
        <w:rPr>
          <w:rFonts w:cs="Arial"/>
          <w:color w:val="000000"/>
          <w:sz w:val="21"/>
          <w:szCs w:val="21"/>
        </w:rPr>
        <w:t>odstawie art. 11t ust. 1 Ustawy;</w:t>
      </w:r>
    </w:p>
    <w:p w14:paraId="1275C314" w14:textId="3E533A25" w:rsidR="00AD07F2" w:rsidRPr="00970D2C" w:rsidRDefault="00301296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color w:val="000000"/>
          <w:sz w:val="21"/>
          <w:szCs w:val="21"/>
        </w:rPr>
        <w:t>n</w:t>
      </w:r>
      <w:r w:rsidR="00AD07F2" w:rsidRPr="00970D2C">
        <w:rPr>
          <w:rFonts w:cs="Arial"/>
          <w:color w:val="000000"/>
          <w:sz w:val="21"/>
          <w:szCs w:val="21"/>
        </w:rPr>
        <w:t xml:space="preserve">iezależnie od pkt 11,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 xml:space="preserve">Odbiorca </w:t>
      </w:r>
      <w:r w:rsidR="00AD07F2" w:rsidRPr="00970D2C">
        <w:rPr>
          <w:rFonts w:cs="Arial"/>
          <w:color w:val="000000"/>
          <w:sz w:val="21"/>
          <w:szCs w:val="21"/>
        </w:rPr>
        <w:t xml:space="preserve">przyłączony do sieci o napięciu znamionowym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="00AD07F2" w:rsidRPr="00970D2C">
        <w:rPr>
          <w:rFonts w:cs="Arial"/>
          <w:color w:val="000000"/>
          <w:sz w:val="21"/>
          <w:szCs w:val="21"/>
        </w:rPr>
        <w:t>nie wyższym niż 1 </w:t>
      </w:r>
      <w:proofErr w:type="spellStart"/>
      <w:r w:rsidR="00AD07F2" w:rsidRPr="00970D2C">
        <w:rPr>
          <w:rFonts w:cs="Arial"/>
          <w:color w:val="000000"/>
          <w:sz w:val="21"/>
          <w:szCs w:val="21"/>
        </w:rPr>
        <w:t>kV</w:t>
      </w:r>
      <w:proofErr w:type="spellEnd"/>
      <w:r w:rsidR="00AD07F2" w:rsidRPr="00970D2C">
        <w:rPr>
          <w:rFonts w:cs="Arial"/>
          <w:color w:val="000000"/>
          <w:sz w:val="21"/>
          <w:szCs w:val="21"/>
        </w:rPr>
        <w:t xml:space="preserve"> oraz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Odbiorca</w:t>
      </w:r>
      <w:r w:rsidR="00AD07F2" w:rsidRPr="00970D2C">
        <w:rPr>
          <w:rFonts w:cs="Arial"/>
          <w:color w:val="000000"/>
          <w:sz w:val="21"/>
          <w:szCs w:val="21"/>
        </w:rPr>
        <w:t xml:space="preserve"> należący do spółdzielni energetycznej w rozumieniu art. 2 pkt. 33a) Ustawy OZE, może wystąpić do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OSD</w:t>
      </w:r>
      <w:r w:rsidR="00AD07F2" w:rsidRPr="00970D2C">
        <w:rPr>
          <w:rFonts w:cs="Arial"/>
          <w:color w:val="000000"/>
          <w:sz w:val="21"/>
          <w:szCs w:val="21"/>
        </w:rPr>
        <w:t xml:space="preserve"> z wnioskiem o:</w:t>
      </w:r>
    </w:p>
    <w:p w14:paraId="4AC98159" w14:textId="77777777" w:rsidR="00AD07F2" w:rsidRPr="00970D2C" w:rsidRDefault="00AD07F2" w:rsidP="00301296">
      <w:pPr>
        <w:pStyle w:val="Default"/>
        <w:numPr>
          <w:ilvl w:val="1"/>
          <w:numId w:val="127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zainstalowanie licznika zdalnego odczytu;</w:t>
      </w:r>
    </w:p>
    <w:p w14:paraId="2F741E2E" w14:textId="77777777" w:rsidR="00AD07F2" w:rsidRPr="00970D2C" w:rsidRDefault="00AD07F2" w:rsidP="00301296">
      <w:pPr>
        <w:pStyle w:val="Default"/>
        <w:numPr>
          <w:ilvl w:val="1"/>
          <w:numId w:val="127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umożliwienie komunikacji licznika zdalnego odczytu z urządzeniami tego </w:t>
      </w:r>
      <w:r w:rsidRPr="00970D2C">
        <w:rPr>
          <w:rFonts w:cs="Arial"/>
          <w:b/>
          <w:bCs/>
          <w:sz w:val="21"/>
          <w:szCs w:val="21"/>
        </w:rPr>
        <w:t>Odbiorcy</w:t>
      </w:r>
      <w:r w:rsidRPr="00970D2C">
        <w:rPr>
          <w:rFonts w:cs="Arial"/>
          <w:bCs/>
          <w:sz w:val="21"/>
          <w:szCs w:val="21"/>
        </w:rPr>
        <w:t>;</w:t>
      </w:r>
    </w:p>
    <w:p w14:paraId="14B6A54D" w14:textId="4172CA27" w:rsidR="00AD07F2" w:rsidRPr="00970D2C" w:rsidRDefault="00AD07F2" w:rsidP="00301296">
      <w:pPr>
        <w:pStyle w:val="Default"/>
        <w:numPr>
          <w:ilvl w:val="1"/>
          <w:numId w:val="127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wyposażenie punktu ładowania należącego do </w:t>
      </w:r>
      <w:r w:rsidRPr="00970D2C">
        <w:rPr>
          <w:rFonts w:cs="Arial"/>
          <w:b/>
          <w:bCs/>
          <w:sz w:val="21"/>
          <w:szCs w:val="21"/>
        </w:rPr>
        <w:t xml:space="preserve">Odbiorcy </w:t>
      </w:r>
      <w:r w:rsidRPr="00970D2C">
        <w:rPr>
          <w:rFonts w:cs="Arial"/>
          <w:sz w:val="21"/>
          <w:szCs w:val="21"/>
        </w:rPr>
        <w:t xml:space="preserve">w licznik zdalnego odczytu </w:t>
      </w:r>
      <w:r w:rsidR="00301296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instalacji tego </w:t>
      </w:r>
      <w:r w:rsidRPr="00970D2C">
        <w:rPr>
          <w:rFonts w:cs="Arial"/>
          <w:b/>
          <w:sz w:val="21"/>
          <w:szCs w:val="21"/>
        </w:rPr>
        <w:t>Odbiorcy</w:t>
      </w:r>
    </w:p>
    <w:p w14:paraId="3DF0459A" w14:textId="2D7790F1" w:rsidR="00AD07F2" w:rsidRPr="00970D2C" w:rsidRDefault="00DC44E4" w:rsidP="00301296">
      <w:pPr>
        <w:pStyle w:val="Default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z zastrzeżeniem pkt 13);</w:t>
      </w:r>
    </w:p>
    <w:p w14:paraId="45AAFB7D" w14:textId="469669BD" w:rsidR="00AD07F2" w:rsidRPr="00970D2C" w:rsidRDefault="00AD07F2" w:rsidP="00301296">
      <w:pPr>
        <w:pStyle w:val="CM2"/>
        <w:numPr>
          <w:ilvl w:val="0"/>
          <w:numId w:val="27"/>
        </w:numPr>
        <w:tabs>
          <w:tab w:val="left" w:pos="851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b/>
          <w:bCs/>
          <w:color w:val="000000"/>
          <w:sz w:val="21"/>
          <w:szCs w:val="21"/>
        </w:rPr>
        <w:t>OSD</w:t>
      </w:r>
      <w:r w:rsidRPr="00970D2C">
        <w:rPr>
          <w:rFonts w:cs="Arial"/>
          <w:color w:val="000000"/>
          <w:sz w:val="21"/>
          <w:szCs w:val="21"/>
        </w:rPr>
        <w:t xml:space="preserve"> w danym roku kalendarzowym zainstaluje na wniosek </w:t>
      </w:r>
      <w:r w:rsidRPr="00970D2C">
        <w:rPr>
          <w:rFonts w:cs="Arial"/>
          <w:b/>
          <w:bCs/>
          <w:color w:val="000000"/>
          <w:sz w:val="21"/>
          <w:szCs w:val="21"/>
        </w:rPr>
        <w:t xml:space="preserve">Odbiorcy </w:t>
      </w:r>
      <w:r w:rsidRPr="00970D2C">
        <w:rPr>
          <w:rFonts w:cs="Arial"/>
          <w:color w:val="000000"/>
          <w:sz w:val="21"/>
          <w:szCs w:val="21"/>
        </w:rPr>
        <w:t xml:space="preserve">przyłączonego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Pr="00970D2C">
        <w:rPr>
          <w:rFonts w:cs="Arial"/>
          <w:color w:val="000000"/>
          <w:sz w:val="21"/>
          <w:szCs w:val="21"/>
        </w:rPr>
        <w:t xml:space="preserve">do sieci o napięciu znamionowym nie wyższym niż 1 </w:t>
      </w:r>
      <w:proofErr w:type="spellStart"/>
      <w:r w:rsidRPr="00970D2C">
        <w:rPr>
          <w:rFonts w:cs="Arial"/>
          <w:color w:val="000000"/>
          <w:sz w:val="21"/>
          <w:szCs w:val="21"/>
        </w:rPr>
        <w:t>kV</w:t>
      </w:r>
      <w:proofErr w:type="spellEnd"/>
      <w:r w:rsidRPr="00970D2C">
        <w:rPr>
          <w:rFonts w:cs="Arial"/>
          <w:color w:val="000000"/>
          <w:sz w:val="21"/>
          <w:szCs w:val="21"/>
        </w:rPr>
        <w:t xml:space="preserve">, z wyłączeniem </w:t>
      </w:r>
      <w:r w:rsidRPr="00970D2C">
        <w:rPr>
          <w:rFonts w:cs="Arial"/>
          <w:b/>
          <w:bCs/>
          <w:color w:val="000000"/>
          <w:sz w:val="21"/>
          <w:szCs w:val="21"/>
        </w:rPr>
        <w:t>Odbiorcy końcowego</w:t>
      </w:r>
      <w:r w:rsidRPr="00970D2C">
        <w:rPr>
          <w:rFonts w:cs="Arial"/>
          <w:color w:val="000000"/>
          <w:sz w:val="21"/>
          <w:szCs w:val="21"/>
        </w:rPr>
        <w:t xml:space="preserve"> należącego do spółdzielni energetycznej w rozumieniu art. 2 pkt. 33a) Ustawy OZE, liczniki zdalnego odczytu, w nie więcej niż 0,1% punktów poboru energii u </w:t>
      </w:r>
      <w:r w:rsidRPr="00970D2C">
        <w:rPr>
          <w:rFonts w:cs="Arial"/>
          <w:b/>
          <w:bCs/>
          <w:color w:val="000000"/>
          <w:sz w:val="21"/>
          <w:szCs w:val="21"/>
        </w:rPr>
        <w:t xml:space="preserve">Odbiorców </w:t>
      </w:r>
      <w:r w:rsidRPr="00970D2C">
        <w:rPr>
          <w:rFonts w:cs="Arial"/>
          <w:color w:val="000000"/>
          <w:sz w:val="21"/>
          <w:szCs w:val="21"/>
        </w:rPr>
        <w:t xml:space="preserve">przyłączonych do sieci </w:t>
      </w:r>
      <w:r w:rsidR="00F02FB5" w:rsidRPr="00970D2C">
        <w:rPr>
          <w:rFonts w:cs="Arial"/>
          <w:color w:val="000000"/>
          <w:sz w:val="21"/>
          <w:szCs w:val="21"/>
        </w:rPr>
        <w:t>dystrybucyjnej</w:t>
      </w:r>
      <w:r w:rsidR="00F02FB5" w:rsidRPr="00970D2C">
        <w:rPr>
          <w:rFonts w:cs="Arial"/>
          <w:b/>
          <w:bCs/>
          <w:color w:val="000000"/>
          <w:sz w:val="21"/>
          <w:szCs w:val="21"/>
        </w:rPr>
        <w:t xml:space="preserve"> </w:t>
      </w:r>
      <w:r w:rsidRPr="00970D2C">
        <w:rPr>
          <w:rFonts w:cs="Arial"/>
          <w:b/>
          <w:bCs/>
          <w:color w:val="000000"/>
          <w:sz w:val="21"/>
          <w:szCs w:val="21"/>
        </w:rPr>
        <w:t>OSD</w:t>
      </w:r>
      <w:r w:rsidR="00DC44E4" w:rsidRPr="00970D2C">
        <w:rPr>
          <w:rFonts w:cs="Arial"/>
          <w:color w:val="000000"/>
          <w:sz w:val="21"/>
          <w:szCs w:val="21"/>
        </w:rPr>
        <w:t>;</w:t>
      </w:r>
    </w:p>
    <w:p w14:paraId="4B7EBC62" w14:textId="30E0FD45" w:rsidR="00AD07F2" w:rsidRPr="00970D2C" w:rsidRDefault="00AD07F2" w:rsidP="00301296">
      <w:pPr>
        <w:pStyle w:val="CM2"/>
        <w:numPr>
          <w:ilvl w:val="0"/>
          <w:numId w:val="27"/>
        </w:numPr>
        <w:tabs>
          <w:tab w:val="left" w:pos="851"/>
        </w:tabs>
        <w:spacing w:before="120" w:line="264" w:lineRule="auto"/>
        <w:ind w:left="851" w:hanging="425"/>
        <w:jc w:val="both"/>
        <w:rPr>
          <w:rFonts w:cs="Arial"/>
          <w:bCs/>
          <w:color w:val="000000"/>
          <w:sz w:val="21"/>
          <w:szCs w:val="21"/>
        </w:rPr>
      </w:pPr>
      <w:r w:rsidRPr="00970D2C">
        <w:rPr>
          <w:rFonts w:cs="Arial"/>
          <w:b/>
          <w:bCs/>
          <w:color w:val="000000"/>
          <w:sz w:val="21"/>
          <w:szCs w:val="21"/>
        </w:rPr>
        <w:t>OSD</w:t>
      </w:r>
      <w:r w:rsidRPr="00970D2C">
        <w:rPr>
          <w:rFonts w:cs="Arial"/>
          <w:bCs/>
          <w:color w:val="000000"/>
          <w:sz w:val="21"/>
          <w:szCs w:val="21"/>
        </w:rPr>
        <w:t xml:space="preserve"> poinformuje </w:t>
      </w:r>
      <w:r w:rsidRPr="00970D2C">
        <w:rPr>
          <w:rFonts w:cs="Arial"/>
          <w:b/>
          <w:bCs/>
          <w:color w:val="000000"/>
          <w:sz w:val="21"/>
          <w:szCs w:val="21"/>
        </w:rPr>
        <w:t>Odbiorcę</w:t>
      </w:r>
      <w:r w:rsidRPr="00970D2C">
        <w:rPr>
          <w:rFonts w:cs="Arial"/>
          <w:bCs/>
          <w:color w:val="000000"/>
          <w:sz w:val="21"/>
          <w:szCs w:val="21"/>
        </w:rPr>
        <w:t xml:space="preserve"> czy jego wniosek mieści się w limicie, o którym mowa </w:t>
      </w:r>
      <w:r w:rsidR="009576A3" w:rsidRPr="00970D2C">
        <w:rPr>
          <w:rFonts w:cs="Arial"/>
          <w:bCs/>
          <w:color w:val="000000"/>
          <w:sz w:val="21"/>
          <w:szCs w:val="21"/>
        </w:rPr>
        <w:br/>
      </w:r>
      <w:r w:rsidRPr="00970D2C">
        <w:rPr>
          <w:rFonts w:cs="Arial"/>
          <w:bCs/>
          <w:color w:val="000000"/>
          <w:sz w:val="21"/>
          <w:szCs w:val="21"/>
        </w:rPr>
        <w:t>w pkt 13), na podst</w:t>
      </w:r>
      <w:r w:rsidR="00DC44E4" w:rsidRPr="00970D2C">
        <w:rPr>
          <w:rFonts w:cs="Arial"/>
          <w:bCs/>
          <w:color w:val="000000"/>
          <w:sz w:val="21"/>
          <w:szCs w:val="21"/>
        </w:rPr>
        <w:t>awie kolejności wpływu wniosków;</w:t>
      </w:r>
    </w:p>
    <w:p w14:paraId="580DCA80" w14:textId="5F6A90D5" w:rsidR="00AD07F2" w:rsidRPr="00970D2C" w:rsidRDefault="00DC44E4" w:rsidP="00301296">
      <w:pPr>
        <w:pStyle w:val="CM2"/>
        <w:numPr>
          <w:ilvl w:val="0"/>
          <w:numId w:val="27"/>
        </w:numPr>
        <w:tabs>
          <w:tab w:val="left" w:pos="851"/>
        </w:tabs>
        <w:spacing w:before="120" w:line="264" w:lineRule="auto"/>
        <w:ind w:left="851" w:hanging="425"/>
        <w:jc w:val="both"/>
        <w:rPr>
          <w:rFonts w:cs="Arial"/>
          <w:bCs/>
          <w:color w:val="000000"/>
          <w:sz w:val="21"/>
          <w:szCs w:val="21"/>
        </w:rPr>
      </w:pPr>
      <w:r w:rsidRPr="00970D2C">
        <w:rPr>
          <w:rFonts w:cs="Arial"/>
          <w:bCs/>
          <w:color w:val="000000"/>
          <w:sz w:val="21"/>
          <w:szCs w:val="21"/>
        </w:rPr>
        <w:lastRenderedPageBreak/>
        <w:t>i</w:t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nstalacja licznika zdalnego odczytu na podstawie wniosku, o którym mowa pkt 12), </w:t>
      </w:r>
      <w:r w:rsidR="001727F1" w:rsidRPr="00970D2C">
        <w:rPr>
          <w:rFonts w:cs="Arial"/>
          <w:bCs/>
          <w:color w:val="000000"/>
          <w:sz w:val="21"/>
          <w:szCs w:val="21"/>
        </w:rPr>
        <w:br/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oraz jego uruchomienie odbywa się na koszt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Odbiorcy</w:t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.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OSD</w:t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 publikuje na swojej stronie internetowej uśredniony łączny koszt instalacji i uruchom</w:t>
      </w:r>
      <w:r w:rsidRPr="00970D2C">
        <w:rPr>
          <w:rFonts w:cs="Arial"/>
          <w:bCs/>
          <w:color w:val="000000"/>
          <w:sz w:val="21"/>
          <w:szCs w:val="21"/>
        </w:rPr>
        <w:t>ienia licznika zdalnego odczytu;</w:t>
      </w:r>
    </w:p>
    <w:p w14:paraId="241E749B" w14:textId="54BC2060" w:rsidR="00AD07F2" w:rsidRPr="00970D2C" w:rsidRDefault="00DC44E4" w:rsidP="00301296">
      <w:pPr>
        <w:pStyle w:val="CM2"/>
        <w:numPr>
          <w:ilvl w:val="0"/>
          <w:numId w:val="27"/>
        </w:numPr>
        <w:tabs>
          <w:tab w:val="left" w:pos="851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bCs/>
          <w:color w:val="000000"/>
          <w:sz w:val="21"/>
          <w:szCs w:val="21"/>
        </w:rPr>
        <w:t>w</w:t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 ramach</w:t>
      </w:r>
      <w:r w:rsidR="00AD07F2" w:rsidRPr="00970D2C">
        <w:rPr>
          <w:rFonts w:cs="Arial"/>
          <w:color w:val="000000"/>
          <w:sz w:val="21"/>
          <w:szCs w:val="21"/>
        </w:rPr>
        <w:t xml:space="preserve"> realizacji wniosku, o którym mowa w pkt 12),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OSD</w:t>
      </w:r>
      <w:r w:rsidR="00AD07F2" w:rsidRPr="00970D2C">
        <w:rPr>
          <w:rFonts w:cs="Arial"/>
          <w:color w:val="000000"/>
          <w:sz w:val="21"/>
          <w:szCs w:val="21"/>
        </w:rPr>
        <w:t xml:space="preserve">: </w:t>
      </w:r>
    </w:p>
    <w:p w14:paraId="3F6C2B8F" w14:textId="0151770B" w:rsidR="00AD07F2" w:rsidRPr="00970D2C" w:rsidRDefault="00AD07F2" w:rsidP="00301296">
      <w:pPr>
        <w:pStyle w:val="Default"/>
        <w:numPr>
          <w:ilvl w:val="0"/>
          <w:numId w:val="128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zainstaluje licznik zdalnego odczytu w terminie 4 miesięcy od dnia wystąpienia </w:t>
      </w:r>
      <w:r w:rsidR="000325A0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o to </w:t>
      </w:r>
      <w:r w:rsidRPr="00970D2C">
        <w:rPr>
          <w:rFonts w:cs="Arial"/>
          <w:b/>
          <w:bCs/>
          <w:sz w:val="21"/>
          <w:szCs w:val="21"/>
        </w:rPr>
        <w:t>Odbiorcy</w:t>
      </w:r>
      <w:r w:rsidRPr="00970D2C">
        <w:rPr>
          <w:rFonts w:cs="Arial"/>
          <w:bCs/>
          <w:sz w:val="21"/>
          <w:szCs w:val="21"/>
        </w:rPr>
        <w:t>;</w:t>
      </w:r>
    </w:p>
    <w:p w14:paraId="33CFF134" w14:textId="33691034" w:rsidR="00AD07F2" w:rsidRPr="00970D2C" w:rsidRDefault="00AD07F2" w:rsidP="00301296">
      <w:pPr>
        <w:pStyle w:val="Default"/>
        <w:numPr>
          <w:ilvl w:val="0"/>
          <w:numId w:val="128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 komunikację licznika zdalnego odczytu z urządzeniami </w:t>
      </w:r>
      <w:r w:rsidRPr="00970D2C">
        <w:rPr>
          <w:rFonts w:cs="Arial"/>
          <w:b/>
          <w:bCs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terminie 2 miesięcy od dnia wystąpienia o to tego </w:t>
      </w:r>
      <w:r w:rsidRPr="00970D2C">
        <w:rPr>
          <w:rFonts w:cs="Arial"/>
          <w:b/>
          <w:bCs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;</w:t>
      </w:r>
    </w:p>
    <w:p w14:paraId="4B653314" w14:textId="6AEF4F67" w:rsidR="00AD07F2" w:rsidRPr="00970D2C" w:rsidRDefault="00AD07F2" w:rsidP="00301296">
      <w:pPr>
        <w:pStyle w:val="Default"/>
        <w:numPr>
          <w:ilvl w:val="0"/>
          <w:numId w:val="128"/>
        </w:numPr>
        <w:ind w:left="1418" w:hanging="426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wyposaży punkt ładowania należący do </w:t>
      </w:r>
      <w:r w:rsidRPr="00970D2C">
        <w:rPr>
          <w:rFonts w:cs="Arial"/>
          <w:b/>
          <w:bCs/>
          <w:sz w:val="21"/>
          <w:szCs w:val="21"/>
        </w:rPr>
        <w:t xml:space="preserve">Odbiorcy </w:t>
      </w:r>
      <w:r w:rsidRPr="00970D2C">
        <w:rPr>
          <w:rFonts w:cs="Arial"/>
          <w:sz w:val="21"/>
          <w:szCs w:val="21"/>
        </w:rPr>
        <w:t xml:space="preserve">w licznik zdalnego odczytu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terminie 1 miesiąca od dnia wystąpienia o to tego </w:t>
      </w:r>
      <w:r w:rsidRPr="00970D2C">
        <w:rPr>
          <w:rFonts w:cs="Arial"/>
          <w:b/>
          <w:bCs/>
          <w:sz w:val="21"/>
          <w:szCs w:val="21"/>
        </w:rPr>
        <w:t>Odbiorcy</w:t>
      </w:r>
      <w:r w:rsidR="00DC44E4" w:rsidRPr="00970D2C">
        <w:rPr>
          <w:rFonts w:cs="Arial"/>
          <w:sz w:val="21"/>
          <w:szCs w:val="21"/>
        </w:rPr>
        <w:t>;</w:t>
      </w:r>
    </w:p>
    <w:p w14:paraId="04656248" w14:textId="23674A5D" w:rsidR="00AD07F2" w:rsidRPr="00970D2C" w:rsidRDefault="00DC44E4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color w:val="000000"/>
          <w:sz w:val="21"/>
          <w:szCs w:val="21"/>
        </w:rPr>
        <w:t>u</w:t>
      </w:r>
      <w:r w:rsidR="00AD07F2" w:rsidRPr="00970D2C">
        <w:rPr>
          <w:rFonts w:cs="Arial"/>
          <w:color w:val="000000"/>
          <w:sz w:val="21"/>
          <w:szCs w:val="21"/>
        </w:rPr>
        <w:t xml:space="preserve">możliwienie komunikacji licznika zdalnego odczytu z urządzeniami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>Odbiorcy</w:t>
      </w:r>
      <w:r w:rsidR="00AD07F2" w:rsidRPr="00970D2C">
        <w:rPr>
          <w:rFonts w:cs="Arial"/>
          <w:color w:val="000000"/>
          <w:sz w:val="21"/>
          <w:szCs w:val="21"/>
        </w:rPr>
        <w:t xml:space="preserve">, zgodnie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="00AD07F2" w:rsidRPr="00970D2C">
        <w:rPr>
          <w:rFonts w:cs="Arial"/>
          <w:color w:val="000000"/>
          <w:sz w:val="21"/>
          <w:szCs w:val="21"/>
        </w:rPr>
        <w:t xml:space="preserve">z pkt 16) lit. b), wymaga spełnienia przez urządzenia </w:t>
      </w:r>
      <w:r w:rsidR="00AD07F2" w:rsidRPr="00970D2C">
        <w:rPr>
          <w:rFonts w:cs="Arial"/>
          <w:b/>
          <w:bCs/>
          <w:color w:val="000000"/>
          <w:sz w:val="21"/>
          <w:szCs w:val="21"/>
        </w:rPr>
        <w:t xml:space="preserve">Odbiorcy </w:t>
      </w:r>
      <w:r w:rsidR="00AD07F2" w:rsidRPr="00970D2C">
        <w:rPr>
          <w:rFonts w:cs="Arial"/>
          <w:color w:val="000000"/>
          <w:sz w:val="21"/>
          <w:szCs w:val="21"/>
        </w:rPr>
        <w:t xml:space="preserve">warunków określonych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="00AD07F2" w:rsidRPr="00970D2C">
        <w:rPr>
          <w:rFonts w:cs="Arial"/>
          <w:color w:val="000000"/>
          <w:sz w:val="21"/>
          <w:szCs w:val="21"/>
        </w:rPr>
        <w:t xml:space="preserve">w przepisach Rozporządzenia Ministra Klimatu i Środowiska z dnia 22 marca 2022 r.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="00AD07F2" w:rsidRPr="00970D2C">
        <w:rPr>
          <w:rFonts w:cs="Arial"/>
          <w:color w:val="000000"/>
          <w:sz w:val="21"/>
          <w:szCs w:val="21"/>
        </w:rPr>
        <w:t>w sprawie systemu pomiarowego</w:t>
      </w:r>
      <w:r w:rsidR="00787092" w:rsidRPr="00970D2C">
        <w:rPr>
          <w:rFonts w:cs="Arial"/>
          <w:color w:val="000000"/>
          <w:sz w:val="21"/>
          <w:szCs w:val="21"/>
        </w:rPr>
        <w:t xml:space="preserve"> (z późniejszymi zmianami) </w:t>
      </w:r>
      <w:r w:rsidRPr="00970D2C">
        <w:rPr>
          <w:rFonts w:cs="Arial"/>
          <w:color w:val="000000"/>
          <w:sz w:val="21"/>
          <w:szCs w:val="21"/>
        </w:rPr>
        <w:t>;</w:t>
      </w:r>
    </w:p>
    <w:p w14:paraId="407819BB" w14:textId="1A4B194E" w:rsidR="00AD07F2" w:rsidRPr="00970D2C" w:rsidRDefault="00AD07F2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000000"/>
          <w:sz w:val="21"/>
          <w:szCs w:val="21"/>
        </w:rPr>
      </w:pPr>
      <w:r w:rsidRPr="00970D2C">
        <w:rPr>
          <w:rFonts w:cs="Arial"/>
          <w:b/>
          <w:color w:val="000000"/>
          <w:sz w:val="21"/>
          <w:szCs w:val="21"/>
        </w:rPr>
        <w:t>Odbiorca w gospodarstwie domowym</w:t>
      </w:r>
      <w:r w:rsidRPr="00970D2C">
        <w:rPr>
          <w:rFonts w:cs="Arial"/>
          <w:color w:val="000000"/>
          <w:sz w:val="21"/>
          <w:szCs w:val="21"/>
        </w:rPr>
        <w:t xml:space="preserve"> ma prawo wystąpić do </w:t>
      </w:r>
      <w:r w:rsidRPr="00970D2C">
        <w:rPr>
          <w:rFonts w:cs="Arial"/>
          <w:b/>
          <w:color w:val="000000"/>
          <w:sz w:val="21"/>
          <w:szCs w:val="21"/>
        </w:rPr>
        <w:t>OSD</w:t>
      </w:r>
      <w:r w:rsidRPr="00970D2C">
        <w:rPr>
          <w:rFonts w:cs="Arial"/>
          <w:color w:val="000000"/>
          <w:sz w:val="21"/>
          <w:szCs w:val="21"/>
        </w:rPr>
        <w:t xml:space="preserve"> z wnioskiem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Pr="00970D2C">
        <w:rPr>
          <w:rFonts w:cs="Arial"/>
          <w:color w:val="000000"/>
          <w:sz w:val="21"/>
          <w:szCs w:val="21"/>
        </w:rPr>
        <w:t xml:space="preserve">o zainstalowanie przedpłatowego układu pomiarowo-rozliczeniowego. </w:t>
      </w:r>
      <w:r w:rsidRPr="00970D2C">
        <w:rPr>
          <w:rFonts w:cs="Arial"/>
          <w:b/>
          <w:color w:val="000000"/>
          <w:sz w:val="21"/>
          <w:szCs w:val="21"/>
        </w:rPr>
        <w:t>OSD</w:t>
      </w:r>
      <w:r w:rsidRPr="00970D2C">
        <w:rPr>
          <w:rFonts w:cs="Arial"/>
          <w:color w:val="000000"/>
          <w:sz w:val="21"/>
          <w:szCs w:val="21"/>
        </w:rPr>
        <w:t xml:space="preserve"> instaluje przedpłatowy układ pomiarowo-rozliczeniowy w terminie 60 dni </w:t>
      </w:r>
      <w:r w:rsidR="00743A5F" w:rsidRPr="00970D2C">
        <w:rPr>
          <w:rFonts w:cs="Arial"/>
          <w:sz w:val="21"/>
          <w:szCs w:val="21"/>
        </w:rPr>
        <w:t>kalendarzowych</w:t>
      </w:r>
      <w:r w:rsidR="00743A5F" w:rsidRPr="00970D2C">
        <w:rPr>
          <w:rFonts w:cs="Arial"/>
          <w:color w:val="000000"/>
          <w:sz w:val="21"/>
          <w:szCs w:val="21"/>
        </w:rPr>
        <w:t xml:space="preserve"> </w:t>
      </w:r>
      <w:r w:rsidR="001727F1" w:rsidRPr="00970D2C">
        <w:rPr>
          <w:rFonts w:cs="Arial"/>
          <w:color w:val="000000"/>
          <w:sz w:val="21"/>
          <w:szCs w:val="21"/>
        </w:rPr>
        <w:br/>
      </w:r>
      <w:r w:rsidRPr="00970D2C">
        <w:rPr>
          <w:rFonts w:cs="Arial"/>
          <w:color w:val="000000"/>
          <w:sz w:val="21"/>
          <w:szCs w:val="21"/>
        </w:rPr>
        <w:t xml:space="preserve">od otrzymania wniosku tego </w:t>
      </w:r>
      <w:r w:rsidRPr="00970D2C">
        <w:rPr>
          <w:rFonts w:cs="Arial"/>
          <w:b/>
          <w:color w:val="000000"/>
          <w:sz w:val="21"/>
          <w:szCs w:val="21"/>
        </w:rPr>
        <w:t>Odbiorcy</w:t>
      </w:r>
      <w:r w:rsidR="00DC44E4" w:rsidRPr="00970D2C">
        <w:rPr>
          <w:rFonts w:cs="Arial"/>
          <w:color w:val="000000"/>
          <w:sz w:val="21"/>
          <w:szCs w:val="21"/>
        </w:rPr>
        <w:t>;</w:t>
      </w:r>
    </w:p>
    <w:p w14:paraId="5A7FEFE7" w14:textId="47716D4B" w:rsidR="00AD07F2" w:rsidRPr="00970D2C" w:rsidRDefault="00DC44E4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bCs/>
          <w:color w:val="000000"/>
          <w:sz w:val="21"/>
          <w:szCs w:val="21"/>
        </w:rPr>
      </w:pPr>
      <w:r w:rsidRPr="00970D2C">
        <w:rPr>
          <w:rFonts w:cs="Arial"/>
          <w:bCs/>
          <w:color w:val="000000"/>
          <w:sz w:val="21"/>
          <w:szCs w:val="21"/>
        </w:rPr>
        <w:t>k</w:t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oszt instalacji przedpłatowego układu pomiarowo-rozliczeniowego, o którym mowa </w:t>
      </w:r>
      <w:r w:rsidR="001727F1" w:rsidRPr="00970D2C">
        <w:rPr>
          <w:rFonts w:cs="Arial"/>
          <w:bCs/>
          <w:color w:val="000000"/>
          <w:sz w:val="21"/>
          <w:szCs w:val="21"/>
        </w:rPr>
        <w:br/>
      </w:r>
      <w:r w:rsidR="00AD07F2" w:rsidRPr="00970D2C">
        <w:rPr>
          <w:rFonts w:cs="Arial"/>
          <w:bCs/>
          <w:color w:val="000000"/>
          <w:sz w:val="21"/>
          <w:szCs w:val="21"/>
        </w:rPr>
        <w:t xml:space="preserve">w pkt 18), ponosi </w:t>
      </w:r>
      <w:r w:rsidR="00AD07F2" w:rsidRPr="00970D2C">
        <w:rPr>
          <w:rFonts w:cs="Arial"/>
          <w:b/>
          <w:color w:val="000000"/>
          <w:sz w:val="21"/>
          <w:szCs w:val="21"/>
        </w:rPr>
        <w:t>Odbiorca w gospodarstwie domowym</w:t>
      </w:r>
      <w:r w:rsidRPr="00970D2C">
        <w:rPr>
          <w:rFonts w:cs="Arial"/>
          <w:bCs/>
          <w:color w:val="000000"/>
          <w:sz w:val="21"/>
          <w:szCs w:val="21"/>
        </w:rPr>
        <w:t>;</w:t>
      </w:r>
    </w:p>
    <w:p w14:paraId="79234A01" w14:textId="3607609F" w:rsidR="00AD07F2" w:rsidRPr="00970D2C" w:rsidRDefault="00DC44E4" w:rsidP="00301296">
      <w:pPr>
        <w:pStyle w:val="CM2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r</w:t>
      </w:r>
      <w:r w:rsidR="00AD07F2" w:rsidRPr="00970D2C">
        <w:rPr>
          <w:rFonts w:cs="Arial"/>
          <w:sz w:val="21"/>
          <w:szCs w:val="21"/>
        </w:rPr>
        <w:t xml:space="preserve">ealizacja obowiązku </w:t>
      </w:r>
      <w:r w:rsidR="00AD07F2" w:rsidRPr="00970D2C">
        <w:rPr>
          <w:rFonts w:cs="Arial"/>
          <w:b/>
          <w:sz w:val="21"/>
          <w:szCs w:val="21"/>
        </w:rPr>
        <w:t>OSD</w:t>
      </w:r>
      <w:r w:rsidR="00AD07F2" w:rsidRPr="00970D2C">
        <w:rPr>
          <w:rFonts w:cs="Arial"/>
          <w:sz w:val="21"/>
          <w:szCs w:val="21"/>
        </w:rPr>
        <w:t xml:space="preserve">, </w:t>
      </w:r>
      <w:r w:rsidR="00AD07F2" w:rsidRPr="00970D2C">
        <w:rPr>
          <w:rFonts w:cs="Arial"/>
          <w:bCs/>
          <w:sz w:val="21"/>
          <w:szCs w:val="21"/>
        </w:rPr>
        <w:t xml:space="preserve">o którym mowa w pkt 18), </w:t>
      </w:r>
      <w:r w:rsidR="00AD07F2" w:rsidRPr="00970D2C">
        <w:rPr>
          <w:rFonts w:cs="Arial"/>
          <w:sz w:val="21"/>
          <w:szCs w:val="21"/>
        </w:rPr>
        <w:t>może nastąpić przez instalację licznika zdalnego odczytu umożliwiającego przedpłatową formę rozlic</w:t>
      </w:r>
      <w:r w:rsidRPr="00970D2C">
        <w:rPr>
          <w:rFonts w:cs="Arial"/>
          <w:sz w:val="21"/>
          <w:szCs w:val="21"/>
        </w:rPr>
        <w:t>zeń w ramach umowy kompleksowej;</w:t>
      </w:r>
    </w:p>
    <w:p w14:paraId="06D064F4" w14:textId="77777777" w:rsidR="00F02FB5" w:rsidRPr="00970D2C" w:rsidRDefault="00DC44E4" w:rsidP="00F02FB5">
      <w:pPr>
        <w:pStyle w:val="Default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>r</w:t>
      </w:r>
      <w:r w:rsidR="00E43D0D" w:rsidRPr="00970D2C">
        <w:rPr>
          <w:rFonts w:cs="Arial"/>
          <w:color w:val="auto"/>
          <w:sz w:val="21"/>
          <w:szCs w:val="21"/>
        </w:rPr>
        <w:t xml:space="preserve">ozliczenia z tytułu wykonania czynności określonych w </w:t>
      </w:r>
      <w:r w:rsidR="00C57BE3" w:rsidRPr="00970D2C">
        <w:rPr>
          <w:rFonts w:cs="Arial"/>
          <w:color w:val="auto"/>
          <w:sz w:val="21"/>
          <w:szCs w:val="21"/>
        </w:rPr>
        <w:t>pkt</w:t>
      </w:r>
      <w:r w:rsidR="00E43D0D" w:rsidRPr="00970D2C">
        <w:rPr>
          <w:rFonts w:cs="Arial"/>
          <w:color w:val="auto"/>
          <w:sz w:val="21"/>
          <w:szCs w:val="21"/>
        </w:rPr>
        <w:t xml:space="preserve"> od </w:t>
      </w:r>
      <w:r w:rsidR="00C57BE3" w:rsidRPr="00970D2C">
        <w:rPr>
          <w:rFonts w:cs="Arial"/>
          <w:color w:val="auto"/>
          <w:sz w:val="21"/>
          <w:szCs w:val="21"/>
        </w:rPr>
        <w:t xml:space="preserve">1) </w:t>
      </w:r>
      <w:r w:rsidR="00E43D0D" w:rsidRPr="00970D2C">
        <w:rPr>
          <w:rFonts w:cs="Arial"/>
          <w:color w:val="auto"/>
          <w:sz w:val="21"/>
          <w:szCs w:val="21"/>
        </w:rPr>
        <w:t xml:space="preserve">do </w:t>
      </w:r>
      <w:r w:rsidR="00C57BE3" w:rsidRPr="00970D2C">
        <w:rPr>
          <w:rFonts w:cs="Arial"/>
          <w:color w:val="auto"/>
          <w:sz w:val="21"/>
          <w:szCs w:val="21"/>
        </w:rPr>
        <w:t>9)</w:t>
      </w:r>
      <w:r w:rsidR="00E43D0D" w:rsidRPr="00970D2C">
        <w:rPr>
          <w:rFonts w:cs="Arial"/>
          <w:color w:val="auto"/>
          <w:sz w:val="21"/>
          <w:szCs w:val="21"/>
        </w:rPr>
        <w:t xml:space="preserve"> dokonane będą pomiędzy Odbiorcą a OSD, na podstawie Taryfy OSD.</w:t>
      </w:r>
    </w:p>
    <w:p w14:paraId="039CF8BD" w14:textId="77777777" w:rsidR="00F02FB5" w:rsidRPr="00970D2C" w:rsidRDefault="00F02FB5" w:rsidP="00F02FB5">
      <w:pPr>
        <w:pStyle w:val="Default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na wniosek koordynatora klastra energii wpisanego do rejestru klastrów energii, nie później niż w terminie 90 dni od dnia złożenia tego wniosku,  instaluje każdemu z członków klastra energii, który nie jest prosumentem energii odnawialnej lub wytwórcą, przyłączonym do sieci dystrybucyjnej </w:t>
      </w: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dla wszystkich PPE wskazanych w porozumieniu, o którym mowa w art. 38aa ust. 1 Ustawy OZE, licznik zdalnego odczytu;</w:t>
      </w:r>
    </w:p>
    <w:p w14:paraId="17B40C87" w14:textId="77777777" w:rsidR="00F02FB5" w:rsidRPr="00970D2C" w:rsidRDefault="00F02FB5" w:rsidP="00F02FB5">
      <w:pPr>
        <w:pStyle w:val="Default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realizując obowiązek, o którym mowa pkt 22), instaluje w roku kalendarzowym liczniki zdalnego odczytu w liczbie nie mniejszej niż 0,05% PPE odbiorców końcowych przyłączonych do sieci dystrybucyjnej </w:t>
      </w: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;</w:t>
      </w:r>
    </w:p>
    <w:p w14:paraId="1E9A1F8C" w14:textId="565C975A" w:rsidR="00F02FB5" w:rsidRPr="00970D2C" w:rsidRDefault="00F02FB5" w:rsidP="00F02FB5">
      <w:pPr>
        <w:pStyle w:val="Default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 przypadku, gdy obowiązek o którym mowa w pkt 22) nie może być zrealizowany zgodnie z pkt 23) do daty zainstalowania licznika zdalnego odczytu </w:t>
      </w: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instaluje układ pomiarowo-rozliczeniowy w rozumieniu Ustawy, który umożliwia rozliczenie, o którym mowa </w:t>
      </w:r>
      <w:r w:rsidR="001727F1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w art. 184k ust. 1 Ustawy OZE;</w:t>
      </w:r>
    </w:p>
    <w:p w14:paraId="536B49ED" w14:textId="09C3261F" w:rsidR="00F02FB5" w:rsidRPr="00970D2C" w:rsidRDefault="00F02FB5" w:rsidP="009576A3">
      <w:pPr>
        <w:pStyle w:val="Default"/>
        <w:numPr>
          <w:ilvl w:val="0"/>
          <w:numId w:val="27"/>
        </w:numPr>
        <w:tabs>
          <w:tab w:val="left" w:pos="993"/>
        </w:tabs>
        <w:spacing w:before="120" w:line="264" w:lineRule="auto"/>
        <w:ind w:left="851" w:hanging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koszty zakupu, instalacji i uruchomienia licznika zdalnego odczytu  oraz infrastruktury niezbędnej do jego prawidłowego działania instalowanych zgodnie z pkt 22) ponosi </w:t>
      </w:r>
      <w:r w:rsidRPr="00970D2C">
        <w:rPr>
          <w:rFonts w:cs="Arial"/>
          <w:b/>
          <w:bCs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.</w:t>
      </w:r>
    </w:p>
    <w:p w14:paraId="602FFB64" w14:textId="77777777" w:rsidR="00E43D0D" w:rsidRPr="00970D2C" w:rsidRDefault="00E43D0D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3272F2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6</w:t>
      </w:r>
    </w:p>
    <w:p w14:paraId="2BCC058B" w14:textId="77777777" w:rsidR="00E43D0D" w:rsidRPr="00970D2C" w:rsidRDefault="00E43D0D" w:rsidP="00F10DF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Wstrzymanie i wznowienie dostarczania energii elektrycznej</w:t>
      </w:r>
    </w:p>
    <w:p w14:paraId="4CFD73A5" w14:textId="77777777" w:rsidR="00E43D0D" w:rsidRPr="00970D2C" w:rsidRDefault="00E43D0D" w:rsidP="009576A3">
      <w:pPr>
        <w:pStyle w:val="Tekstpodstawowy"/>
        <w:tabs>
          <w:tab w:val="clear" w:pos="4536"/>
          <w:tab w:val="clear" w:pos="9072"/>
          <w:tab w:val="num" w:pos="426"/>
        </w:tabs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 że:</w:t>
      </w:r>
    </w:p>
    <w:p w14:paraId="324A6C17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wstrzymuje dostarczanie energii elektrycznej, jeżeli w wyniku przeprowadzonej kontroli stwierdzono, że instalacja znajdująca się u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stwarza bezpośrednie zagrożenie życia, zdrowia lub środowiska.</w:t>
      </w:r>
    </w:p>
    <w:p w14:paraId="6C217E74" w14:textId="742740EC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bookmarkStart w:id="54" w:name="_Hlk19877510"/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na żądanie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F02FB5" w:rsidRPr="00970D2C">
        <w:rPr>
          <w:rFonts w:ascii="Arial" w:hAnsi="Arial" w:cs="Arial"/>
          <w:sz w:val="21"/>
          <w:szCs w:val="21"/>
          <w:lang w:val="pl-PL"/>
        </w:rPr>
        <w:t xml:space="preserve">przekazane poprzez CSIRE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wstrzymuje, z zastrzeżeniem ust. 6 i 7, dostarczanie energii elektrycznej, 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Odbiorca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zwleka z zapłatą za usługę </w:t>
      </w:r>
      <w:r w:rsidR="003272F2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kompleksową, co </w:t>
      </w:r>
      <w:r w:rsidRPr="00970D2C">
        <w:rPr>
          <w:rFonts w:ascii="Arial" w:hAnsi="Arial" w:cs="Arial"/>
          <w:sz w:val="21"/>
          <w:szCs w:val="21"/>
          <w:lang w:val="pl-PL"/>
        </w:rPr>
        <w:lastRenderedPageBreak/>
        <w:t xml:space="preserve">najmniej przez okres 30 dni </w:t>
      </w:r>
      <w:r w:rsidR="00A855C9" w:rsidRPr="00970D2C">
        <w:rPr>
          <w:rFonts w:ascii="Arial" w:hAnsi="Arial" w:cs="Arial"/>
          <w:sz w:val="21"/>
          <w:szCs w:val="21"/>
          <w:lang w:val="pl-PL"/>
        </w:rPr>
        <w:t xml:space="preserve"> kalendarzowych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po upływie terminu płatności.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powiadamia na piśmie 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Odbiorcę w gospodarstwie domowym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o zamiarze wstrzymania dostarczania energii elektrycznej, jeżeli ten </w:t>
      </w:r>
      <w:r w:rsidR="00421EC2" w:rsidRPr="00970D2C">
        <w:rPr>
          <w:rFonts w:ascii="Arial" w:hAnsi="Arial" w:cs="Arial"/>
          <w:b/>
          <w:sz w:val="21"/>
          <w:szCs w:val="21"/>
          <w:lang w:val="pl-PL"/>
        </w:rPr>
        <w:t>O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dbiorca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nie ureguluje zaległych i bieżących należności w okresie 14 dni </w:t>
      </w:r>
      <w:r w:rsidR="00A855C9" w:rsidRPr="00970D2C">
        <w:rPr>
          <w:rFonts w:ascii="Arial" w:hAnsi="Arial" w:cs="Arial"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sz w:val="21"/>
          <w:szCs w:val="21"/>
          <w:lang w:val="pl-PL"/>
        </w:rPr>
        <w:t>od dnia otrzymania tego powiadomienia</w:t>
      </w:r>
      <w:bookmarkEnd w:id="54"/>
      <w:r w:rsidRPr="00970D2C">
        <w:rPr>
          <w:rFonts w:ascii="Arial" w:hAnsi="Arial" w:cs="Arial"/>
          <w:sz w:val="21"/>
          <w:szCs w:val="21"/>
          <w:lang w:val="pl-PL"/>
        </w:rPr>
        <w:t>.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 xml:space="preserve"> Sprzedawca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 w powiadomieniu, o którym mowa w zdaniu drugim, informuje również, że wznowienie dostarczania energii elektrycznej może nastąpić pod nieobecność 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>Odbiorcy w gospodarstwie domowym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 w obiekcie lub lokalu, bez odrębnego powiadomienia tego 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, a także informuje 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>Odbiorcę wrażliwego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 o możliwości złożenia wniosku, o którym mowa w art. 6f Ustawy. Urządzenia, instalacje lub sieci 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>Odbiorcy w gospodarstwie domowym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 powinny być przygotowane przez tego </w:t>
      </w:r>
      <w:r w:rsidR="00371AD0" w:rsidRPr="00970D2C">
        <w:rPr>
          <w:rFonts w:ascii="Arial" w:hAnsi="Arial" w:cs="Arial"/>
          <w:b/>
          <w:bCs/>
          <w:sz w:val="21"/>
          <w:szCs w:val="21"/>
          <w:lang w:val="pl-PL"/>
        </w:rPr>
        <w:t>Odbiorcę</w:t>
      </w:r>
      <w:r w:rsidR="00371AD0" w:rsidRPr="00970D2C">
        <w:rPr>
          <w:rFonts w:ascii="Arial" w:hAnsi="Arial" w:cs="Arial"/>
          <w:sz w:val="21"/>
          <w:szCs w:val="21"/>
          <w:lang w:val="pl-PL"/>
        </w:rPr>
        <w:t xml:space="preserve"> w sposób umożliwiający ich bezpieczną eksploatację po wznowieniu dostarczania energii elektrycznej, zgodną z odrębnymi przepisami.</w:t>
      </w:r>
    </w:p>
    <w:p w14:paraId="5BFD08A6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OSD </w:t>
      </w:r>
      <w:r w:rsidRPr="00970D2C">
        <w:rPr>
          <w:rFonts w:ascii="Arial" w:hAnsi="Arial" w:cs="Arial"/>
          <w:sz w:val="21"/>
          <w:szCs w:val="21"/>
          <w:lang w:val="pl-PL"/>
        </w:rPr>
        <w:t>może wstrzymać dostarczanie energii elektrycznej, jeżeli w wyniku przeprowadzonej kontroli stwierdzono, że nastąpiło nielegalne pobieranie energii elektrycznej.</w:t>
      </w:r>
    </w:p>
    <w:p w14:paraId="1541A059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może wstrzymać</w:t>
      </w:r>
      <w:bookmarkStart w:id="55" w:name="_Hlk19877534"/>
      <w:r w:rsidRPr="00970D2C">
        <w:rPr>
          <w:rFonts w:ascii="Arial" w:hAnsi="Arial" w:cs="Arial"/>
          <w:sz w:val="21"/>
          <w:szCs w:val="21"/>
          <w:lang w:val="pl-PL"/>
        </w:rPr>
        <w:t>, z zastrzeżeniem ust. 6 i 7</w:t>
      </w:r>
      <w:bookmarkEnd w:id="55"/>
      <w:r w:rsidRPr="00970D2C">
        <w:rPr>
          <w:rFonts w:ascii="Arial" w:hAnsi="Arial" w:cs="Arial"/>
          <w:sz w:val="21"/>
          <w:szCs w:val="21"/>
          <w:lang w:val="pl-PL"/>
        </w:rPr>
        <w:t xml:space="preserve">, dostarczanie energii elektrycznej 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Odbiorca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nie wyraził zgody na zainstalowanie przedpłatowego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układu pomiarowo-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rozliczeniowego, w sytuacji gdy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sz w:val="21"/>
          <w:szCs w:val="21"/>
          <w:lang w:val="pl-PL"/>
        </w:rPr>
        <w:t>:</w:t>
      </w:r>
    </w:p>
    <w:p w14:paraId="11B13A38" w14:textId="77777777" w:rsidR="00E43D0D" w:rsidRPr="00970D2C" w:rsidRDefault="00E43D0D" w:rsidP="00D97974">
      <w:pPr>
        <w:pStyle w:val="Tekstpodstawowy"/>
        <w:widowControl w:val="0"/>
        <w:numPr>
          <w:ilvl w:val="1"/>
          <w:numId w:val="44"/>
        </w:numPr>
        <w:tabs>
          <w:tab w:val="clear" w:pos="1080"/>
          <w:tab w:val="clear" w:pos="4536"/>
          <w:tab w:val="clear" w:pos="9072"/>
          <w:tab w:val="num" w:pos="851"/>
        </w:tabs>
        <w:spacing w:before="60" w:after="60" w:line="264" w:lineRule="auto"/>
        <w:ind w:left="851" w:hanging="425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co najmniej dwukrotnie w ciągu kolejnych 12 miesięcy zwlekał z zapłatą za dostarczoną energię elektryczną przez okre</w:t>
      </w:r>
      <w:r w:rsidR="00954513" w:rsidRPr="00970D2C">
        <w:rPr>
          <w:rFonts w:ascii="Arial" w:hAnsi="Arial" w:cs="Arial"/>
          <w:sz w:val="21"/>
          <w:szCs w:val="21"/>
          <w:lang w:val="pl-PL"/>
        </w:rPr>
        <w:t>s co najmniej jednego miesiąca;</w:t>
      </w:r>
    </w:p>
    <w:p w14:paraId="57133F8C" w14:textId="77777777" w:rsidR="00E43D0D" w:rsidRPr="00970D2C" w:rsidRDefault="00E43D0D" w:rsidP="00D97974">
      <w:pPr>
        <w:pStyle w:val="Tekstpodstawowy"/>
        <w:widowControl w:val="0"/>
        <w:numPr>
          <w:ilvl w:val="1"/>
          <w:numId w:val="44"/>
        </w:numPr>
        <w:tabs>
          <w:tab w:val="clear" w:pos="1080"/>
          <w:tab w:val="clear" w:pos="4536"/>
          <w:tab w:val="clear" w:pos="9072"/>
          <w:tab w:val="num" w:pos="851"/>
        </w:tabs>
        <w:spacing w:before="60" w:after="60" w:line="264" w:lineRule="auto"/>
        <w:ind w:left="851" w:hanging="425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nie ma tytułu prawnego do nieruchomości, obiektu lub lokalu</w:t>
      </w:r>
      <w:r w:rsidR="00514C98" w:rsidRPr="00970D2C">
        <w:rPr>
          <w:rFonts w:ascii="Arial" w:hAnsi="Arial" w:cs="Arial"/>
          <w:sz w:val="21"/>
          <w:szCs w:val="21"/>
          <w:lang w:val="pl-PL"/>
        </w:rPr>
        <w:t>,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do którego dostar</w:t>
      </w:r>
      <w:r w:rsidR="00954513" w:rsidRPr="00970D2C">
        <w:rPr>
          <w:rFonts w:ascii="Arial" w:hAnsi="Arial" w:cs="Arial"/>
          <w:sz w:val="21"/>
          <w:szCs w:val="21"/>
          <w:lang w:val="pl-PL"/>
        </w:rPr>
        <w:t>czana jest energia elektryczna;</w:t>
      </w:r>
    </w:p>
    <w:p w14:paraId="1879C976" w14:textId="77777777" w:rsidR="00E43D0D" w:rsidRPr="00970D2C" w:rsidRDefault="00E43D0D" w:rsidP="00D97974">
      <w:pPr>
        <w:pStyle w:val="Tekstpodstawowy"/>
        <w:widowControl w:val="0"/>
        <w:numPr>
          <w:ilvl w:val="1"/>
          <w:numId w:val="44"/>
        </w:numPr>
        <w:tabs>
          <w:tab w:val="clear" w:pos="1080"/>
          <w:tab w:val="clear" w:pos="4536"/>
          <w:tab w:val="clear" w:pos="9072"/>
          <w:tab w:val="num" w:pos="851"/>
        </w:tabs>
        <w:spacing w:before="60" w:after="60" w:line="264" w:lineRule="auto"/>
        <w:ind w:left="851" w:hanging="425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użytkuje nieruchomość, obiekt lub lokal w sposób uniemożliwiający cykliczne sprawdzenie stanu uk</w:t>
      </w:r>
      <w:r w:rsidR="00954513" w:rsidRPr="00970D2C">
        <w:rPr>
          <w:rFonts w:ascii="Arial" w:hAnsi="Arial" w:cs="Arial"/>
          <w:sz w:val="21"/>
          <w:szCs w:val="21"/>
          <w:lang w:val="pl-PL"/>
        </w:rPr>
        <w:t>ładu pomiarowo-rozliczeniowego.</w:t>
      </w:r>
    </w:p>
    <w:p w14:paraId="1332610D" w14:textId="77777777" w:rsidR="00E43D0D" w:rsidRPr="00970D2C" w:rsidRDefault="00E43D0D" w:rsidP="00F14EDA">
      <w:pPr>
        <w:pStyle w:val="Tekstpodstawowy"/>
        <w:widowControl w:val="0"/>
        <w:tabs>
          <w:tab w:val="clear" w:pos="4536"/>
          <w:tab w:val="clear" w:pos="9072"/>
        </w:tabs>
        <w:spacing w:before="60" w:after="60" w:line="264" w:lineRule="auto"/>
        <w:ind w:left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W przypadku, gdy 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Odbiorca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nie wyraził zgody na zainstalowanie przedpłatowego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układu pomiarowo-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rozliczeniowego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może rozwiązać umowę kompleksową.</w:t>
      </w:r>
    </w:p>
    <w:p w14:paraId="0EC1F782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Wznowienie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dostarczania energii elektrycznej do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następuje niezwłocznie po:</w:t>
      </w:r>
    </w:p>
    <w:p w14:paraId="4240EA27" w14:textId="3C6E68B7" w:rsidR="00E43D0D" w:rsidRPr="00970D2C" w:rsidRDefault="00E43D0D" w:rsidP="00D97974">
      <w:pPr>
        <w:pStyle w:val="Tekstpodstawowy"/>
        <w:widowControl w:val="0"/>
        <w:numPr>
          <w:ilvl w:val="0"/>
          <w:numId w:val="45"/>
        </w:numPr>
        <w:tabs>
          <w:tab w:val="clear" w:pos="1080"/>
          <w:tab w:val="clear" w:pos="4536"/>
          <w:tab w:val="clear" w:pos="9072"/>
          <w:tab w:val="num" w:pos="851"/>
        </w:tabs>
        <w:spacing w:before="60" w:after="60" w:line="264" w:lineRule="auto"/>
        <w:ind w:left="851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otrzymaniu od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F02FB5" w:rsidRPr="00970D2C">
        <w:rPr>
          <w:rFonts w:ascii="Arial" w:hAnsi="Arial" w:cs="Arial"/>
          <w:sz w:val="21"/>
          <w:szCs w:val="21"/>
          <w:lang w:val="pl-PL"/>
        </w:rPr>
        <w:t xml:space="preserve">poprzez CISRE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wniosku o wznowienie, jeżeli wstrzymanie nastąpiło na żądanie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="00954513" w:rsidRPr="00970D2C">
        <w:rPr>
          <w:rFonts w:ascii="Arial" w:hAnsi="Arial" w:cs="Arial"/>
          <w:sz w:val="21"/>
          <w:szCs w:val="21"/>
          <w:lang w:val="pl-PL"/>
        </w:rPr>
        <w:t>;</w:t>
      </w:r>
    </w:p>
    <w:p w14:paraId="4F63AF49" w14:textId="77777777" w:rsidR="00E43D0D" w:rsidRPr="00970D2C" w:rsidRDefault="00E43D0D" w:rsidP="00D97974">
      <w:pPr>
        <w:pStyle w:val="Tekstpodstawowy"/>
        <w:widowControl w:val="0"/>
        <w:numPr>
          <w:ilvl w:val="0"/>
          <w:numId w:val="45"/>
        </w:numPr>
        <w:tabs>
          <w:tab w:val="clear" w:pos="1080"/>
          <w:tab w:val="clear" w:pos="4536"/>
          <w:tab w:val="clear" w:pos="9072"/>
          <w:tab w:val="num" w:pos="851"/>
        </w:tabs>
        <w:spacing w:before="60" w:after="60" w:line="264" w:lineRule="auto"/>
        <w:ind w:left="851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>ustaniu przyczyn, o których mowa w ust. 1 lub ust. 3 lub ust.</w:t>
      </w:r>
      <w:r w:rsidR="001E2675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>4.</w:t>
      </w:r>
    </w:p>
    <w:p w14:paraId="3E486A8C" w14:textId="35EF567A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bookmarkStart w:id="56" w:name="_Hlk19877577"/>
      <w:r w:rsidRPr="00970D2C">
        <w:rPr>
          <w:rFonts w:ascii="Arial" w:hAnsi="Arial" w:cs="Arial"/>
          <w:sz w:val="21"/>
          <w:szCs w:val="21"/>
          <w:lang w:val="pl-PL"/>
        </w:rPr>
        <w:t xml:space="preserve">W przypadku, gdy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sz w:val="21"/>
          <w:szCs w:val="21"/>
          <w:lang w:val="pl-PL"/>
        </w:rPr>
        <w:t>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 związku z otrzymaniem powiadomienia, o</w:t>
      </w:r>
      <w:r w:rsidR="001E2675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>którym mowa w ust.</w:t>
      </w:r>
      <w:r w:rsidR="00954513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2, złoży do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reklamację dotyczącą dostarczania energii elektrycznej nie później niż w terminie 14 dni </w:t>
      </w:r>
      <w:r w:rsidR="00880806" w:rsidRPr="00970D2C">
        <w:rPr>
          <w:rFonts w:ascii="Arial" w:hAnsi="Arial" w:cs="Arial"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od dnia otrzymania powiadomienia, dostarczania energii elektrycznej nie wstrzymuje się do czasu rozpatrzenia reklamacji.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obowiązany rozpatrzyć reklamację, w terminie 14 dni </w:t>
      </w:r>
      <w:r w:rsidR="00880806" w:rsidRPr="00970D2C">
        <w:rPr>
          <w:rFonts w:ascii="Arial" w:hAnsi="Arial" w:cs="Arial"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sz w:val="21"/>
          <w:szCs w:val="21"/>
          <w:lang w:val="pl-PL"/>
        </w:rPr>
        <w:t>od dnia jej złożenia. Jeżeli reklamacja nie została rozpatrzona w tym terminie, uważa się, że została uwzględniona.</w:t>
      </w:r>
    </w:p>
    <w:p w14:paraId="7B2C4D54" w14:textId="78CB429D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nie uwzględnił reklamacji o której mowa w ust.</w:t>
      </w:r>
      <w:r w:rsidR="00954513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6, a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1727F1" w:rsidRPr="00970D2C">
        <w:rPr>
          <w:rFonts w:ascii="Arial" w:hAnsi="Arial" w:cs="Arial"/>
          <w:sz w:val="21"/>
          <w:szCs w:val="21"/>
          <w:lang w:val="pl-PL"/>
        </w:rPr>
        <w:br/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w gospodarstwie domowym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w terminie 14 dni </w:t>
      </w:r>
      <w:r w:rsidR="00880806" w:rsidRPr="00970D2C">
        <w:rPr>
          <w:rFonts w:ascii="Arial" w:hAnsi="Arial" w:cs="Arial"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od dnia otrzymania powiadomienia o nieuwzględnieniu reklamacji, </w:t>
      </w:r>
      <w:r w:rsidR="005E04A3" w:rsidRPr="00970D2C">
        <w:rPr>
          <w:rFonts w:ascii="Arial" w:hAnsi="Arial" w:cs="Arial"/>
          <w:color w:val="auto"/>
          <w:sz w:val="21"/>
          <w:szCs w:val="21"/>
          <w:lang w:val="pl-PL"/>
        </w:rPr>
        <w:t>wystąpił do Koordynatora do spraw negocjacji, o którym mowa w art. 31a Ustawy, zwanego dalej „Koordynatorem”, z wnioskiem o rozwiązanie sporu w tym zakresie, dostarczania energii elektrycznej nie wstrzymuje się do czasu rozwiązania sporu przez tego Koordynatora.</w:t>
      </w:r>
    </w:p>
    <w:p w14:paraId="6D9F92DD" w14:textId="287981AF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wstrzymał dostarczanie energii elektrycznej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>, z</w:t>
      </w:r>
      <w:r w:rsidR="001E2675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przyczyn określonych w ust. 3, a ten </w:t>
      </w:r>
      <w:r w:rsidR="005E04A3" w:rsidRPr="00970D2C">
        <w:rPr>
          <w:rFonts w:ascii="Arial" w:hAnsi="Arial" w:cs="Arial"/>
          <w:b/>
          <w:sz w:val="21"/>
          <w:szCs w:val="21"/>
          <w:lang w:val="pl-PL"/>
        </w:rPr>
        <w:t>O</w:t>
      </w:r>
      <w:r w:rsidRPr="00970D2C">
        <w:rPr>
          <w:rFonts w:ascii="Arial" w:hAnsi="Arial" w:cs="Arial"/>
          <w:b/>
          <w:sz w:val="21"/>
          <w:szCs w:val="21"/>
          <w:lang w:val="pl-PL"/>
        </w:rPr>
        <w:t>dbiorca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złożył do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reklamację </w:t>
      </w:r>
      <w:r w:rsidR="001727F1" w:rsidRPr="00970D2C">
        <w:rPr>
          <w:rFonts w:ascii="Arial" w:hAnsi="Arial" w:cs="Arial"/>
          <w:sz w:val="21"/>
          <w:szCs w:val="21"/>
          <w:lang w:val="pl-PL"/>
        </w:rPr>
        <w:br/>
      </w:r>
      <w:r w:rsidRPr="00970D2C">
        <w:rPr>
          <w:rFonts w:ascii="Arial" w:hAnsi="Arial" w:cs="Arial"/>
          <w:sz w:val="21"/>
          <w:szCs w:val="21"/>
          <w:lang w:val="pl-PL"/>
        </w:rPr>
        <w:t xml:space="preserve">na wstrzymanie dostarczania energii elektrycznej,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obowiązany wznowić dostarczanie energii w terminie 3 dni </w:t>
      </w:r>
      <w:r w:rsidR="00880806" w:rsidRPr="00970D2C">
        <w:rPr>
          <w:rFonts w:ascii="Arial" w:hAnsi="Arial" w:cs="Arial"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od dnia otrzymania reklamacji i kontynuować dostarczanie energii do czasu jej rozpatrzenia przez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p w14:paraId="1DD21229" w14:textId="4A6F2FB6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na żądanie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F02FB5" w:rsidRPr="00970D2C">
        <w:rPr>
          <w:rFonts w:ascii="Arial" w:hAnsi="Arial" w:cs="Arial"/>
          <w:bCs/>
          <w:sz w:val="21"/>
          <w:szCs w:val="21"/>
          <w:lang w:val="pl-PL"/>
        </w:rPr>
        <w:t>przekazane poprzez CSIRE</w:t>
      </w:r>
      <w:r w:rsidR="00F02FB5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wstrzymał dostarczanie energii </w:t>
      </w:r>
      <w:r w:rsidR="00804D99" w:rsidRPr="00970D2C">
        <w:rPr>
          <w:rFonts w:ascii="Arial" w:hAnsi="Arial" w:cs="Arial"/>
          <w:sz w:val="21"/>
          <w:szCs w:val="21"/>
          <w:lang w:val="pl-PL"/>
        </w:rPr>
        <w:t>elektrycznej</w:t>
      </w:r>
      <w:r w:rsidR="00DC2B2F" w:rsidRPr="00970D2C">
        <w:rPr>
          <w:rFonts w:ascii="Arial" w:hAnsi="Arial" w:cs="Arial"/>
          <w:sz w:val="21"/>
          <w:szCs w:val="21"/>
          <w:lang w:val="pl-PL"/>
        </w:rPr>
        <w:t xml:space="preserve"> do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z przyczyn określonych </w:t>
      </w:r>
      <w:r w:rsidR="001727F1" w:rsidRPr="00970D2C">
        <w:rPr>
          <w:rFonts w:ascii="Arial" w:hAnsi="Arial" w:cs="Arial"/>
          <w:sz w:val="21"/>
          <w:szCs w:val="21"/>
          <w:lang w:val="pl-PL"/>
        </w:rPr>
        <w:br/>
      </w:r>
      <w:r w:rsidRPr="00970D2C">
        <w:rPr>
          <w:rFonts w:ascii="Arial" w:hAnsi="Arial" w:cs="Arial"/>
          <w:sz w:val="21"/>
          <w:szCs w:val="21"/>
          <w:lang w:val="pl-PL"/>
        </w:rPr>
        <w:t>w ust.</w:t>
      </w:r>
      <w:r w:rsidR="00954513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2 lub ust. 4, a </w:t>
      </w:r>
      <w:r w:rsidR="00804D99" w:rsidRPr="00970D2C">
        <w:rPr>
          <w:rFonts w:ascii="Arial" w:hAnsi="Arial" w:cs="Arial"/>
          <w:sz w:val="21"/>
          <w:szCs w:val="21"/>
          <w:lang w:val="pl-PL"/>
        </w:rPr>
        <w:t xml:space="preserve">ten </w:t>
      </w:r>
      <w:r w:rsidR="00CD5505" w:rsidRPr="00970D2C">
        <w:rPr>
          <w:rFonts w:ascii="Arial" w:hAnsi="Arial" w:cs="Arial"/>
          <w:b/>
          <w:sz w:val="21"/>
          <w:szCs w:val="21"/>
          <w:lang w:val="pl-PL"/>
        </w:rPr>
        <w:t>Odbiorca</w:t>
      </w:r>
      <w:r w:rsidR="00CD5505"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złożył do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reklamację na wstrzymanie dostarczania </w:t>
      </w:r>
      <w:r w:rsidRPr="00970D2C">
        <w:rPr>
          <w:rFonts w:ascii="Arial" w:hAnsi="Arial" w:cs="Arial"/>
          <w:sz w:val="21"/>
          <w:szCs w:val="21"/>
          <w:lang w:val="pl-PL"/>
        </w:rPr>
        <w:lastRenderedPageBreak/>
        <w:t xml:space="preserve">energii,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</w:t>
      </w:r>
      <w:r w:rsidR="00804D99" w:rsidRPr="00970D2C">
        <w:rPr>
          <w:rFonts w:ascii="Arial" w:hAnsi="Arial" w:cs="Arial"/>
          <w:sz w:val="21"/>
          <w:szCs w:val="21"/>
          <w:lang w:val="pl-PL"/>
        </w:rPr>
        <w:t>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na wniosek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="00F02FB5" w:rsidRPr="00970D2C">
        <w:rPr>
          <w:rFonts w:ascii="Arial" w:hAnsi="Arial" w:cs="Arial"/>
          <w:sz w:val="21"/>
          <w:szCs w:val="21"/>
          <w:lang w:val="pl-PL"/>
        </w:rPr>
        <w:t xml:space="preserve">przekazany poprzez CSIRE </w:t>
      </w:r>
      <w:r w:rsidRPr="00970D2C">
        <w:rPr>
          <w:rFonts w:ascii="Arial" w:hAnsi="Arial" w:cs="Arial"/>
          <w:sz w:val="21"/>
          <w:szCs w:val="21"/>
          <w:lang w:val="pl-PL"/>
        </w:rPr>
        <w:t>wznowić i</w:t>
      </w:r>
      <w:r w:rsidR="001E2675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kontynuować dostarczanie energii do czasu rozpatrzenia reklamacji przez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Łączny okres liczony od otrzymania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reklamacji, </w:t>
      </w:r>
      <w:r w:rsidR="001727F1" w:rsidRPr="00970D2C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do wznowienia 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dostarczania energii elektrycznej, nie może być dłuższy niż 3 dni</w:t>
      </w:r>
      <w:r w:rsidR="00880806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80806" w:rsidRPr="00970D2C">
        <w:rPr>
          <w:rFonts w:ascii="Arial" w:hAnsi="Arial" w:cs="Arial"/>
          <w:sz w:val="21"/>
          <w:szCs w:val="21"/>
          <w:lang w:val="pl-PL"/>
        </w:rPr>
        <w:t>kalendarzowe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1F0F7BB3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W przypadku</w:t>
      </w:r>
      <w:r w:rsidR="00C440B1" w:rsidRPr="00970D2C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gdy reklamacja o której mowa w ust. 8 lub 9 nie została pozytywnie rozpatrzona i</w:t>
      </w:r>
      <w:r w:rsidR="001E2675" w:rsidRPr="00970D2C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wystąpił do Prezesa Urzędu Regulacji Energetyki o</w:t>
      </w:r>
      <w:r w:rsidR="001E2675" w:rsidRPr="00970D2C">
        <w:rPr>
          <w:rFonts w:ascii="Arial" w:hAnsi="Arial" w:cs="Arial"/>
          <w:sz w:val="21"/>
          <w:szCs w:val="21"/>
          <w:lang w:val="pl-PL"/>
        </w:rPr>
        <w:t> 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rozpatrzenie sporu,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</w:t>
      </w:r>
      <w:r w:rsidR="0040167F" w:rsidRPr="00970D2C">
        <w:rPr>
          <w:rFonts w:ascii="Arial" w:hAnsi="Arial" w:cs="Arial"/>
          <w:sz w:val="21"/>
          <w:szCs w:val="21"/>
          <w:lang w:val="pl-PL"/>
        </w:rPr>
        <w:t>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kontynuować dostarczanie energii do czasu wydania decyzji przez Prezesa Urzędu Regulacji Energetyki.</w:t>
      </w:r>
    </w:p>
    <w:p w14:paraId="30093C79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Postanowień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ust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. 8, 9 i 10 nie stosuje się w przypadku, gdy wstrzymanie dostarczania energii elektrycznej nastąpiło z przyczyn, o których mowa w ust. 1, albo </w:t>
      </w:r>
      <w:r w:rsidR="00C440B1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rozwiązania sporu przez Koordynatora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na niekorzyść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bookmarkEnd w:id="56"/>
    <w:p w14:paraId="6D61BB81" w14:textId="77777777" w:rsidR="00866F9A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będzie obciążony opłatami 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zgodnie z Taryfą OSD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za wznowienie dostarczania energii elektrycznej, po jej wstrzymaniu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>:</w:t>
      </w:r>
    </w:p>
    <w:p w14:paraId="596343FD" w14:textId="77777777" w:rsidR="00F2496F" w:rsidRPr="00970D2C" w:rsidRDefault="00E43D0D" w:rsidP="006665A9">
      <w:pPr>
        <w:pStyle w:val="Tekstpodstawowy"/>
        <w:widowControl w:val="0"/>
        <w:numPr>
          <w:ilvl w:val="1"/>
          <w:numId w:val="111"/>
        </w:numPr>
        <w:tabs>
          <w:tab w:val="clear" w:pos="4536"/>
          <w:tab w:val="clear" w:pos="9072"/>
        </w:tabs>
        <w:spacing w:before="60" w:after="60" w:line="264" w:lineRule="auto"/>
        <w:ind w:left="85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F2496F" w:rsidRPr="00970D2C">
        <w:rPr>
          <w:rFonts w:ascii="Arial" w:hAnsi="Arial" w:cs="Arial"/>
          <w:color w:val="auto"/>
          <w:sz w:val="21"/>
          <w:szCs w:val="21"/>
          <w:lang w:val="pl-PL"/>
        </w:rPr>
        <w:t>p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rzez </w:t>
      </w:r>
      <w:r w:rsidR="00866F9A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z przyczyn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o których mowa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w ust. </w:t>
      </w:r>
      <w:r w:rsidR="00866F9A" w:rsidRPr="00970D2C">
        <w:rPr>
          <w:rFonts w:ascii="Arial" w:hAnsi="Arial" w:cs="Arial"/>
          <w:color w:val="auto"/>
          <w:sz w:val="21"/>
          <w:szCs w:val="21"/>
          <w:lang w:val="pl-PL"/>
        </w:rPr>
        <w:t>2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</w:p>
    <w:p w14:paraId="50343220" w14:textId="77777777" w:rsidR="00E43D0D" w:rsidRPr="00970D2C" w:rsidRDefault="00F2496F" w:rsidP="006665A9">
      <w:pPr>
        <w:pStyle w:val="Tekstpodstawowy"/>
        <w:widowControl w:val="0"/>
        <w:numPr>
          <w:ilvl w:val="1"/>
          <w:numId w:val="111"/>
        </w:numPr>
        <w:tabs>
          <w:tab w:val="clear" w:pos="4536"/>
          <w:tab w:val="clear" w:pos="9072"/>
        </w:tabs>
        <w:spacing w:before="60" w:after="60" w:line="264" w:lineRule="auto"/>
        <w:ind w:left="85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OSD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z przyczyn, o których mowa w ust. 1 lub ust.3 lub ust.4</w:t>
      </w:r>
      <w:r w:rsidR="00E43D0D" w:rsidRPr="00970D2C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7D73E112" w14:textId="77777777" w:rsidR="00E43D0D" w:rsidRPr="00970D2C" w:rsidRDefault="00E43D0D" w:rsidP="00D97974">
      <w:pPr>
        <w:pStyle w:val="Tekstpodstawowy"/>
        <w:widowControl w:val="0"/>
        <w:numPr>
          <w:ilvl w:val="0"/>
          <w:numId w:val="43"/>
        </w:numPr>
        <w:tabs>
          <w:tab w:val="clear" w:pos="540"/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Postanowień ust. 2 nie stosuje się do obiektów służących obronności państwa.</w:t>
      </w:r>
    </w:p>
    <w:p w14:paraId="618E5B82" w14:textId="77777777" w:rsidR="00E43D0D" w:rsidRPr="00970D2C" w:rsidRDefault="00E43D0D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14EDA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7</w:t>
      </w:r>
    </w:p>
    <w:p w14:paraId="2D5980B1" w14:textId="77777777" w:rsidR="00E43D0D" w:rsidRPr="00970D2C" w:rsidRDefault="00E43D0D" w:rsidP="00F10DF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Bonifikaty</w:t>
      </w:r>
    </w:p>
    <w:p w14:paraId="5DAAC072" w14:textId="60AD5FC4" w:rsidR="00E43D0D" w:rsidRPr="00970D2C" w:rsidRDefault="00E43D0D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niedotrzymanie dopuszczalnych poziomów odchyleń napięcia od napięcia znamionowego </w:t>
      </w:r>
      <w:r w:rsidR="004B445A" w:rsidRPr="00970D2C">
        <w:rPr>
          <w:rFonts w:ascii="Arial" w:hAnsi="Arial" w:cs="Arial"/>
          <w:color w:val="auto"/>
          <w:sz w:val="21"/>
          <w:szCs w:val="21"/>
        </w:rPr>
        <w:t xml:space="preserve">określonych w odrębnych przepisach, 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oblicza się bonifikatę, </w:t>
      </w:r>
      <w:r w:rsidR="004B445A" w:rsidRPr="00970D2C">
        <w:rPr>
          <w:rFonts w:ascii="Arial" w:hAnsi="Arial" w:cs="Arial"/>
          <w:color w:val="auto"/>
          <w:sz w:val="21"/>
          <w:szCs w:val="21"/>
        </w:rPr>
        <w:t xml:space="preserve">wyrażoną w zł, </w:t>
      </w:r>
      <w:r w:rsidRPr="00970D2C">
        <w:rPr>
          <w:rFonts w:ascii="Arial" w:hAnsi="Arial" w:cs="Arial"/>
          <w:color w:val="auto"/>
          <w:sz w:val="21"/>
          <w:szCs w:val="21"/>
        </w:rPr>
        <w:t>oznaczoną symbolem "W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</w:rPr>
        <w:t>UT</w:t>
      </w:r>
      <w:r w:rsidRPr="00970D2C">
        <w:rPr>
          <w:rFonts w:ascii="Arial" w:hAnsi="Arial" w:cs="Arial"/>
          <w:color w:val="auto"/>
          <w:sz w:val="21"/>
          <w:szCs w:val="21"/>
        </w:rPr>
        <w:t>":</w:t>
      </w:r>
    </w:p>
    <w:p w14:paraId="7AA5AD74" w14:textId="0AEC0C52" w:rsidR="00E43D0D" w:rsidRPr="00970D2C" w:rsidRDefault="00E8712A" w:rsidP="00D97974">
      <w:pPr>
        <w:pStyle w:val="Stylwyliczanie"/>
        <w:numPr>
          <w:ilvl w:val="1"/>
          <w:numId w:val="37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hanging="29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j</w:t>
      </w:r>
      <w:r w:rsidR="00E43D0D" w:rsidRPr="00970D2C">
        <w:rPr>
          <w:rFonts w:ascii="Arial" w:hAnsi="Arial" w:cs="Arial"/>
          <w:color w:val="auto"/>
          <w:sz w:val="21"/>
          <w:szCs w:val="21"/>
        </w:rPr>
        <w:t>eżeli wartość odchylenia napięcia od dopuszczalnych wartości granicznych nie przekracza 10</w:t>
      </w:r>
      <w:r w:rsidR="00954513" w:rsidRPr="00970D2C">
        <w:rPr>
          <w:rFonts w:ascii="Arial" w:hAnsi="Arial" w:cs="Arial"/>
          <w:color w:val="auto"/>
          <w:sz w:val="21"/>
          <w:szCs w:val="21"/>
        </w:rPr>
        <w:t> 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%,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przysługuje w okresie doby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bonifikata</w:t>
      </w:r>
      <w:r w:rsidR="00E43D0D" w:rsidRPr="00970D2C">
        <w:rPr>
          <w:rFonts w:ascii="Arial" w:hAnsi="Arial" w:cs="Arial"/>
          <w:color w:val="auto"/>
          <w:sz w:val="21"/>
          <w:szCs w:val="21"/>
        </w:rPr>
        <w:t>, w wysokości obliczonej według wzoru:</w:t>
      </w:r>
    </w:p>
    <w:p w14:paraId="40FC2564" w14:textId="77777777" w:rsidR="00E43D0D" w:rsidRPr="00970D2C" w:rsidRDefault="00E43D0D" w:rsidP="0071705D">
      <w:pPr>
        <w:autoSpaceDE w:val="0"/>
        <w:autoSpaceDN w:val="0"/>
        <w:adjustRightInd w:val="0"/>
        <w:spacing w:line="264" w:lineRule="auto"/>
        <w:jc w:val="center"/>
        <w:rPr>
          <w:rFonts w:ascii="Arial" w:eastAsia="RWEText-Regular" w:hAnsi="Arial" w:cs="Arial"/>
          <w:sz w:val="21"/>
          <w:szCs w:val="21"/>
        </w:rPr>
      </w:pPr>
    </w:p>
    <w:p w14:paraId="243336AF" w14:textId="1CA159DE" w:rsidR="00E43D0D" w:rsidRPr="00970D2C" w:rsidRDefault="00000000" w:rsidP="0071705D">
      <w:pPr>
        <w:autoSpaceDE w:val="0"/>
        <w:autoSpaceDN w:val="0"/>
        <w:adjustRightInd w:val="0"/>
        <w:spacing w:line="264" w:lineRule="auto"/>
        <w:jc w:val="center"/>
        <w:rPr>
          <w:rFonts w:ascii="Arial" w:eastAsia="RWEText-Regular" w:hAnsi="Arial" w:cs="Arial"/>
          <w:sz w:val="21"/>
          <w:szCs w:val="21"/>
        </w:rPr>
      </w:pPr>
      <m:oMathPara>
        <m:oMath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W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UT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=</m:t>
          </m:r>
          <m:sSup>
            <m:sSup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RWEText-Regular" w:hAnsi="Cambria Math" w:cs="Arial"/>
                      <w:i/>
                      <w:sz w:val="21"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RWEText-Regular" w:hAnsi="Cambria Math" w:cs="Arial"/>
                          <w:i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RWEText-Regular" w:hAnsi="Cambria Math" w:cs="Arial"/>
                          <w:sz w:val="21"/>
                          <w:szCs w:val="21"/>
                        </w:rPr>
                        <m:t>∆U</m:t>
                      </m:r>
                    </m:num>
                    <m:den>
                      <m:r>
                        <w:rPr>
                          <w:rFonts w:ascii="Cambria Math" w:eastAsia="RWEText-Regular" w:hAnsi="Cambria Math" w:cs="Arial"/>
                          <w:sz w:val="21"/>
                          <w:szCs w:val="21"/>
                        </w:rPr>
                        <m:t>10%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2</m:t>
              </m:r>
            </m:sup>
          </m:sSup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A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C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</m:oMath>
      </m:oMathPara>
    </w:p>
    <w:p w14:paraId="5BC5AABE" w14:textId="77777777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gdzie poszczególne symbole oznaczają:</w:t>
      </w:r>
    </w:p>
    <w:p w14:paraId="49342CB0" w14:textId="4F5A2664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ΔU - wartość odchylenia napięcia od określonych w odrębnych przepisach dopuszczalnych wartości granicznych odchyleń napięcia od napięcia znamionowego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>wyrażoną</w:t>
      </w:r>
      <w:r w:rsidR="00F9325E" w:rsidRPr="00970D2C" w:rsidDel="00F9325E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%,</w:t>
      </w:r>
    </w:p>
    <w:p w14:paraId="71A34AD4" w14:textId="4A822609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A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ilość energii elektrycznej dostarczoną Odbiorcy w okresie doby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wyrażoną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jednostkach energii,</w:t>
      </w:r>
    </w:p>
    <w:p w14:paraId="207AA0A0" w14:textId="1C08BBD2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C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cenę energii elektrycznej, o której mowa w art. 23 ust. 2 pkt 18 lit. </w:t>
      </w:r>
      <w:r w:rsidR="007D5007" w:rsidRPr="00970D2C">
        <w:rPr>
          <w:rFonts w:ascii="Arial" w:hAnsi="Arial" w:cs="Arial"/>
          <w:bCs/>
          <w:i/>
          <w:sz w:val="21"/>
          <w:szCs w:val="21"/>
          <w:lang w:val="pl-PL"/>
        </w:rPr>
        <w:t>b</w:t>
      </w:r>
      <w:r w:rsidR="0040167F" w:rsidRPr="00970D2C">
        <w:rPr>
          <w:rFonts w:ascii="Arial" w:hAnsi="Arial" w:cs="Arial"/>
          <w:bCs/>
          <w:i/>
          <w:sz w:val="21"/>
          <w:szCs w:val="21"/>
          <w:lang w:val="pl-PL"/>
        </w:rPr>
        <w:t>)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="002A0897" w:rsidRPr="00970D2C">
        <w:rPr>
          <w:rFonts w:ascii="Arial" w:hAnsi="Arial" w:cs="Arial"/>
          <w:bCs/>
          <w:i/>
          <w:sz w:val="21"/>
          <w:szCs w:val="21"/>
          <w:lang w:val="pl-PL"/>
        </w:rPr>
        <w:t>U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stawy, obowiązującą </w:t>
      </w:r>
      <w:r w:rsidR="00727412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 okresie, w którym nastąpiło odchylenie napięcia od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dopuszczalnych poziomów odchyleń napięcia od napięcia znamionowego,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określonych w odrębnych przepisach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wyrażonych </w:t>
      </w:r>
      <w:r w:rsidR="001727F1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zł za jednostkę energii.</w:t>
      </w:r>
    </w:p>
    <w:p w14:paraId="1B70EC79" w14:textId="2B93FAC0" w:rsidR="00E43D0D" w:rsidRPr="00970D2C" w:rsidRDefault="00F9325E" w:rsidP="00D97974">
      <w:pPr>
        <w:pStyle w:val="Stylwyliczanie"/>
        <w:numPr>
          <w:ilvl w:val="1"/>
          <w:numId w:val="37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j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eżeli wartość odchylenia napięcia od dopuszczalnych wartości granicznych przekracza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10 %, </w:t>
      </w:r>
      <w:r w:rsidR="00E43D0D"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="00E43D0D" w:rsidRPr="00970D2C">
        <w:rPr>
          <w:rFonts w:ascii="Arial" w:hAnsi="Arial" w:cs="Arial"/>
          <w:color w:val="auto"/>
          <w:sz w:val="21"/>
          <w:szCs w:val="21"/>
        </w:rPr>
        <w:t xml:space="preserve"> przysługuje w okresie doby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bonifikata</w:t>
      </w:r>
      <w:r w:rsidR="00E43D0D" w:rsidRPr="00970D2C">
        <w:rPr>
          <w:rFonts w:ascii="Arial" w:hAnsi="Arial" w:cs="Arial"/>
          <w:color w:val="auto"/>
          <w:sz w:val="21"/>
          <w:szCs w:val="21"/>
        </w:rPr>
        <w:t>, w łącznej wysokości obliczonej według wzoru:</w:t>
      </w:r>
    </w:p>
    <w:p w14:paraId="562CA955" w14:textId="77777777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</w:p>
    <w:p w14:paraId="0A6917BF" w14:textId="77777777" w:rsidR="00E43D0D" w:rsidRPr="00970D2C" w:rsidRDefault="00000000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  <m:oMathPara>
        <m:oMath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W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UT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=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A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C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color w:val="auto"/>
              <w:sz w:val="21"/>
              <w:szCs w:val="21"/>
              <w:lang w:val="pl-PL" w:eastAsia="pl-PL"/>
            </w:rPr>
            <m:t>+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b</m:t>
              </m:r>
            </m:e>
            <m:sub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rT</m:t>
              </m:r>
            </m:sub>
          </m:sSub>
          <m:r>
            <w:rPr>
              <w:rFonts w:ascii="Cambria Math" w:eastAsia="RWEText-Regular" w:hAnsi="Cambria Math" w:cs="Arial"/>
              <w:color w:val="auto"/>
              <w:sz w:val="21"/>
              <w:szCs w:val="21"/>
              <w:lang w:val="pl-PL" w:eastAsia="pl-PL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t</m:t>
              </m:r>
            </m:e>
            <m:sub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T</m:t>
              </m:r>
            </m:sub>
          </m:sSub>
        </m:oMath>
      </m:oMathPara>
    </w:p>
    <w:p w14:paraId="7CC0A325" w14:textId="77777777" w:rsidR="00E43D0D" w:rsidRPr="00970D2C" w:rsidRDefault="00E43D0D" w:rsidP="0071705D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</w:p>
    <w:p w14:paraId="053FBB74" w14:textId="77777777" w:rsidR="00E43D0D" w:rsidRPr="00970D2C" w:rsidRDefault="00E43D0D" w:rsidP="0071705D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gdzie poszczególne symbole oznaczają:</w:t>
      </w:r>
    </w:p>
    <w:p w14:paraId="7907121A" w14:textId="5E75D670" w:rsidR="00E43D0D" w:rsidRPr="00970D2C" w:rsidRDefault="00E43D0D" w:rsidP="0071705D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A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ilość energii elektrycznej dostarczoną Odbiorcy w okresie doby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wyrażoną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jednostkach energii,</w:t>
      </w:r>
    </w:p>
    <w:p w14:paraId="1F4E5BCB" w14:textId="512CAD58" w:rsidR="00E43D0D" w:rsidRPr="00970D2C" w:rsidRDefault="00E43D0D" w:rsidP="0071705D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C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cenę energii elektrycznej, o której mowa w art. 23 ust. 2 pkt 18 lit. b) </w:t>
      </w:r>
      <w:r w:rsidR="002A0897" w:rsidRPr="00970D2C">
        <w:rPr>
          <w:rFonts w:ascii="Arial" w:hAnsi="Arial" w:cs="Arial"/>
          <w:bCs/>
          <w:i/>
          <w:sz w:val="21"/>
          <w:szCs w:val="21"/>
          <w:lang w:val="pl-PL"/>
        </w:rPr>
        <w:t>U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stawy, obowiązującą </w:t>
      </w:r>
      <w:r w:rsidR="00727412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 okresie, w którym nastąpiło odchylenie napięcia od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dopuszczalnych poziomów odchyleń </w:t>
      </w:r>
      <w:r w:rsidR="00F9325E" w:rsidRPr="00970D2C">
        <w:rPr>
          <w:rFonts w:ascii="Arial" w:hAnsi="Arial" w:cs="Arial"/>
          <w:bCs/>
          <w:i/>
          <w:sz w:val="21"/>
          <w:szCs w:val="21"/>
          <w:lang w:val="pl-PL"/>
        </w:rPr>
        <w:lastRenderedPageBreak/>
        <w:t xml:space="preserve">napięcia od napięcia znamionowego,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określonych w odrębnych przepisach w zł za jednostkę energii,</w:t>
      </w:r>
    </w:p>
    <w:p w14:paraId="1C244766" w14:textId="4C638470" w:rsidR="00E43D0D" w:rsidRPr="00970D2C" w:rsidRDefault="00E43D0D" w:rsidP="0071705D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proofErr w:type="spellStart"/>
      <w:r w:rsidRPr="00970D2C">
        <w:rPr>
          <w:rFonts w:ascii="Arial" w:hAnsi="Arial" w:cs="Arial"/>
          <w:bCs/>
          <w:i/>
          <w:sz w:val="21"/>
          <w:szCs w:val="21"/>
          <w:lang w:val="pl-PL"/>
        </w:rPr>
        <w:t>b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rT</w:t>
      </w:r>
      <w:proofErr w:type="spellEnd"/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ustaloną w taryfie bonifikatę za niedotrzymanie poziomu napięcia w zakresie określonych w odrębnych przepisach dopuszczalnych wartości granicznych odchyleń napięcia od napięcia znamionowego</w:t>
      </w:r>
      <w:r w:rsidR="000E7D2A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,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w okresie doby</w:t>
      </w:r>
      <w:r w:rsidR="000E7D2A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wyrażoną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w zł za godzinę,</w:t>
      </w:r>
    </w:p>
    <w:p w14:paraId="36D3E6ED" w14:textId="6D183791" w:rsidR="00E43D0D" w:rsidRPr="00970D2C" w:rsidRDefault="00E43D0D" w:rsidP="0071705D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proofErr w:type="spellStart"/>
      <w:r w:rsidRPr="00970D2C">
        <w:rPr>
          <w:rFonts w:ascii="Arial" w:hAnsi="Arial" w:cs="Arial"/>
          <w:bCs/>
          <w:i/>
          <w:sz w:val="21"/>
          <w:szCs w:val="21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proofErr w:type="spellEnd"/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łączny czas niedotrzymania poziomu napięcia w zakresie dopuszczalnych </w:t>
      </w:r>
      <w:r w:rsidR="000E7D2A" w:rsidRPr="00970D2C">
        <w:rPr>
          <w:rFonts w:ascii="Arial" w:hAnsi="Arial" w:cs="Arial"/>
          <w:bCs/>
          <w:i/>
          <w:sz w:val="21"/>
          <w:szCs w:val="21"/>
          <w:lang w:val="pl-PL"/>
        </w:rPr>
        <w:t>poziomów</w:t>
      </w:r>
      <w:r w:rsidR="00CF3C8B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odchyleń napięcia od napięcia znamionowego</w:t>
      </w:r>
      <w:r w:rsidR="000E7D2A" w:rsidRPr="00970D2C">
        <w:rPr>
          <w:rFonts w:ascii="Arial" w:hAnsi="Arial" w:cs="Arial"/>
          <w:bCs/>
          <w:i/>
          <w:sz w:val="21"/>
          <w:szCs w:val="21"/>
          <w:lang w:val="pl-PL"/>
        </w:rPr>
        <w:t>, określonych w odrębnych przepisach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="001727F1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okresie doby</w:t>
      </w:r>
      <w:r w:rsidR="000E7D2A" w:rsidRPr="00970D2C">
        <w:rPr>
          <w:rFonts w:ascii="Arial" w:hAnsi="Arial" w:cs="Arial"/>
          <w:bCs/>
          <w:i/>
          <w:sz w:val="21"/>
          <w:szCs w:val="21"/>
          <w:lang w:val="pl-PL"/>
        </w:rPr>
        <w:t>, wyrażony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w godzinach.</w:t>
      </w:r>
    </w:p>
    <w:p w14:paraId="7A4EE7E3" w14:textId="28DBF254" w:rsidR="00E43D0D" w:rsidRPr="00970D2C" w:rsidRDefault="00E43D0D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przypadku gdy w danym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okresie nie były dotrzymane parametry jakościowe energii elektrycznej, a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wskazania </w:t>
      </w:r>
      <w:r w:rsidRPr="00970D2C">
        <w:rPr>
          <w:rFonts w:ascii="Arial" w:hAnsi="Arial" w:cs="Arial"/>
          <w:color w:val="auto"/>
          <w:sz w:val="21"/>
          <w:szCs w:val="21"/>
        </w:rPr>
        <w:t>układ</w:t>
      </w:r>
      <w:r w:rsidR="00CF3C8B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pomiarowo-rozliczeniow</w:t>
      </w:r>
      <w:r w:rsidR="00CF3C8B" w:rsidRPr="00970D2C">
        <w:rPr>
          <w:rFonts w:ascii="Arial" w:hAnsi="Arial" w:cs="Arial"/>
          <w:color w:val="auto"/>
          <w:sz w:val="21"/>
          <w:szCs w:val="21"/>
        </w:rPr>
        <w:t>ego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uniemożliwia</w:t>
      </w:r>
      <w:r w:rsidR="00CF3C8B" w:rsidRPr="00970D2C">
        <w:rPr>
          <w:rFonts w:ascii="Arial" w:hAnsi="Arial" w:cs="Arial"/>
          <w:color w:val="auto"/>
          <w:sz w:val="21"/>
          <w:szCs w:val="21"/>
        </w:rPr>
        <w:t>ją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określenie ilości energii elektrycznej dostarczonej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>, ilość tej energii ustala się na podstawie poboru energii elektrycznej w analogicznym okresie rozliczeniowym usług dystrybucyjnych tego samego dnia tygodnia w poprzednim tygodniu oraz proporcji liczby godzin, w</w:t>
      </w:r>
      <w:r w:rsidR="001E2675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których parametry jakościowe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dostarczanej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energii elektrycznej nie zostały dotrzymane, do całkowitej liczby godzin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dostarczania energii elektrycznej </w:t>
      </w:r>
      <w:r w:rsidRPr="00970D2C">
        <w:rPr>
          <w:rFonts w:ascii="Arial" w:hAnsi="Arial" w:cs="Arial"/>
          <w:color w:val="auto"/>
          <w:sz w:val="21"/>
          <w:szCs w:val="21"/>
        </w:rPr>
        <w:t>w okresie rozliczeniowym usług dystrybucyjnych.</w:t>
      </w:r>
    </w:p>
    <w:p w14:paraId="4022EED8" w14:textId="3AB59060" w:rsidR="00E43D0D" w:rsidRPr="00970D2C" w:rsidRDefault="00E43D0D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każdą niedostarczoną jednostkę energii elektrycznej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przysługuje bonifikata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wysokości dziesięciokrotności ceny energii elektrycznej, o której mowa w art.</w:t>
      </w:r>
      <w:r w:rsidR="00954513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23 ust.</w:t>
      </w:r>
      <w:r w:rsidR="00954513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2 pkt</w:t>
      </w:r>
      <w:r w:rsidR="00954513" w:rsidRPr="00970D2C">
        <w:rPr>
          <w:rFonts w:ascii="Arial" w:hAnsi="Arial" w:cs="Arial"/>
          <w:color w:val="auto"/>
          <w:sz w:val="21"/>
          <w:szCs w:val="21"/>
        </w:rPr>
        <w:t>. </w:t>
      </w:r>
      <w:r w:rsidRPr="00970D2C">
        <w:rPr>
          <w:rFonts w:ascii="Arial" w:hAnsi="Arial" w:cs="Arial"/>
          <w:color w:val="auto"/>
          <w:sz w:val="21"/>
          <w:szCs w:val="21"/>
        </w:rPr>
        <w:t>18</w:t>
      </w:r>
      <w:r w:rsidR="00954513" w:rsidRPr="00970D2C">
        <w:rPr>
          <w:rFonts w:ascii="Arial" w:hAnsi="Arial" w:cs="Arial"/>
          <w:color w:val="auto"/>
          <w:sz w:val="21"/>
          <w:szCs w:val="21"/>
        </w:rPr>
        <w:t>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lit.</w:t>
      </w:r>
      <w:r w:rsidR="00954513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b</w:t>
      </w:r>
      <w:r w:rsidR="00954513" w:rsidRPr="00970D2C">
        <w:rPr>
          <w:rFonts w:ascii="Arial" w:hAnsi="Arial" w:cs="Arial"/>
          <w:color w:val="auto"/>
          <w:sz w:val="21"/>
          <w:szCs w:val="21"/>
        </w:rPr>
        <w:t>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2A0897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>stawy, za okres, w</w:t>
      </w:r>
      <w:r w:rsidR="00B90020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którym wystąpiła przerwa w dostarczaniu tej energii. Ilość niedostarczonej energii elektrycznej w dniu, w którym miała miejsce przerwa w jej dostarczaniu, z zastrzeżeniem ust.</w:t>
      </w:r>
      <w:r w:rsidR="00954513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>2</w:t>
      </w:r>
      <w:r w:rsidR="00954513" w:rsidRPr="00970D2C">
        <w:rPr>
          <w:rFonts w:ascii="Arial" w:hAnsi="Arial" w:cs="Arial"/>
          <w:color w:val="auto"/>
          <w:sz w:val="21"/>
          <w:szCs w:val="21"/>
        </w:rPr>
        <w:t>,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ustala się na podstawie poboru tej energii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tego samego dnia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w </w:t>
      </w:r>
      <w:r w:rsidRPr="00970D2C">
        <w:rPr>
          <w:rFonts w:ascii="Arial" w:hAnsi="Arial" w:cs="Arial"/>
          <w:color w:val="auto"/>
          <w:sz w:val="21"/>
          <w:szCs w:val="21"/>
        </w:rPr>
        <w:t>poprzedni</w:t>
      </w:r>
      <w:r w:rsidR="00CF3C8B" w:rsidRPr="00970D2C">
        <w:rPr>
          <w:rFonts w:ascii="Arial" w:hAnsi="Arial" w:cs="Arial"/>
          <w:color w:val="auto"/>
          <w:sz w:val="21"/>
          <w:szCs w:val="21"/>
        </w:rPr>
        <w:t>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tygodni</w:t>
      </w:r>
      <w:r w:rsidR="00CF3C8B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 uwzględnieniem czasu dopuszczalnych przerw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w dostarczaniu energii elektrycznej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określonych w umowie kompleksowej i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731A638" w14:textId="1CD07E5E" w:rsidR="00E43D0D" w:rsidRPr="00970D2C" w:rsidRDefault="00E43D0D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niedotrzymania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standardów jakościowych</w:t>
      </w:r>
      <w:r w:rsidR="007D5007" w:rsidRPr="00970D2C">
        <w:rPr>
          <w:rFonts w:ascii="Arial" w:hAnsi="Arial" w:cs="Arial"/>
          <w:color w:val="auto"/>
          <w:sz w:val="21"/>
          <w:szCs w:val="21"/>
        </w:rPr>
        <w:t xml:space="preserve"> obsługi odbiorców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="007D5007" w:rsidRPr="00970D2C">
        <w:rPr>
          <w:rFonts w:ascii="Arial" w:hAnsi="Arial" w:cs="Arial"/>
          <w:color w:val="auto"/>
          <w:sz w:val="21"/>
          <w:szCs w:val="21"/>
        </w:rPr>
        <w:t>w zakresie świadczonych usług dystrybucji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Odbiorcom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przysługują </w:t>
      </w:r>
      <w:r w:rsidR="00CF3C8B" w:rsidRPr="00970D2C">
        <w:rPr>
          <w:rFonts w:ascii="Arial" w:hAnsi="Arial" w:cs="Arial"/>
          <w:color w:val="auto"/>
          <w:sz w:val="21"/>
          <w:szCs w:val="21"/>
        </w:rPr>
        <w:t xml:space="preserve">bonifikaty w </w:t>
      </w:r>
      <w:r w:rsidRPr="00970D2C">
        <w:rPr>
          <w:rFonts w:ascii="Arial" w:hAnsi="Arial" w:cs="Arial"/>
          <w:color w:val="auto"/>
          <w:sz w:val="21"/>
          <w:szCs w:val="21"/>
        </w:rPr>
        <w:t>następujące</w:t>
      </w:r>
      <w:r w:rsidR="00CF3C8B" w:rsidRPr="00970D2C">
        <w:rPr>
          <w:rFonts w:ascii="Arial" w:hAnsi="Arial" w:cs="Arial"/>
          <w:color w:val="auto"/>
          <w:sz w:val="21"/>
          <w:szCs w:val="21"/>
        </w:rPr>
        <w:t>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F3C8B" w:rsidRPr="00970D2C">
        <w:rPr>
          <w:rFonts w:ascii="Arial" w:hAnsi="Arial" w:cs="Arial"/>
          <w:color w:val="auto"/>
          <w:sz w:val="21"/>
          <w:szCs w:val="21"/>
        </w:rPr>
        <w:t>wysokości</w:t>
      </w:r>
      <w:r w:rsidRPr="00970D2C">
        <w:rPr>
          <w:rFonts w:ascii="Arial" w:hAnsi="Arial" w:cs="Arial"/>
          <w:color w:val="auto"/>
          <w:sz w:val="21"/>
          <w:szCs w:val="21"/>
        </w:rPr>
        <w:t>:</w:t>
      </w:r>
    </w:p>
    <w:p w14:paraId="66C26C56" w14:textId="33CCC065" w:rsidR="00E43D0D" w:rsidRPr="00970D2C" w:rsidRDefault="00E43D0D" w:rsidP="00D97974">
      <w:pPr>
        <w:pStyle w:val="Tekstpodstawowy"/>
        <w:widowControl w:val="0"/>
        <w:numPr>
          <w:ilvl w:val="0"/>
          <w:numId w:val="64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1/50 przeciętnego wynagrodzenia </w:t>
      </w:r>
      <w:r w:rsidR="007D5007" w:rsidRPr="00970D2C">
        <w:rPr>
          <w:rFonts w:ascii="Arial" w:hAnsi="Arial" w:cs="Arial"/>
          <w:bCs/>
          <w:sz w:val="21"/>
          <w:szCs w:val="21"/>
          <w:lang w:val="pl-PL"/>
        </w:rPr>
        <w:t>w gospodarce narodowej w roku kalendarzowym poprzedzającym rok zatwierdzenia Taryfy OSD, określonego w komunikacie Prezesa Głównego Urzędu Statystycznego ogłaszanym w Dzienniku Urzędowym Rzeczypospolitej Polskiej „Monitor Polski”,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za:</w:t>
      </w:r>
    </w:p>
    <w:p w14:paraId="4BC30FB6" w14:textId="77777777" w:rsidR="00E43D0D" w:rsidRPr="00970D2C" w:rsidRDefault="00E43D0D" w:rsidP="00D97974">
      <w:pPr>
        <w:pStyle w:val="Tekstpodstawowy"/>
        <w:widowControl w:val="0"/>
        <w:numPr>
          <w:ilvl w:val="0"/>
          <w:numId w:val="38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nieprzyjęcie zgłoszeń lub reklamacji od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</w:t>
      </w:r>
    </w:p>
    <w:p w14:paraId="153E853F" w14:textId="77777777" w:rsidR="00E43D0D" w:rsidRPr="00970D2C" w:rsidRDefault="00E43D0D" w:rsidP="00D97974">
      <w:pPr>
        <w:pStyle w:val="Tekstpodstawowy"/>
        <w:widowControl w:val="0"/>
        <w:numPr>
          <w:ilvl w:val="0"/>
          <w:numId w:val="38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odmowę udzielenia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Odbiorcom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na ich żądanie, informacji o przewidywanym terminie wznowienia dostarczania energii elektrycznej, przerwanego z powodu awarii sieci,</w:t>
      </w:r>
    </w:p>
    <w:p w14:paraId="1A8A8A58" w14:textId="62707C87" w:rsidR="00E43D0D" w:rsidRPr="00970D2C" w:rsidRDefault="00E43D0D" w:rsidP="00D97974">
      <w:pPr>
        <w:pStyle w:val="Tekstpodstawowy"/>
        <w:widowControl w:val="0"/>
        <w:numPr>
          <w:ilvl w:val="0"/>
          <w:numId w:val="38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niepowiadomienie </w:t>
      </w:r>
      <w:r w:rsidR="00CF3C8B" w:rsidRPr="00970D2C">
        <w:rPr>
          <w:rFonts w:ascii="Arial" w:hAnsi="Arial" w:cs="Arial"/>
          <w:b/>
          <w:sz w:val="21"/>
          <w:szCs w:val="21"/>
          <w:lang w:val="pl-PL"/>
        </w:rPr>
        <w:t>Odbiorców</w:t>
      </w:r>
      <w:r w:rsidR="00CF3C8B" w:rsidRPr="00970D2C">
        <w:rPr>
          <w:rFonts w:ascii="Arial" w:hAnsi="Arial" w:cs="Arial"/>
          <w:bCs/>
          <w:sz w:val="21"/>
          <w:szCs w:val="21"/>
          <w:lang w:val="pl-PL"/>
        </w:rPr>
        <w:t xml:space="preserve"> o terminach i czasie planowanych przerw w dostarczaniu energii elektrycznej,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co najmniej z 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5-dniowym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wyprzedzeniem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 (liczonym w dniach kalendarzowych)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w formie ogłoszeń prasowych</w:t>
      </w:r>
      <w:r w:rsidR="00CF3C8B" w:rsidRPr="00970D2C">
        <w:rPr>
          <w:rFonts w:ascii="Arial" w:hAnsi="Arial" w:cs="Arial"/>
          <w:bCs/>
          <w:sz w:val="21"/>
          <w:szCs w:val="21"/>
          <w:lang w:val="pl-PL"/>
        </w:rPr>
        <w:t xml:space="preserve"> lub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internetowych, komunikatów radiowych lub telewizyjnych albo w inny sposób przyjęty na danym terenie,</w:t>
      </w:r>
    </w:p>
    <w:p w14:paraId="4FEA1E3F" w14:textId="10663617" w:rsidR="00E43D0D" w:rsidRPr="00970D2C" w:rsidRDefault="00E43D0D" w:rsidP="00D97974">
      <w:pPr>
        <w:pStyle w:val="Tekstpodstawowy"/>
        <w:widowControl w:val="0"/>
        <w:numPr>
          <w:ilvl w:val="0"/>
          <w:numId w:val="38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nieudzielenie, na żądanie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informacji 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>o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zasad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>ach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rozliczeń oraz aktualnej Taryf</w:t>
      </w:r>
      <w:r w:rsidR="00D55DFD" w:rsidRPr="00970D2C">
        <w:rPr>
          <w:rFonts w:ascii="Arial" w:hAnsi="Arial" w:cs="Arial"/>
          <w:bCs/>
          <w:sz w:val="21"/>
          <w:szCs w:val="21"/>
          <w:lang w:val="pl-PL"/>
        </w:rPr>
        <w:t>ie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OSD.</w:t>
      </w:r>
    </w:p>
    <w:p w14:paraId="63972D47" w14:textId="38DD6608" w:rsidR="00E43D0D" w:rsidRPr="00970D2C" w:rsidRDefault="00E43D0D" w:rsidP="00D97974">
      <w:pPr>
        <w:pStyle w:val="Tekstpodstawowy"/>
        <w:widowControl w:val="0"/>
        <w:numPr>
          <w:ilvl w:val="0"/>
          <w:numId w:val="64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1/15 przeciętnego wynagrodzenia, o którym mowa w pkt. 1), za:</w:t>
      </w:r>
    </w:p>
    <w:p w14:paraId="39B0E731" w14:textId="77777777" w:rsidR="00E43D0D" w:rsidRPr="00970D2C" w:rsidRDefault="00E43D0D" w:rsidP="00D97974">
      <w:pPr>
        <w:pStyle w:val="Tekstpodstawowy"/>
        <w:widowControl w:val="0"/>
        <w:numPr>
          <w:ilvl w:val="0"/>
          <w:numId w:val="39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nieuzasadnioną zwłokę w usuwaniu zakłóceń w dostarczaniu energii elektrycznej, spowodowanych nieprawidłową pracą sieci,</w:t>
      </w:r>
    </w:p>
    <w:p w14:paraId="52A219F1" w14:textId="4D8555BC" w:rsidR="00E43D0D" w:rsidRPr="00970D2C" w:rsidRDefault="00E43D0D" w:rsidP="00D97974">
      <w:pPr>
        <w:pStyle w:val="Tekstpodstawowy"/>
        <w:widowControl w:val="0"/>
        <w:numPr>
          <w:ilvl w:val="0"/>
          <w:numId w:val="39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niepoinformowanie na piśmie</w:t>
      </w:r>
      <w:r w:rsidR="007F0A18" w:rsidRPr="00970D2C">
        <w:rPr>
          <w:rFonts w:ascii="Arial" w:hAnsi="Arial" w:cs="Arial"/>
          <w:b/>
          <w:sz w:val="21"/>
          <w:szCs w:val="21"/>
          <w:lang w:val="pl-PL"/>
        </w:rPr>
        <w:t xml:space="preserve"> Odbiorców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 xml:space="preserve"> o konieczności dostosowania instalacji </w:t>
      </w:r>
      <w:r w:rsidR="00AF35B0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>do zmienionych warunków zasilania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co najmniej z rocznym wyprzedzeniem,</w:t>
      </w:r>
    </w:p>
    <w:p w14:paraId="2FCA15E8" w14:textId="3C35CB2D" w:rsidR="00E43D0D" w:rsidRPr="00970D2C" w:rsidRDefault="00E43D0D" w:rsidP="00D97974">
      <w:pPr>
        <w:pStyle w:val="Tekstpodstawowy"/>
        <w:widowControl w:val="0"/>
        <w:numPr>
          <w:ilvl w:val="0"/>
          <w:numId w:val="39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nieuzasadnioną odmowę odpłatnego podjęcia czynności w sieci 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 xml:space="preserve">mających na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celu umożliwieni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>e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bezpiecznego wykonania przez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Odbiorcę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lub inny podmiot prac </w:t>
      </w:r>
      <w:r w:rsidR="001727F1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>w obszarze oddziaływania tej sieci,</w:t>
      </w:r>
    </w:p>
    <w:p w14:paraId="76B73993" w14:textId="09468A17" w:rsidR="00E43D0D" w:rsidRPr="00970D2C" w:rsidRDefault="00E43D0D" w:rsidP="00D97974">
      <w:pPr>
        <w:pStyle w:val="Tekstpodstawowy"/>
        <w:widowControl w:val="0"/>
        <w:numPr>
          <w:ilvl w:val="0"/>
          <w:numId w:val="39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uniemożliwienie wykonania dodatkowej ekspertyzy badanego układu pomiarowo-rozliczeniowego na wniosek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złożony w 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 xml:space="preserve">terminie </w:t>
      </w:r>
      <w:r w:rsidR="00A168C9" w:rsidRPr="00970D2C">
        <w:rPr>
          <w:rFonts w:ascii="Arial" w:hAnsi="Arial" w:cs="Arial"/>
          <w:bCs/>
          <w:sz w:val="21"/>
          <w:szCs w:val="21"/>
          <w:lang w:val="pl-PL"/>
        </w:rPr>
        <w:t>30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dni </w:t>
      </w:r>
      <w:r w:rsidR="00DD3430" w:rsidRPr="00970D2C">
        <w:rPr>
          <w:rFonts w:ascii="Arial" w:hAnsi="Arial" w:cs="Arial"/>
          <w:bCs/>
          <w:sz w:val="21"/>
          <w:szCs w:val="21"/>
          <w:lang w:val="pl-PL"/>
        </w:rPr>
        <w:t xml:space="preserve">kalendarzowych </w:t>
      </w:r>
      <w:r w:rsidR="00AF35B0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lastRenderedPageBreak/>
        <w:t>od dnia otrzymania wyniku badania laboratoryjnego.</w:t>
      </w:r>
    </w:p>
    <w:p w14:paraId="6E28A380" w14:textId="136BBE16" w:rsidR="00E43D0D" w:rsidRPr="00970D2C" w:rsidRDefault="00E43D0D" w:rsidP="00D97974">
      <w:pPr>
        <w:pStyle w:val="Tekstpodstawowy"/>
        <w:widowControl w:val="0"/>
        <w:numPr>
          <w:ilvl w:val="0"/>
          <w:numId w:val="64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1/250 przeciętnego wynagrodzenia, o którym mowa w pkt. 1), za:</w:t>
      </w:r>
    </w:p>
    <w:p w14:paraId="2815634E" w14:textId="74122918" w:rsidR="007F0A18" w:rsidRPr="00970D2C" w:rsidRDefault="007F0A18" w:rsidP="007F0A18">
      <w:pPr>
        <w:pStyle w:val="Tekstpodstawowy"/>
        <w:widowControl w:val="0"/>
        <w:numPr>
          <w:ilvl w:val="0"/>
          <w:numId w:val="40"/>
        </w:numPr>
        <w:tabs>
          <w:tab w:val="clear" w:pos="4536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każdy dzień dłuższego niż </w:t>
      </w:r>
      <w:r w:rsidR="00A168C9" w:rsidRPr="00970D2C">
        <w:rPr>
          <w:rFonts w:ascii="Arial" w:hAnsi="Arial" w:cs="Arial"/>
          <w:bCs/>
          <w:sz w:val="21"/>
          <w:szCs w:val="21"/>
          <w:lang w:val="pl-PL"/>
        </w:rPr>
        <w:t>14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dni</w:t>
      </w:r>
      <w:r w:rsidR="00A168C9" w:rsidRPr="00970D2C">
        <w:rPr>
          <w:rFonts w:ascii="Arial" w:hAnsi="Arial" w:cs="Arial"/>
          <w:bCs/>
          <w:sz w:val="21"/>
          <w:szCs w:val="21"/>
          <w:lang w:val="pl-PL"/>
        </w:rPr>
        <w:t xml:space="preserve"> kalendarzowych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terminu na rozpatrzenie wniosku </w:t>
      </w:r>
      <w:r w:rsidR="001727F1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lub reklamacji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w sprawie zasad rozliczeń lub terminu na udzielenie odpowiedzi,</w:t>
      </w:r>
    </w:p>
    <w:p w14:paraId="578F8046" w14:textId="28312387" w:rsidR="007F0A18" w:rsidRPr="00970D2C" w:rsidRDefault="007F0A18" w:rsidP="007F0A18">
      <w:pPr>
        <w:pStyle w:val="Tekstpodstawowy"/>
        <w:widowControl w:val="0"/>
        <w:numPr>
          <w:ilvl w:val="0"/>
          <w:numId w:val="40"/>
        </w:numPr>
        <w:tabs>
          <w:tab w:val="clear" w:pos="4536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ab/>
        <w:t xml:space="preserve">każdy dzień dłuższego niż </w:t>
      </w:r>
      <w:r w:rsidR="00A168C9" w:rsidRPr="00970D2C">
        <w:rPr>
          <w:rFonts w:ascii="Arial" w:hAnsi="Arial" w:cs="Arial"/>
          <w:bCs/>
          <w:sz w:val="21"/>
          <w:szCs w:val="21"/>
          <w:lang w:val="pl-PL"/>
        </w:rPr>
        <w:t>14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dni terminu</w:t>
      </w:r>
      <w:r w:rsidR="00A168C9" w:rsidRPr="00970D2C">
        <w:rPr>
          <w:rFonts w:ascii="Arial" w:hAnsi="Arial" w:cs="Arial"/>
          <w:bCs/>
          <w:sz w:val="21"/>
          <w:szCs w:val="21"/>
          <w:lang w:val="pl-PL"/>
        </w:rPr>
        <w:t xml:space="preserve"> kalendarzowych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na sprawdzenie prawidłowości działania układu pomiarowo-rozliczeniowego lub terminu na laboratoryjne sprawdzenie prawidłowości działania układu pomiarowo-rozliczeniowego.</w:t>
      </w:r>
    </w:p>
    <w:p w14:paraId="1569270C" w14:textId="27017726" w:rsidR="007D5007" w:rsidRPr="00970D2C" w:rsidRDefault="007D5007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udziela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bonifikatę w terminie 30 dni </w:t>
      </w:r>
      <w:r w:rsidR="00DD3430" w:rsidRPr="00970D2C">
        <w:rPr>
          <w:rFonts w:ascii="Arial" w:hAnsi="Arial" w:cs="Arial"/>
          <w:bCs/>
          <w:sz w:val="21"/>
          <w:szCs w:val="21"/>
        </w:rPr>
        <w:t>kalendarzowych</w:t>
      </w:r>
      <w:r w:rsidR="00DD343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od:</w:t>
      </w:r>
    </w:p>
    <w:p w14:paraId="7E0BC701" w14:textId="77777777" w:rsidR="007D5007" w:rsidRPr="00970D2C" w:rsidRDefault="007D5007" w:rsidP="00D97974">
      <w:pPr>
        <w:pStyle w:val="Tekstpodstawowy"/>
        <w:widowControl w:val="0"/>
        <w:numPr>
          <w:ilvl w:val="0"/>
          <w:numId w:val="75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ostatniego dnia, w którym nastąpiło niedotrzymanie standardów jakościowych obsługi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o</w:t>
      </w:r>
      <w:r w:rsidR="00954513" w:rsidRPr="00970D2C">
        <w:rPr>
          <w:rFonts w:ascii="Arial" w:hAnsi="Arial" w:cs="Arial"/>
          <w:bCs/>
          <w:sz w:val="21"/>
          <w:szCs w:val="21"/>
          <w:lang w:val="pl-PL"/>
        </w:rPr>
        <w:t> </w:t>
      </w:r>
      <w:r w:rsidRPr="00970D2C">
        <w:rPr>
          <w:rFonts w:ascii="Arial" w:hAnsi="Arial" w:cs="Arial"/>
          <w:bCs/>
          <w:sz w:val="21"/>
          <w:szCs w:val="21"/>
          <w:lang w:val="pl-PL"/>
        </w:rPr>
        <w:t>których mowa w ust. 4;</w:t>
      </w:r>
    </w:p>
    <w:p w14:paraId="24DE74CA" w14:textId="77777777" w:rsidR="007D5007" w:rsidRPr="00970D2C" w:rsidRDefault="007D5007" w:rsidP="00D97974">
      <w:pPr>
        <w:pStyle w:val="Tekstpodstawowy"/>
        <w:widowControl w:val="0"/>
        <w:numPr>
          <w:ilvl w:val="0"/>
          <w:numId w:val="75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dnia otrzymania wniosku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 o udzielenie bonifikaty z tytułu niedotrzymania parametrów jakościowych energii elektrycznej, o których mowa w § 3 ust. </w:t>
      </w:r>
      <w:r w:rsidR="00985EF2" w:rsidRPr="00970D2C">
        <w:rPr>
          <w:rFonts w:ascii="Arial" w:hAnsi="Arial" w:cs="Arial"/>
          <w:bCs/>
          <w:sz w:val="21"/>
          <w:szCs w:val="21"/>
          <w:lang w:val="pl-PL"/>
        </w:rPr>
        <w:t>4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z wyłączeniem niedotrzymania parametrów jakościowych energii elektrycznej określających dopuszczalne czasy przerwy w dostarczaniu energii elektrycznej wskazane w § 3 ust. 2 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 xml:space="preserve">pkt. </w:t>
      </w:r>
      <w:r w:rsidR="00F2496F" w:rsidRPr="00970D2C">
        <w:rPr>
          <w:rFonts w:ascii="Arial" w:hAnsi="Arial" w:cs="Arial"/>
          <w:bCs/>
          <w:sz w:val="21"/>
          <w:szCs w:val="21"/>
          <w:lang w:val="pl-PL"/>
        </w:rPr>
        <w:t>17</w:t>
      </w:r>
      <w:r w:rsidR="00954513" w:rsidRPr="00970D2C">
        <w:rPr>
          <w:rFonts w:ascii="Arial" w:hAnsi="Arial" w:cs="Arial"/>
          <w:bCs/>
          <w:sz w:val="21"/>
          <w:szCs w:val="21"/>
          <w:lang w:val="pl-PL"/>
        </w:rPr>
        <w:t>)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oraz </w:t>
      </w:r>
      <w:r w:rsidR="00F2496F" w:rsidRPr="00970D2C">
        <w:rPr>
          <w:rFonts w:ascii="Arial" w:hAnsi="Arial" w:cs="Arial"/>
          <w:bCs/>
          <w:sz w:val="21"/>
          <w:szCs w:val="21"/>
          <w:lang w:val="pl-PL"/>
        </w:rPr>
        <w:t>18</w:t>
      </w:r>
      <w:r w:rsidRPr="00970D2C">
        <w:rPr>
          <w:rFonts w:ascii="Arial" w:hAnsi="Arial" w:cs="Arial"/>
          <w:bCs/>
          <w:sz w:val="21"/>
          <w:szCs w:val="21"/>
          <w:lang w:val="pl-PL"/>
        </w:rPr>
        <w:t>);</w:t>
      </w:r>
    </w:p>
    <w:p w14:paraId="053333F1" w14:textId="77777777" w:rsidR="007D5007" w:rsidRPr="00970D2C" w:rsidRDefault="007D5007" w:rsidP="00D97974">
      <w:pPr>
        <w:pStyle w:val="Tekstpodstawowy"/>
        <w:widowControl w:val="0"/>
        <w:numPr>
          <w:ilvl w:val="0"/>
          <w:numId w:val="75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dnia otrzymania wniosku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 o udzielenie bonifikaty z tytułu przekroczenia dopuszczalnych czasów przerw w dostarczaniu energii elektrycznej, o których mowa w § 3 ust. 2 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>pkt.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="007D177D" w:rsidRPr="00970D2C">
        <w:rPr>
          <w:rFonts w:ascii="Arial" w:hAnsi="Arial" w:cs="Arial"/>
          <w:bCs/>
          <w:sz w:val="21"/>
          <w:szCs w:val="21"/>
          <w:lang w:val="pl-PL"/>
        </w:rPr>
        <w:t>17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>)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oraz </w:t>
      </w:r>
      <w:r w:rsidR="007D177D" w:rsidRPr="00970D2C">
        <w:rPr>
          <w:rFonts w:ascii="Arial" w:hAnsi="Arial" w:cs="Arial"/>
          <w:bCs/>
          <w:sz w:val="21"/>
          <w:szCs w:val="21"/>
          <w:lang w:val="pl-PL"/>
        </w:rPr>
        <w:t>18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>)</w:t>
      </w:r>
      <w:r w:rsidRPr="00970D2C">
        <w:rPr>
          <w:rFonts w:ascii="Arial" w:hAnsi="Arial" w:cs="Arial"/>
          <w:bCs/>
          <w:sz w:val="21"/>
          <w:szCs w:val="21"/>
          <w:lang w:val="pl-PL"/>
        </w:rPr>
        <w:t>;</w:t>
      </w:r>
    </w:p>
    <w:p w14:paraId="185C4DC4" w14:textId="6F6FDB18" w:rsidR="007D5007" w:rsidRPr="00970D2C" w:rsidRDefault="007D5007" w:rsidP="00D97974">
      <w:pPr>
        <w:pStyle w:val="Tekstpodstawowy"/>
        <w:widowControl w:val="0"/>
        <w:numPr>
          <w:ilvl w:val="0"/>
          <w:numId w:val="75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dnia otrzymania wniosku, o którym mowa w 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>pkt.</w:t>
      </w:r>
      <w:r w:rsidR="00954513" w:rsidRPr="00970D2C">
        <w:rPr>
          <w:rFonts w:ascii="Arial" w:hAnsi="Arial" w:cs="Arial"/>
          <w:bCs/>
          <w:sz w:val="21"/>
          <w:szCs w:val="21"/>
          <w:lang w:val="pl-PL"/>
        </w:rPr>
        <w:t> </w:t>
      </w:r>
      <w:r w:rsidR="00D572DA" w:rsidRPr="00970D2C">
        <w:rPr>
          <w:rFonts w:ascii="Arial" w:hAnsi="Arial" w:cs="Arial"/>
          <w:bCs/>
          <w:sz w:val="21"/>
          <w:szCs w:val="21"/>
          <w:lang w:val="pl-PL"/>
        </w:rPr>
        <w:t>3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) – 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 xml:space="preserve">w odniesieniu do innych odbiorców niż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</w:t>
      </w:r>
      <w:r w:rsidR="007F0A18" w:rsidRPr="00970D2C">
        <w:rPr>
          <w:rFonts w:ascii="Arial" w:hAnsi="Arial" w:cs="Arial"/>
          <w:b/>
          <w:bCs/>
          <w:sz w:val="21"/>
          <w:szCs w:val="21"/>
          <w:lang w:val="pl-PL"/>
        </w:rPr>
        <w:t>a</w:t>
      </w:r>
      <w:r w:rsidR="007F0A18" w:rsidRPr="00970D2C">
        <w:rPr>
          <w:rFonts w:ascii="Arial" w:hAnsi="Arial" w:cs="Arial"/>
          <w:sz w:val="21"/>
          <w:szCs w:val="21"/>
          <w:lang w:val="pl-PL"/>
        </w:rPr>
        <w:t>, który złożył ten wniosek,  </w:t>
      </w:r>
      <w:r w:rsidR="007F0A18" w:rsidRPr="00970D2C">
        <w:rPr>
          <w:rFonts w:ascii="Arial" w:hAnsi="Arial" w:cs="Arial"/>
          <w:bCs/>
          <w:sz w:val="21"/>
          <w:szCs w:val="21"/>
          <w:lang w:val="pl-PL"/>
        </w:rPr>
        <w:t xml:space="preserve">zasilanych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z tego samego miejsca dostarczania </w:t>
      </w:r>
      <w:r w:rsidR="001727F1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co </w:t>
      </w:r>
      <w:r w:rsidR="00421EC2" w:rsidRPr="00970D2C">
        <w:rPr>
          <w:rFonts w:ascii="Arial" w:hAnsi="Arial" w:cs="Arial"/>
          <w:b/>
          <w:bCs/>
          <w:sz w:val="21"/>
          <w:szCs w:val="21"/>
          <w:lang w:val="pl-PL"/>
        </w:rPr>
        <w:t>O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dbiorca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który złożył </w:t>
      </w:r>
      <w:r w:rsidR="00DD3430" w:rsidRPr="00970D2C">
        <w:rPr>
          <w:rFonts w:ascii="Arial" w:hAnsi="Arial" w:cs="Arial"/>
          <w:bCs/>
          <w:sz w:val="21"/>
          <w:szCs w:val="21"/>
          <w:lang w:val="pl-PL"/>
        </w:rPr>
        <w:t xml:space="preserve">ten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wniosek, </w:t>
      </w:r>
      <w:r w:rsidR="009946B4" w:rsidRPr="00970D2C">
        <w:rPr>
          <w:rFonts w:ascii="Arial" w:hAnsi="Arial" w:cs="Arial"/>
          <w:bCs/>
          <w:sz w:val="21"/>
          <w:szCs w:val="21"/>
          <w:lang w:val="pl-PL"/>
        </w:rPr>
        <w:t>w odniesieniu do których</w:t>
      </w:r>
      <w:r w:rsidR="009946B4" w:rsidRPr="00970D2C" w:rsidDel="009946B4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również potwierdz</w:t>
      </w:r>
      <w:r w:rsidR="009946B4" w:rsidRPr="00970D2C">
        <w:rPr>
          <w:rFonts w:ascii="Arial" w:hAnsi="Arial" w:cs="Arial"/>
          <w:bCs/>
          <w:sz w:val="21"/>
          <w:szCs w:val="21"/>
          <w:lang w:val="pl-PL"/>
        </w:rPr>
        <w:t>ono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przekroczenie czasów przerw w dostarczaniu energii elektrycznej.</w:t>
      </w:r>
    </w:p>
    <w:p w14:paraId="282007EF" w14:textId="49BE85C2" w:rsidR="007D5007" w:rsidRPr="00970D2C" w:rsidRDefault="007D5007" w:rsidP="00D97974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uwzględnia udzieloną bonifikatę w rozliczeniach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 najbliższy okres rozliczeniowy oraz zamieszcza na fakturze informację o dopuszczalnym czasie przerw </w:t>
      </w:r>
      <w:r w:rsidR="001727F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dos</w:t>
      </w:r>
      <w:r w:rsidR="00954513" w:rsidRPr="00970D2C">
        <w:rPr>
          <w:rFonts w:ascii="Arial" w:hAnsi="Arial" w:cs="Arial"/>
          <w:color w:val="auto"/>
          <w:sz w:val="21"/>
          <w:szCs w:val="21"/>
        </w:rPr>
        <w:t>tarczaniu energii elektrycznej.</w:t>
      </w:r>
    </w:p>
    <w:p w14:paraId="6FDD2A59" w14:textId="77777777" w:rsidR="00E43D0D" w:rsidRPr="00970D2C" w:rsidRDefault="00E43D0D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14EDA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8</w:t>
      </w:r>
    </w:p>
    <w:p w14:paraId="12AE7FF6" w14:textId="77777777" w:rsidR="00E43D0D" w:rsidRPr="00970D2C" w:rsidRDefault="00E43D0D" w:rsidP="00F10DF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końcowe</w:t>
      </w:r>
    </w:p>
    <w:p w14:paraId="4B6FBBEF" w14:textId="2622D2C6" w:rsidR="00E43D0D" w:rsidRPr="00970D2C" w:rsidRDefault="00E43D0D" w:rsidP="0071705D">
      <w:pPr>
        <w:pStyle w:val="Stylwyliczanie"/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Każdorazowa zmiana Taryfy OSD,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lub powszechnie obowiązujących przepisów prawa określających parametry jakościowe energii elektrycznej lub standardy jakościowe obsługi odbiorców będzie powodowała zmianę parametrów jakościowych energii elektrycznej dostarczanej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lub zmianę standardów jakościowych obsługi. Zmiany, o których mowa w niniejszym paragrafie, nie stanowią zmiany WUD.</w:t>
      </w:r>
    </w:p>
    <w:p w14:paraId="1889A92D" w14:textId="77777777" w:rsidR="0085634C" w:rsidRPr="00970D2C" w:rsidRDefault="0085634C">
      <w:pPr>
        <w:rPr>
          <w:rFonts w:ascii="Arial" w:hAnsi="Arial" w:cs="Arial"/>
          <w:sz w:val="21"/>
          <w:szCs w:val="21"/>
          <w:lang w:eastAsia="x-none"/>
        </w:rPr>
      </w:pPr>
      <w:r w:rsidRPr="00970D2C">
        <w:rPr>
          <w:rFonts w:ascii="Arial" w:hAnsi="Arial" w:cs="Arial"/>
          <w:sz w:val="21"/>
          <w:szCs w:val="21"/>
          <w:lang w:eastAsia="x-none"/>
        </w:rPr>
        <w:br w:type="page"/>
      </w:r>
    </w:p>
    <w:p w14:paraId="742BE5A8" w14:textId="497F1966" w:rsidR="0085634C" w:rsidRPr="00970D2C" w:rsidRDefault="00954513" w:rsidP="0085634C">
      <w:pPr>
        <w:pStyle w:val="Tekstpodstawowy"/>
        <w:spacing w:before="120" w:after="0" w:line="264" w:lineRule="auto"/>
        <w:rPr>
          <w:rFonts w:ascii="Arial" w:hAnsi="Arial" w:cs="Arial"/>
          <w:b/>
          <w:color w:val="auto"/>
          <w:sz w:val="21"/>
          <w:szCs w:val="21"/>
          <w:lang w:val="pl-PL"/>
        </w:rPr>
      </w:pPr>
      <w:bookmarkStart w:id="57" w:name="_Hlk19875886"/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Część II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– dotyczy </w:t>
      </w:r>
      <w:r w:rsidR="00BB2C98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URD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zakwalifikowanych do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II, III lub IV 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grup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y</w:t>
      </w:r>
      <w:r w:rsidR="0085634C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przyłączeniowej</w:t>
      </w:r>
    </w:p>
    <w:bookmarkEnd w:id="57"/>
    <w:p w14:paraId="531654B8" w14:textId="77777777" w:rsidR="0085634C" w:rsidRPr="00970D2C" w:rsidRDefault="0085634C" w:rsidP="0071705D">
      <w:pPr>
        <w:spacing w:line="264" w:lineRule="auto"/>
        <w:rPr>
          <w:rFonts w:ascii="Arial" w:hAnsi="Arial" w:cs="Arial"/>
          <w:sz w:val="21"/>
          <w:szCs w:val="21"/>
          <w:highlight w:val="yellow"/>
          <w:lang w:eastAsia="x-none"/>
        </w:rPr>
      </w:pPr>
    </w:p>
    <w:p w14:paraId="1ABCE5E5" w14:textId="77777777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1</w:t>
      </w:r>
    </w:p>
    <w:p w14:paraId="5BCC4DDE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ogólne</w:t>
      </w:r>
    </w:p>
    <w:p w14:paraId="47D42905" w14:textId="2BE902B7" w:rsidR="00C36901" w:rsidRPr="00970D2C" w:rsidRDefault="00C36901" w:rsidP="006665A9">
      <w:pPr>
        <w:pStyle w:val="Stylwyliczanie"/>
        <w:numPr>
          <w:ilvl w:val="0"/>
          <w:numId w:val="8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Niniejsze „Warunki świadczenia usług dystrybucji w odniesieniu do energii elektrycznej pobranej z sieci OSD” (</w:t>
      </w:r>
      <w:r w:rsidRPr="00970D2C">
        <w:rPr>
          <w:rFonts w:ascii="Arial" w:hAnsi="Arial" w:cs="Arial"/>
          <w:b/>
          <w:color w:val="auto"/>
          <w:sz w:val="21"/>
          <w:szCs w:val="21"/>
        </w:rPr>
        <w:t>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) dotyczą </w:t>
      </w:r>
      <w:r w:rsidR="00BB2C98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zakwalifikowanych do II,III lub IV grupy przyłączeniowej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9879C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 </w:t>
      </w:r>
      <w:r w:rsidRPr="00970D2C">
        <w:rPr>
          <w:rFonts w:ascii="Arial" w:hAnsi="Arial" w:cs="Arial"/>
          <w:sz w:val="21"/>
          <w:szCs w:val="21"/>
        </w:rPr>
        <w:t>nie będących przedsiębiorstwem energetycznym świadczącym usługi dystrybucji</w:t>
      </w:r>
      <w:r w:rsidRPr="00970D2C">
        <w:rPr>
          <w:rFonts w:ascii="Arial" w:hAnsi="Arial" w:cs="Arial"/>
          <w:i/>
          <w:sz w:val="21"/>
          <w:szCs w:val="21"/>
        </w:rPr>
        <w:t xml:space="preserve">,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zwanymi dalej w </w:t>
      </w:r>
      <w:r w:rsidRPr="00970D2C">
        <w:rPr>
          <w:rFonts w:ascii="Arial" w:hAnsi="Arial" w:cs="Arial"/>
          <w:b/>
          <w:color w:val="auto"/>
          <w:sz w:val="21"/>
          <w:szCs w:val="21"/>
        </w:rPr>
        <w:t>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„Odbiorcami”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którym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świadczy usługę kompleksową na podstawie zawartej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Generalnej Umowy Dystrybucji dla usługi kompleksowej, zwaną dalej „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Umową</w:t>
      </w:r>
      <w:r w:rsidRPr="00970D2C">
        <w:rPr>
          <w:rFonts w:ascii="Arial" w:hAnsi="Arial" w:cs="Arial"/>
          <w:color w:val="auto"/>
          <w:sz w:val="21"/>
          <w:szCs w:val="21"/>
        </w:rPr>
        <w:t>”.</w:t>
      </w:r>
    </w:p>
    <w:p w14:paraId="313689D2" w14:textId="77777777" w:rsidR="00C36901" w:rsidRPr="00970D2C" w:rsidRDefault="00C36901" w:rsidP="006665A9">
      <w:pPr>
        <w:pStyle w:val="Stylwyliczanie"/>
        <w:numPr>
          <w:ilvl w:val="0"/>
          <w:numId w:val="8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szczególności uwzględnia postanowienia:</w:t>
      </w:r>
    </w:p>
    <w:p w14:paraId="14521170" w14:textId="42EA03E5" w:rsidR="00C36901" w:rsidRPr="00970D2C" w:rsidRDefault="00C36901" w:rsidP="006665A9">
      <w:pPr>
        <w:pStyle w:val="Stylwyliczanie"/>
        <w:numPr>
          <w:ilvl w:val="1"/>
          <w:numId w:val="8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hanging="29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ustawy z dnia 10 kwietnia 1997 r. Prawo energetyczne</w:t>
      </w:r>
      <w:r w:rsidR="00787092" w:rsidRPr="00970D2C">
        <w:rPr>
          <w:rFonts w:ascii="Arial" w:hAnsi="Arial" w:cs="Arial"/>
          <w:sz w:val="21"/>
          <w:szCs w:val="21"/>
        </w:rPr>
        <w:t xml:space="preserve"> (z późniejszymi zmianami)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97493A" w:rsidRPr="00970D2C">
        <w:rPr>
          <w:rFonts w:ascii="Arial" w:hAnsi="Arial" w:cs="Arial"/>
          <w:color w:val="auto"/>
          <w:sz w:val="21"/>
          <w:szCs w:val="21"/>
        </w:rPr>
        <w:t>zwanej dalej „Ustawą”</w:t>
      </w:r>
      <w:r w:rsidR="0097493A" w:rsidRPr="00970D2C" w:rsidDel="0097493A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wraz z aktami wykonawczymi wydanymi na podstawie delegacji zawartych </w:t>
      </w:r>
      <w:r w:rsidR="009879C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tej </w:t>
      </w:r>
      <w:r w:rsidR="003F6DA2" w:rsidRPr="00970D2C">
        <w:rPr>
          <w:rFonts w:ascii="Arial" w:hAnsi="Arial" w:cs="Arial"/>
          <w:sz w:val="21"/>
          <w:szCs w:val="21"/>
        </w:rPr>
        <w:t>U</w:t>
      </w:r>
      <w:r w:rsidRPr="00970D2C">
        <w:rPr>
          <w:rFonts w:ascii="Arial" w:hAnsi="Arial" w:cs="Arial"/>
          <w:sz w:val="21"/>
          <w:szCs w:val="21"/>
        </w:rPr>
        <w:t>stawie</w:t>
      </w:r>
    </w:p>
    <w:p w14:paraId="2B73A87E" w14:textId="1FE43651" w:rsidR="003F6DA2" w:rsidRPr="00970D2C" w:rsidRDefault="003F6DA2" w:rsidP="00DB4DEE">
      <w:pPr>
        <w:pStyle w:val="Stylwyliczanie"/>
        <w:numPr>
          <w:ilvl w:val="1"/>
          <w:numId w:val="8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hanging="29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ustawy z dnia 20 lutego 2015 r. o odnawialnych źródłach energii </w:t>
      </w:r>
      <w:r w:rsidR="0097493A" w:rsidRPr="00970D2C">
        <w:rPr>
          <w:rFonts w:ascii="Arial" w:hAnsi="Arial" w:cs="Arial"/>
          <w:sz w:val="21"/>
          <w:szCs w:val="21"/>
        </w:rPr>
        <w:t>(z późniejszymi zmianami) zwanej dalej</w:t>
      </w:r>
      <w:r w:rsidRPr="00970D2C">
        <w:rPr>
          <w:rFonts w:ascii="Arial" w:hAnsi="Arial" w:cs="Arial"/>
          <w:sz w:val="21"/>
          <w:szCs w:val="21"/>
        </w:rPr>
        <w:t xml:space="preserve"> „Ustaw</w:t>
      </w:r>
      <w:r w:rsidR="00157C12" w:rsidRPr="00970D2C">
        <w:rPr>
          <w:rFonts w:ascii="Arial" w:hAnsi="Arial" w:cs="Arial"/>
          <w:sz w:val="21"/>
          <w:szCs w:val="21"/>
        </w:rPr>
        <w:t>ą</w:t>
      </w:r>
      <w:r w:rsidRPr="00970D2C">
        <w:rPr>
          <w:rFonts w:ascii="Arial" w:hAnsi="Arial" w:cs="Arial"/>
          <w:sz w:val="21"/>
          <w:szCs w:val="21"/>
        </w:rPr>
        <w:t xml:space="preserve"> OZE” wraz z aktami wykonawczymi wydanymi na podstawie delegacji zawartych w Ustawie OZE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; </w:t>
      </w:r>
    </w:p>
    <w:p w14:paraId="0F13A319" w14:textId="27C49C74" w:rsidR="00C36901" w:rsidRPr="00970D2C" w:rsidRDefault="003F6DA2" w:rsidP="006665A9">
      <w:pPr>
        <w:pStyle w:val="Stylwyliczanie"/>
        <w:numPr>
          <w:ilvl w:val="1"/>
          <w:numId w:val="8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ustawy z dnia 23 kwietnia 1964 r. Kodeks Cywilny </w:t>
      </w:r>
      <w:r w:rsidR="0097493A" w:rsidRPr="00970D2C">
        <w:rPr>
          <w:rFonts w:ascii="Arial" w:hAnsi="Arial" w:cs="Arial"/>
          <w:sz w:val="21"/>
          <w:szCs w:val="21"/>
        </w:rPr>
        <w:t>(z późniejszymi zmianami)</w:t>
      </w:r>
      <w:r w:rsidR="00C36901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7F64A7D5" w14:textId="740B27D1" w:rsidR="00C36901" w:rsidRPr="00970D2C" w:rsidRDefault="00C36901" w:rsidP="006665A9">
      <w:pPr>
        <w:pStyle w:val="Stylwyliczanie"/>
        <w:numPr>
          <w:ilvl w:val="1"/>
          <w:numId w:val="8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Instrukcji Ruchu i Eksploatacji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97493A" w:rsidRPr="00970D2C">
        <w:rPr>
          <w:rFonts w:ascii="Arial" w:hAnsi="Arial" w:cs="Arial"/>
          <w:color w:val="auto"/>
          <w:sz w:val="21"/>
          <w:szCs w:val="21"/>
        </w:rPr>
        <w:t xml:space="preserve">zwanej dalej </w:t>
      </w:r>
      <w:r w:rsidRPr="00970D2C">
        <w:rPr>
          <w:rFonts w:ascii="Arial" w:hAnsi="Arial" w:cs="Arial"/>
          <w:color w:val="auto"/>
          <w:sz w:val="21"/>
          <w:szCs w:val="21"/>
        </w:rPr>
        <w:t>„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”;</w:t>
      </w:r>
    </w:p>
    <w:p w14:paraId="53878798" w14:textId="011D7E91" w:rsidR="00C36901" w:rsidRPr="00970D2C" w:rsidRDefault="003F6DA2" w:rsidP="006665A9">
      <w:pPr>
        <w:pStyle w:val="Stylwyliczanie"/>
        <w:numPr>
          <w:ilvl w:val="1"/>
          <w:numId w:val="8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Taryfy </w:t>
      </w:r>
      <w:r w:rsidRPr="00970D2C">
        <w:rPr>
          <w:rFonts w:ascii="Arial" w:hAnsi="Arial" w:cs="Arial"/>
          <w:sz w:val="21"/>
          <w:szCs w:val="21"/>
        </w:rPr>
        <w:t xml:space="preserve">dla usług dystrybucji energii elektrycznej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,</w:t>
      </w:r>
      <w:r w:rsidR="0097493A" w:rsidRPr="00970D2C">
        <w:rPr>
          <w:rFonts w:ascii="Arial" w:hAnsi="Arial" w:cs="Arial"/>
          <w:color w:val="auto"/>
          <w:sz w:val="21"/>
          <w:szCs w:val="21"/>
        </w:rPr>
        <w:t xml:space="preserve"> zwanej dalej </w:t>
      </w:r>
      <w:r w:rsidRPr="00970D2C">
        <w:rPr>
          <w:rFonts w:ascii="Arial" w:hAnsi="Arial" w:cs="Arial"/>
          <w:color w:val="auto"/>
          <w:sz w:val="21"/>
          <w:szCs w:val="21"/>
        </w:rPr>
        <w:t>„Taryfą OSD”</w:t>
      </w:r>
      <w:r w:rsidR="00C36901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169BDBE" w14:textId="20FCBA31" w:rsidR="00C36901" w:rsidRPr="00970D2C" w:rsidRDefault="00C36901" w:rsidP="00FF3246">
      <w:pPr>
        <w:pStyle w:val="Stylwyliczanie"/>
        <w:numPr>
          <w:ilvl w:val="0"/>
          <w:numId w:val="8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Cs/>
          <w:color w:val="auto"/>
          <w:sz w:val="21"/>
          <w:szCs w:val="21"/>
        </w:rPr>
        <w:t>Taryfa 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jest publikowana w Biuletynie URE oraz jest udostępniana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publicznego wglądu w siedzibie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i na stronie internetowej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073BB7" w:rsidRPr="00970D2C">
        <w:rPr>
          <w:rFonts w:ascii="Arial" w:hAnsi="Arial" w:cs="Arial"/>
          <w:sz w:val="21"/>
          <w:szCs w:val="21"/>
        </w:rPr>
        <w:t>www.</w:t>
      </w:r>
      <w:r w:rsidR="006E310D">
        <w:rPr>
          <w:rFonts w:ascii="Arial" w:hAnsi="Arial" w:cs="Arial"/>
          <w:sz w:val="21"/>
          <w:szCs w:val="21"/>
        </w:rPr>
        <w:t>rcekoenergia</w:t>
      </w:r>
      <w:r w:rsidR="00073BB7" w:rsidRPr="00970D2C">
        <w:rPr>
          <w:rFonts w:ascii="Arial" w:hAnsi="Arial" w:cs="Arial"/>
          <w:sz w:val="21"/>
          <w:szCs w:val="21"/>
        </w:rPr>
        <w:t>.pl</w:t>
      </w:r>
      <w:r w:rsidR="00233194" w:rsidRPr="00970D2C">
        <w:rPr>
          <w:rFonts w:ascii="Arial" w:hAnsi="Arial" w:cs="Arial"/>
          <w:sz w:val="21"/>
          <w:szCs w:val="21"/>
        </w:rPr>
        <w:t>.</w:t>
      </w:r>
    </w:p>
    <w:p w14:paraId="20A0EE9A" w14:textId="1A7FAF7D" w:rsidR="00C36901" w:rsidRPr="00970D2C" w:rsidRDefault="00C36901" w:rsidP="00FF3246">
      <w:pPr>
        <w:pStyle w:val="Stylwyliczanie"/>
        <w:numPr>
          <w:ilvl w:val="0"/>
          <w:numId w:val="8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proofErr w:type="spellStart"/>
      <w:r w:rsidRPr="00970D2C">
        <w:rPr>
          <w:rFonts w:ascii="Arial" w:hAnsi="Arial" w:cs="Arial"/>
          <w:bCs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wprowadzona do stosowania zgodnie z przepisami Ustawy, stanowi część umowy kompleksowej zawartej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="003F6DA2" w:rsidRPr="00970D2C">
        <w:rPr>
          <w:rFonts w:ascii="Arial" w:hAnsi="Arial" w:cs="Arial"/>
          <w:b/>
          <w:color w:val="auto"/>
          <w:sz w:val="21"/>
          <w:szCs w:val="21"/>
        </w:rPr>
        <w:t>.</w:t>
      </w:r>
      <w:r w:rsidR="003F6DA2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3F6DA2"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3F6DA2" w:rsidRPr="00970D2C">
        <w:rPr>
          <w:rFonts w:ascii="Arial" w:hAnsi="Arial" w:cs="Arial"/>
          <w:color w:val="auto"/>
          <w:sz w:val="21"/>
          <w:szCs w:val="21"/>
        </w:rPr>
        <w:t xml:space="preserve"> oraz jej tekst ujednolicony </w:t>
      </w:r>
      <w:r w:rsidR="009879CC" w:rsidRPr="00970D2C">
        <w:rPr>
          <w:rFonts w:ascii="Arial" w:hAnsi="Arial" w:cs="Arial"/>
          <w:color w:val="auto"/>
          <w:sz w:val="21"/>
          <w:szCs w:val="21"/>
        </w:rPr>
        <w:br/>
      </w:r>
      <w:r w:rsidR="003F6DA2" w:rsidRPr="00970D2C">
        <w:rPr>
          <w:rFonts w:ascii="Arial" w:hAnsi="Arial" w:cs="Arial"/>
          <w:color w:val="auto"/>
          <w:sz w:val="21"/>
          <w:szCs w:val="21"/>
        </w:rPr>
        <w:t>są</w:t>
      </w:r>
      <w:r w:rsidR="003F6DA2" w:rsidRPr="00970D2C" w:rsidDel="00724E28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udostępniana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publicznego wglądu w siedzibie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oraz na stronie internetowej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073BB7" w:rsidRPr="00970D2C">
        <w:rPr>
          <w:rFonts w:ascii="Arial" w:hAnsi="Arial" w:cs="Arial"/>
          <w:sz w:val="21"/>
          <w:szCs w:val="21"/>
        </w:rPr>
        <w:t>www.</w:t>
      </w:r>
      <w:r w:rsidR="006E310D">
        <w:rPr>
          <w:rFonts w:ascii="Arial" w:hAnsi="Arial" w:cs="Arial"/>
          <w:sz w:val="21"/>
          <w:szCs w:val="21"/>
        </w:rPr>
        <w:t>rcekoenergia</w:t>
      </w:r>
      <w:r w:rsidR="00073BB7" w:rsidRPr="00970D2C">
        <w:rPr>
          <w:rFonts w:ascii="Arial" w:hAnsi="Arial" w:cs="Arial"/>
          <w:sz w:val="21"/>
          <w:szCs w:val="21"/>
        </w:rPr>
        <w:t>.pl</w:t>
      </w:r>
      <w:r w:rsidR="00583792"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58EE55D9" w14:textId="275B1DAF" w:rsidR="00C36901" w:rsidRPr="00970D2C" w:rsidRDefault="00C36901" w:rsidP="00FF3246">
      <w:pPr>
        <w:pStyle w:val="Stylwyliczanie"/>
        <w:numPr>
          <w:ilvl w:val="0"/>
          <w:numId w:val="8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zapewnienie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świadczenia usług dystrybucji w ramach umowy kompleksowej, które zostaną zawarte na odmiennych warunkach i zasadach niż określono w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Umowie oraz </w:t>
      </w:r>
      <w:r w:rsidRPr="00970D2C">
        <w:rPr>
          <w:rFonts w:ascii="Arial" w:hAnsi="Arial" w:cs="Arial"/>
          <w:b/>
          <w:color w:val="auto"/>
          <w:sz w:val="21"/>
          <w:szCs w:val="21"/>
        </w:rPr>
        <w:t>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chyba, że zostały one zaakceptowane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A603FBF" w14:textId="77777777" w:rsidR="00C36901" w:rsidRPr="00970D2C" w:rsidRDefault="00C36901" w:rsidP="00C36901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2</w:t>
      </w:r>
    </w:p>
    <w:p w14:paraId="697A5B06" w14:textId="77777777" w:rsidR="00C36901" w:rsidRPr="00970D2C" w:rsidRDefault="00C36901" w:rsidP="00C36901">
      <w:pPr>
        <w:pStyle w:val="Tekstpodstawowy"/>
        <w:keepNext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Definicje</w:t>
      </w:r>
    </w:p>
    <w:p w14:paraId="1602F0D0" w14:textId="77777777" w:rsidR="00C36901" w:rsidRPr="00970D2C" w:rsidRDefault="00C36901" w:rsidP="00C36901">
      <w:pPr>
        <w:pStyle w:val="Stylwyliczanie"/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Użyte w </w:t>
      </w:r>
      <w:r w:rsidRPr="00970D2C">
        <w:rPr>
          <w:rFonts w:ascii="Arial" w:hAnsi="Arial" w:cs="Arial"/>
          <w:b/>
          <w:color w:val="auto"/>
          <w:sz w:val="21"/>
          <w:szCs w:val="21"/>
        </w:rPr>
        <w:t>WUD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pojęcia oznaczają:</w:t>
      </w:r>
    </w:p>
    <w:p w14:paraId="24EEFADF" w14:textId="7E99DAF4" w:rsidR="0097493A" w:rsidRPr="00970D2C" w:rsidRDefault="0097493A" w:rsidP="009576A3">
      <w:pPr>
        <w:pStyle w:val="Akapitzlist"/>
        <w:numPr>
          <w:ilvl w:val="0"/>
          <w:numId w:val="90"/>
        </w:numPr>
        <w:spacing w:after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 xml:space="preserve"> - Centralny system informacji rynku energii, tj. system informacyjny służący </w:t>
      </w:r>
      <w:r w:rsidR="009879CC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przetwarzania informacji rynku energii na potrzeby realizacji procesów rynku energii elektrycznej oraz wymiany informacji pomiędzy Użytkownikami systemu elektroenergetycznego;</w:t>
      </w:r>
    </w:p>
    <w:p w14:paraId="09DD2A2A" w14:textId="220495AE" w:rsidR="00987C88" w:rsidRPr="00970D2C" w:rsidRDefault="00987C88" w:rsidP="00FF3246">
      <w:pPr>
        <w:pStyle w:val="Akapitzlist"/>
        <w:numPr>
          <w:ilvl w:val="0"/>
          <w:numId w:val="90"/>
        </w:numPr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dane pomiarowe</w:t>
      </w:r>
      <w:r w:rsidRPr="00970D2C">
        <w:rPr>
          <w:rFonts w:ascii="Arial" w:hAnsi="Arial" w:cs="Arial"/>
          <w:sz w:val="21"/>
          <w:szCs w:val="21"/>
        </w:rPr>
        <w:t xml:space="preserve"> – </w:t>
      </w:r>
      <w:r w:rsidR="00176CD0" w:rsidRPr="00970D2C">
        <w:rPr>
          <w:rFonts w:ascii="Arial" w:hAnsi="Arial" w:cs="Arial"/>
          <w:sz w:val="21"/>
          <w:szCs w:val="21"/>
        </w:rPr>
        <w:t>dane pozyskiwane lub wyznaczane dla punktu pomiarowego</w:t>
      </w:r>
      <w:r w:rsidRPr="00970D2C">
        <w:rPr>
          <w:rFonts w:ascii="Arial" w:hAnsi="Arial" w:cs="Arial"/>
          <w:sz w:val="21"/>
          <w:szCs w:val="21"/>
        </w:rPr>
        <w:t>;</w:t>
      </w:r>
    </w:p>
    <w:p w14:paraId="04A7557E" w14:textId="4AB93B42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dystrybucja energii elektrycznej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transport energii elektrycznej siecią dystrybucyjną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9879CC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celu jej dostarczania odbiorcom, z wyłączeniem sprzedaży tej energii;</w:t>
      </w:r>
    </w:p>
    <w:p w14:paraId="22877A26" w14:textId="6D8E7D64" w:rsidR="00C36901" w:rsidRPr="00970D2C" w:rsidRDefault="00C36901" w:rsidP="009576A3">
      <w:pPr>
        <w:pStyle w:val="Akapitzlist"/>
        <w:numPr>
          <w:ilvl w:val="0"/>
          <w:numId w:val="90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grupa przyłączeniowa - </w:t>
      </w:r>
      <w:r w:rsidRPr="00970D2C">
        <w:rPr>
          <w:rFonts w:ascii="Arial" w:hAnsi="Arial" w:cs="Arial"/>
          <w:sz w:val="21"/>
          <w:szCs w:val="21"/>
        </w:rPr>
        <w:t xml:space="preserve">grupa odbiorców sklasyfikowana wg kryteriów określonych w </w:t>
      </w:r>
      <w:r w:rsidR="0097493A" w:rsidRPr="00970D2C">
        <w:rPr>
          <w:rFonts w:ascii="Arial" w:hAnsi="Arial" w:cs="Arial"/>
          <w:sz w:val="21"/>
          <w:szCs w:val="21"/>
        </w:rPr>
        <w:t>§ 3 ust. 1 rozporządzenia Ministra Klimatu i Środowiska z dnia 22 marca 2023 r. w sprawie szczegółowych warunków funkcjonowania systemu elektroenergetycznego  oraz w §2 pkt 1 rozporządzenia Ministra Klimatu i Środowiska z dnia 29 listopada 2022 r. w sprawie sposobu kształtowania i kalkulacji taryf oraz sposobu rozliczeń w obrocie energią elektryczną;</w:t>
      </w:r>
    </w:p>
    <w:p w14:paraId="4265C032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grupa taryfowa</w:t>
      </w:r>
      <w:r w:rsidRPr="00970D2C">
        <w:rPr>
          <w:rFonts w:ascii="Arial" w:hAnsi="Arial" w:cs="Arial"/>
          <w:color w:val="auto"/>
          <w:sz w:val="21"/>
          <w:szCs w:val="21"/>
        </w:rPr>
        <w:tab/>
        <w:t xml:space="preserve"> – grupa odbiorców korzystających z usługi kompleksowej, dla których stosuje się jeden zestaw stawek opłat i warunków ich stosowania;</w:t>
      </w:r>
    </w:p>
    <w:p w14:paraId="548B2770" w14:textId="62641699" w:rsidR="003F6DA2" w:rsidRPr="00970D2C" w:rsidRDefault="003F6DA2" w:rsidP="003F6DA2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bCs/>
          <w:color w:val="auto"/>
          <w:sz w:val="21"/>
          <w:szCs w:val="21"/>
        </w:rPr>
        <w:lastRenderedPageBreak/>
        <w:t>licznik zdalnego odczytu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przyrząd pomiarowy, będący urządzeniem, układem pomiarowym lub jego elementem, przeznaczonym do wykonania pomiarów samodzielnie lub w połączeniu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 jednym lub wieloma urządzeniami dodatkowymi, służący do pomiaru energii elektrycznej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 rozliczeń za tę energię, wyposażony w funkcję komunikacji z systemem zdalnego odczytu;</w:t>
      </w:r>
    </w:p>
    <w:p w14:paraId="7974D564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IWR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- instrukcja współpracy ruchowej sieci i instalacji należących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który jest przyłączony do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 napięciu znamionowym wyższym niż 1kV i jest zaliczony do II, III lub VI grupy przyłączeniowej, a także w uzasadnionych przypadkach inny podmiot wskazany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- uzgodniona ze służbami ruchowymi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122B5824" w14:textId="059C0841" w:rsidR="00C36901" w:rsidRPr="00970D2C" w:rsidRDefault="00C36901" w:rsidP="0013736D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  <w:tab w:val="center" w:pos="709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miejsce dostarczania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C07297" w:rsidRPr="00970D2C">
        <w:rPr>
          <w:rFonts w:ascii="Arial" w:hAnsi="Arial" w:cs="Arial"/>
          <w:color w:val="auto"/>
          <w:sz w:val="21"/>
          <w:szCs w:val="21"/>
        </w:rPr>
        <w:t xml:space="preserve">miejsce </w:t>
      </w:r>
      <w:r w:rsidRPr="00970D2C">
        <w:rPr>
          <w:rFonts w:ascii="Arial" w:hAnsi="Arial" w:cs="Arial"/>
          <w:color w:val="auto"/>
          <w:sz w:val="21"/>
          <w:szCs w:val="21"/>
        </w:rPr>
        <w:t>do którego</w:t>
      </w:r>
      <w:r w:rsidR="00C07297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C07297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dostarcza energi</w:t>
      </w:r>
      <w:r w:rsidR="00FB5140" w:rsidRPr="00970D2C">
        <w:rPr>
          <w:rFonts w:ascii="Arial" w:hAnsi="Arial" w:cs="Arial"/>
          <w:color w:val="auto"/>
          <w:sz w:val="21"/>
          <w:szCs w:val="21"/>
        </w:rPr>
        <w:t>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elektryczn</w:t>
      </w:r>
      <w:r w:rsidR="00FB5140" w:rsidRPr="00970D2C">
        <w:rPr>
          <w:rFonts w:ascii="Arial" w:hAnsi="Arial" w:cs="Arial"/>
          <w:color w:val="auto"/>
          <w:sz w:val="21"/>
          <w:szCs w:val="21"/>
        </w:rPr>
        <w:t>ą</w:t>
      </w:r>
      <w:r w:rsidRPr="00970D2C">
        <w:rPr>
          <w:rFonts w:ascii="Arial" w:hAnsi="Arial" w:cs="Arial"/>
          <w:color w:val="auto"/>
          <w:sz w:val="21"/>
          <w:szCs w:val="21"/>
        </w:rPr>
        <w:t>, będąc</w:t>
      </w:r>
      <w:r w:rsidR="00FB5140" w:rsidRPr="00970D2C">
        <w:rPr>
          <w:rFonts w:ascii="Arial" w:hAnsi="Arial" w:cs="Arial"/>
          <w:color w:val="auto"/>
          <w:sz w:val="21"/>
          <w:szCs w:val="21"/>
        </w:rPr>
        <w:t>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jednocześnie miejscem</w:t>
      </w:r>
      <w:r w:rsidR="00FB5140" w:rsidRPr="00970D2C">
        <w:rPr>
          <w:rFonts w:ascii="Arial" w:hAnsi="Arial" w:cs="Arial"/>
          <w:color w:val="auto"/>
          <w:sz w:val="21"/>
          <w:szCs w:val="21"/>
        </w:rPr>
        <w:t xml:space="preserve"> jej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odbioru;</w:t>
      </w:r>
    </w:p>
    <w:p w14:paraId="23E10577" w14:textId="64FF2F3A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moc przyłączeniowa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moc czynna planowana do pobierania lub wprowadzana do sieci, określona w umowie o przyłączenie do sieci jako wartość maksymalna wyznaczana w ciągu każdej godziny okresu rozliczeniowego ze średnich wartości tej mocy w okresach </w:t>
      </w:r>
      <w:r w:rsidR="009576A3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15 minutowych, służąca do zaprojektowania przyłącza;</w:t>
      </w:r>
    </w:p>
    <w:p w14:paraId="0A9B7C67" w14:textId="77777777" w:rsidR="00C36901" w:rsidRPr="00970D2C" w:rsidRDefault="00C36901" w:rsidP="0013736D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  <w:tab w:val="right" w:pos="426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moc umowna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moc czynna pobierana </w:t>
      </w:r>
      <w:r w:rsidR="00FB5140" w:rsidRPr="00970D2C">
        <w:rPr>
          <w:rFonts w:ascii="Arial" w:hAnsi="Arial" w:cs="Arial"/>
          <w:color w:val="auto"/>
          <w:sz w:val="21"/>
          <w:szCs w:val="21"/>
        </w:rPr>
        <w:t xml:space="preserve">z sieci </w:t>
      </w:r>
      <w:r w:rsidRPr="00970D2C">
        <w:rPr>
          <w:rFonts w:ascii="Arial" w:hAnsi="Arial" w:cs="Arial"/>
          <w:color w:val="auto"/>
          <w:sz w:val="21"/>
          <w:szCs w:val="21"/>
        </w:rPr>
        <w:t>lub wprowadzana do sieci, określona w umowie kompleksowej, jako wartość nie mniejsza niż wyznaczona jako wartość maksymalna ze średniej wartości mocy w okresie 15 minut</w:t>
      </w:r>
      <w:r w:rsidR="00FB5140" w:rsidRPr="00970D2C">
        <w:rPr>
          <w:rFonts w:ascii="Arial" w:hAnsi="Arial" w:cs="Arial"/>
          <w:color w:val="auto"/>
          <w:sz w:val="21"/>
          <w:szCs w:val="21"/>
        </w:rPr>
        <w:t>owym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 uwzględnieniem współczynników określających specyfikę układu zasilania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0A002A8D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nielegalne pobieranie energii elektrycznej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pobieranie energii elektrycznej bez zawarcia umowy, z całkowitym lub częściowym pominięciem układu pomiarowo-rozliczeniowego lub poprzez ingerencję w ten układ, mającą wpływ na zafałszowanie pomiarów dokonywanych przez układ pomiarowo-rozliczeniowy;</w:t>
      </w:r>
    </w:p>
    <w:p w14:paraId="436D205D" w14:textId="44169B3B" w:rsidR="003E45F6" w:rsidRPr="00970D2C" w:rsidRDefault="003E45F6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obiekt</w:t>
      </w:r>
      <w:r w:rsidRPr="00970D2C">
        <w:rPr>
          <w:rFonts w:ascii="Arial" w:hAnsi="Arial" w:cs="Arial"/>
          <w:sz w:val="21"/>
          <w:szCs w:val="21"/>
        </w:rPr>
        <w:t xml:space="preserve"> - </w:t>
      </w:r>
      <w:r w:rsidR="00176CD0" w:rsidRPr="00970D2C">
        <w:rPr>
          <w:rFonts w:ascii="Arial" w:hAnsi="Arial" w:cs="Arial"/>
          <w:sz w:val="21"/>
          <w:szCs w:val="21"/>
        </w:rPr>
        <w:t>budynek lub budowla w rozumieniu ustawy z dnia 7 lipca 1994 r. – Prawo budowlane</w:t>
      </w:r>
      <w:r w:rsidR="001575CF" w:rsidRPr="00970D2C">
        <w:rPr>
          <w:rFonts w:ascii="Arial" w:hAnsi="Arial" w:cs="Arial"/>
          <w:sz w:val="21"/>
          <w:szCs w:val="21"/>
        </w:rPr>
        <w:t xml:space="preserve"> </w:t>
      </w:r>
      <w:r w:rsidR="00AF35B0" w:rsidRPr="00970D2C">
        <w:rPr>
          <w:rFonts w:ascii="Arial" w:hAnsi="Arial" w:cs="Arial"/>
          <w:sz w:val="21"/>
          <w:szCs w:val="21"/>
        </w:rPr>
        <w:br/>
      </w:r>
      <w:r w:rsidR="001575CF" w:rsidRPr="00970D2C">
        <w:rPr>
          <w:rFonts w:ascii="Arial" w:hAnsi="Arial" w:cs="Arial"/>
          <w:sz w:val="21"/>
          <w:szCs w:val="21"/>
        </w:rPr>
        <w:t>(z późniejszymi zmianami)</w:t>
      </w:r>
      <w:r w:rsidR="00176CD0" w:rsidRPr="00970D2C">
        <w:rPr>
          <w:rFonts w:ascii="Arial" w:hAnsi="Arial" w:cs="Arial"/>
          <w:sz w:val="21"/>
          <w:szCs w:val="21"/>
        </w:rPr>
        <w:t xml:space="preserve">, a także ich wyodrębnioną część albo zespół </w:t>
      </w:r>
      <w:r w:rsidR="00B22318" w:rsidRPr="00970D2C">
        <w:rPr>
          <w:rFonts w:ascii="Arial" w:hAnsi="Arial" w:cs="Arial"/>
          <w:sz w:val="21"/>
          <w:szCs w:val="21"/>
        </w:rPr>
        <w:t xml:space="preserve">budynków lub budowli, które mieszczą się pod jednym adresem </w:t>
      </w:r>
      <w:r w:rsidR="00346B8E" w:rsidRPr="00970D2C">
        <w:rPr>
          <w:rFonts w:ascii="Arial" w:hAnsi="Arial" w:cs="Arial"/>
          <w:sz w:val="21"/>
          <w:szCs w:val="21"/>
        </w:rPr>
        <w:t xml:space="preserve">lub w jednej lokalizacji, wraz </w:t>
      </w:r>
      <w:r w:rsidR="00B22318" w:rsidRPr="00970D2C">
        <w:rPr>
          <w:rFonts w:ascii="Arial" w:hAnsi="Arial" w:cs="Arial"/>
          <w:sz w:val="21"/>
          <w:szCs w:val="21"/>
        </w:rPr>
        <w:t xml:space="preserve">z urządzeniami połączonymi ze sobą siecią lub instalacją odbiorczą przyłączoną do sieci </w:t>
      </w:r>
      <w:r w:rsidR="00176CD0" w:rsidRPr="00970D2C">
        <w:rPr>
          <w:rFonts w:ascii="Arial" w:hAnsi="Arial" w:cs="Arial"/>
          <w:sz w:val="21"/>
          <w:szCs w:val="21"/>
        </w:rPr>
        <w:t>elektroenergetycznej – w celu dostarczania energii elektrycznej na podstawie umowy sprzedaży i umowy o świadczenie usług dystrybucji energii elektry</w:t>
      </w:r>
      <w:r w:rsidR="00346B8E" w:rsidRPr="00970D2C">
        <w:rPr>
          <w:rFonts w:ascii="Arial" w:hAnsi="Arial" w:cs="Arial"/>
          <w:sz w:val="21"/>
          <w:szCs w:val="21"/>
        </w:rPr>
        <w:t xml:space="preserve">cznej albo umowy kompleksowej, </w:t>
      </w:r>
      <w:r w:rsidR="00176CD0" w:rsidRPr="00970D2C">
        <w:rPr>
          <w:rFonts w:ascii="Arial" w:hAnsi="Arial" w:cs="Arial"/>
          <w:sz w:val="21"/>
          <w:szCs w:val="21"/>
        </w:rPr>
        <w:t xml:space="preserve">o których mowa odpowiednio w art. 5 ust. 1 i 3 Ustawy, zawartych z tym samym </w:t>
      </w:r>
      <w:r w:rsidR="00CD4C67" w:rsidRPr="00970D2C">
        <w:rPr>
          <w:rFonts w:ascii="Arial" w:hAnsi="Arial" w:cs="Arial"/>
          <w:b/>
          <w:bCs/>
          <w:sz w:val="21"/>
          <w:szCs w:val="21"/>
        </w:rPr>
        <w:t>O</w:t>
      </w:r>
      <w:r w:rsidR="00176CD0" w:rsidRPr="00970D2C">
        <w:rPr>
          <w:rFonts w:ascii="Arial" w:hAnsi="Arial" w:cs="Arial"/>
          <w:b/>
          <w:bCs/>
          <w:sz w:val="21"/>
          <w:szCs w:val="21"/>
        </w:rPr>
        <w:t>dbiorcą</w:t>
      </w:r>
      <w:r w:rsidR="00176CD0" w:rsidRPr="00970D2C">
        <w:rPr>
          <w:rFonts w:ascii="Arial" w:hAnsi="Arial" w:cs="Arial"/>
          <w:sz w:val="21"/>
          <w:szCs w:val="21"/>
        </w:rPr>
        <w:t xml:space="preserve">, przy wykorzystaniu jednego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="00176CD0" w:rsidRPr="00970D2C">
        <w:rPr>
          <w:rFonts w:ascii="Arial" w:hAnsi="Arial" w:cs="Arial"/>
          <w:sz w:val="21"/>
          <w:szCs w:val="21"/>
        </w:rPr>
        <w:t>lub więcej przyłączy tworzących kompletny układ zasilania</w:t>
      </w:r>
      <w:r w:rsidRPr="00970D2C">
        <w:rPr>
          <w:rFonts w:ascii="Arial" w:hAnsi="Arial" w:cs="Arial"/>
          <w:sz w:val="21"/>
          <w:szCs w:val="21"/>
        </w:rPr>
        <w:t>;</w:t>
      </w:r>
    </w:p>
    <w:p w14:paraId="4C7F7204" w14:textId="18AD41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Odbiorca końcowy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odbiorca dokonujący zakupu energii elektrycznej na własny użytek;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własnego użytku nie zalicza się energii elektrycznej zakupionej w celu jej </w:t>
      </w:r>
      <w:r w:rsidR="00176CD0" w:rsidRPr="00970D2C">
        <w:rPr>
          <w:rFonts w:ascii="Arial" w:hAnsi="Arial" w:cs="Arial"/>
          <w:sz w:val="21"/>
          <w:szCs w:val="21"/>
        </w:rPr>
        <w:t>magazynowania lub</w:t>
      </w:r>
      <w:r w:rsidR="00176CD0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zużycia na potrzeby wytwarzania, przesyłania lub dystrybucji energii elektrycznej;</w:t>
      </w:r>
    </w:p>
    <w:p w14:paraId="5045E250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Odbiorca w gospodarstwie domowym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odbiorca końcowy dokonujący zakupów energii elektrycznej wyłącznie w celu jej zużycia w gospodarstwie domowym;</w:t>
      </w:r>
    </w:p>
    <w:p w14:paraId="2407EF41" w14:textId="5ED92214" w:rsidR="00C36901" w:rsidRPr="00970D2C" w:rsidRDefault="00FB5140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kres rozliczeniowy usług dystrybucyjnych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 – okres pomiędzy dwoma kolejnymi rozliczeniowymi odczytami urządzeń do pomiaru mocy lub energii elektrycznej, dokonanymi przez 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C36901" w:rsidRPr="00970D2C">
        <w:rPr>
          <w:rFonts w:ascii="Arial" w:hAnsi="Arial" w:cs="Arial"/>
          <w:color w:val="auto"/>
          <w:sz w:val="21"/>
          <w:szCs w:val="21"/>
        </w:rPr>
        <w:t>, z wyłączeniem odbiorców zakwalifikowanych do grupy taryfowej R;</w:t>
      </w:r>
    </w:p>
    <w:p w14:paraId="5F72626F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Operator Systemu Dystrybucyjnego (OSD)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przedsiębiorstwo energetyczne zajmujące się dystrybucją energii elektrycznej, odpowiedzialne za ruch sieciowy w elektroenergetycznym systemie dystrybucyjnym, bieżące i długookresowe bezpieczeństwo funkcjonowania tego systemu, eksploatację, konserwację, remonty oraz niezbędną rozbudowę sieci dystrybucyjnej, w tym połączeń z innymi systemami elektroenergetycznymi, z którym zawarto Umowę;</w:t>
      </w:r>
    </w:p>
    <w:p w14:paraId="423723A7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Operator Systemu Przesyłowego (OSP)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przedsiębiorstwo energetyczne zajmujące się przesyłaniem energii elektrycznej, odpowiedzialne za ruch sieciowy w systemie przesyłowym elektroenergetycznym, bieżące i długookresowe bezpieczeństwo funkcjonowania tego systemu, </w:t>
      </w:r>
      <w:r w:rsidRPr="00970D2C">
        <w:rPr>
          <w:rFonts w:ascii="Arial" w:hAnsi="Arial" w:cs="Arial"/>
          <w:color w:val="auto"/>
          <w:sz w:val="21"/>
          <w:szCs w:val="21"/>
        </w:rPr>
        <w:lastRenderedPageBreak/>
        <w:t>eksploatację, konserwację, remonty oraz niezbędną rozbudowę sieci przesyłowej, w tym połączeń z innymi systemami elektroenergetycznymi;</w:t>
      </w:r>
    </w:p>
    <w:p w14:paraId="49FB3855" w14:textId="7A8121C7" w:rsidR="0097493A" w:rsidRPr="00970D2C" w:rsidRDefault="0097493A" w:rsidP="009576A3">
      <w:pPr>
        <w:pStyle w:val="Stylwyliczanie"/>
        <w:numPr>
          <w:ilvl w:val="0"/>
          <w:numId w:val="90"/>
        </w:numPr>
        <w:tabs>
          <w:tab w:val="right" w:pos="9639"/>
        </w:tabs>
        <w:spacing w:line="264" w:lineRule="auto"/>
        <w:rPr>
          <w:rFonts w:ascii="Arial" w:hAnsi="Arial" w:cs="Arial"/>
          <w:bCs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Plan wprowadzania ograniczeń dla obiektu -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opracowany i aktualizowany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 plan wprowadzania ograniczeń w dostarczaniu i poborze energii elektrycznej, w zakresie posiadanego przez Odbiorcę obiektu, dla którego łączna moc umowna wynosi co najmniej  300 kW – chyba, że podlega on ochronie przed ww. ograniczeniami stosownie  do Rozporządzenia </w:t>
      </w:r>
      <w:proofErr w:type="spellStart"/>
      <w:r w:rsidRPr="00970D2C">
        <w:rPr>
          <w:rFonts w:ascii="Arial" w:hAnsi="Arial" w:cs="Arial"/>
          <w:bCs/>
          <w:color w:val="auto"/>
          <w:sz w:val="21"/>
          <w:szCs w:val="21"/>
        </w:rPr>
        <w:t>ws</w:t>
      </w:r>
      <w:proofErr w:type="spellEnd"/>
      <w:r w:rsidRPr="00970D2C">
        <w:rPr>
          <w:rFonts w:ascii="Arial" w:hAnsi="Arial" w:cs="Arial"/>
          <w:bCs/>
          <w:color w:val="auto"/>
          <w:sz w:val="21"/>
          <w:szCs w:val="21"/>
        </w:rPr>
        <w:t>. ograniczeń;</w:t>
      </w:r>
    </w:p>
    <w:p w14:paraId="585F83A6" w14:textId="32C0FAA3" w:rsidR="00C36901" w:rsidRPr="00970D2C" w:rsidRDefault="00A21030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odmiot odpowiedzialny za bilansowanie (POB</w:t>
      </w:r>
      <w:r w:rsidR="006514B3" w:rsidRPr="00970D2C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)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 – podmiot uczestniczący w centralnym mechanizmie bilansowania handlowego na podstawie umowy z Operatorem Systemu Przesyłowego, zajmujący się bilansowaniem handlowym użytkowników systemu;</w:t>
      </w:r>
    </w:p>
    <w:p w14:paraId="634A6A2B" w14:textId="7F4BE04D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prognozowane zużycie energii elektrycznej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ilość energii elektrycznej prognozowana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do zużycia w przyjętym okresie rozliczeniowym odzwierciedlająca prawdopodobne jej zużycie;</w:t>
      </w:r>
    </w:p>
    <w:p w14:paraId="38D7DEEB" w14:textId="19860206" w:rsidR="00311567" w:rsidRPr="00970D2C" w:rsidRDefault="00311567" w:rsidP="00FF3246">
      <w:pPr>
        <w:pStyle w:val="Akapitzlist"/>
        <w:numPr>
          <w:ilvl w:val="0"/>
          <w:numId w:val="90"/>
        </w:numPr>
        <w:tabs>
          <w:tab w:val="right" w:pos="426"/>
        </w:tabs>
        <w:spacing w:before="120" w:line="264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punkt poboru energii </w:t>
      </w:r>
      <w:r w:rsidRPr="00970D2C">
        <w:rPr>
          <w:rFonts w:ascii="Arial" w:hAnsi="Arial" w:cs="Arial"/>
          <w:b/>
          <w:bCs/>
          <w:sz w:val="21"/>
          <w:szCs w:val="21"/>
        </w:rPr>
        <w:t>(PPE)</w:t>
      </w:r>
      <w:r w:rsidRPr="00970D2C">
        <w:rPr>
          <w:rFonts w:ascii="Arial" w:hAnsi="Arial" w:cs="Arial"/>
          <w:sz w:val="21"/>
          <w:szCs w:val="21"/>
        </w:rPr>
        <w:t xml:space="preserve"> – </w:t>
      </w:r>
      <w:r w:rsidR="001A1744" w:rsidRPr="00970D2C">
        <w:rPr>
          <w:rFonts w:ascii="Arial" w:hAnsi="Arial" w:cs="Arial"/>
          <w:sz w:val="21"/>
          <w:szCs w:val="21"/>
        </w:rPr>
        <w:t xml:space="preserve">punkt pomiarowy w instalacji lub sieci, dla którego dokonuje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="001A1744" w:rsidRPr="00970D2C">
        <w:rPr>
          <w:rFonts w:ascii="Arial" w:hAnsi="Arial" w:cs="Arial"/>
          <w:sz w:val="21"/>
          <w:szCs w:val="21"/>
        </w:rPr>
        <w:t>się rozliczeń oraz dla którego może nastąpić zmiana sprzedawcy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4C8FBB68" w14:textId="77777777" w:rsidR="00176CD0" w:rsidRPr="00970D2C" w:rsidRDefault="00176CD0" w:rsidP="00FF3246">
      <w:pPr>
        <w:pStyle w:val="Akapitzlist"/>
        <w:numPr>
          <w:ilvl w:val="0"/>
          <w:numId w:val="90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punkt pomiarowy</w:t>
      </w:r>
      <w:r w:rsidRPr="00970D2C">
        <w:rPr>
          <w:rFonts w:ascii="Arial" w:hAnsi="Arial" w:cs="Arial"/>
          <w:sz w:val="21"/>
          <w:szCs w:val="21"/>
        </w:rPr>
        <w:t xml:space="preserve"> - miejsce w urządzeniu, instalacji lub sieci, w którym dokonuje się pomiaru </w:t>
      </w:r>
      <w:r w:rsidR="00FF3246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lub wyznaczenia wielkości fizycznych dotyczących energii elektrycznej;</w:t>
      </w:r>
    </w:p>
    <w:p w14:paraId="0EC78E4B" w14:textId="1C1B80FD" w:rsidR="00EE6C94" w:rsidRPr="00970D2C" w:rsidRDefault="00EE6C94" w:rsidP="00EE6C94">
      <w:pPr>
        <w:pStyle w:val="Akapitzlist"/>
        <w:numPr>
          <w:ilvl w:val="0"/>
          <w:numId w:val="90"/>
        </w:num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Rozporządzenie </w:t>
      </w:r>
      <w:proofErr w:type="spellStart"/>
      <w:r w:rsidRPr="00970D2C">
        <w:rPr>
          <w:rFonts w:ascii="Arial" w:hAnsi="Arial" w:cs="Arial"/>
          <w:b/>
          <w:sz w:val="21"/>
          <w:szCs w:val="21"/>
        </w:rPr>
        <w:t>ws</w:t>
      </w:r>
      <w:proofErr w:type="spellEnd"/>
      <w:r w:rsidRPr="00970D2C">
        <w:rPr>
          <w:rFonts w:ascii="Arial" w:hAnsi="Arial" w:cs="Arial"/>
          <w:b/>
          <w:sz w:val="21"/>
          <w:szCs w:val="21"/>
        </w:rPr>
        <w:t xml:space="preserve">. </w:t>
      </w:r>
      <w:r w:rsidR="00645018" w:rsidRPr="00970D2C">
        <w:rPr>
          <w:rFonts w:ascii="Arial" w:hAnsi="Arial" w:cs="Arial"/>
          <w:b/>
          <w:sz w:val="21"/>
          <w:szCs w:val="21"/>
        </w:rPr>
        <w:t>o</w:t>
      </w:r>
      <w:r w:rsidRPr="00970D2C">
        <w:rPr>
          <w:rFonts w:ascii="Arial" w:hAnsi="Arial" w:cs="Arial"/>
          <w:b/>
          <w:sz w:val="21"/>
          <w:szCs w:val="21"/>
        </w:rPr>
        <w:t>graniczeń</w:t>
      </w:r>
      <w:r w:rsidRPr="00970D2C">
        <w:rPr>
          <w:rFonts w:ascii="Arial" w:hAnsi="Arial" w:cs="Arial"/>
          <w:sz w:val="21"/>
          <w:szCs w:val="21"/>
        </w:rPr>
        <w:t xml:space="preserve"> - </w:t>
      </w:r>
      <w:r w:rsidRPr="00970D2C">
        <w:rPr>
          <w:rFonts w:ascii="Arial" w:hAnsi="Arial" w:cs="Arial"/>
          <w:bCs/>
          <w:sz w:val="21"/>
          <w:szCs w:val="21"/>
        </w:rPr>
        <w:t xml:space="preserve">Rozporządzenie Rady Ministrów z dnia 8 listopada 2021 r. w sprawie szczególnych zasad i trybu wprowadzania ograniczeń w sprzedaży paliw stałych oraz w dostarczaniu i poborze energii elektrycznej lub ciepła; </w:t>
      </w:r>
    </w:p>
    <w:p w14:paraId="41155D0C" w14:textId="45085288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siła wyższa </w:t>
      </w:r>
      <w:r w:rsidRPr="00970D2C">
        <w:rPr>
          <w:rFonts w:ascii="Arial" w:hAnsi="Arial" w:cs="Arial"/>
          <w:color w:val="auto"/>
          <w:sz w:val="21"/>
          <w:szCs w:val="21"/>
        </w:rPr>
        <w:t>-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zdarzenie nagłe, nieprzewidywalne i niezależne od woli stron uniemożliwiające wykonanie usługi w całości lub w części, na stałe lub na pewien czas, któremu nie można zapobiec ani przeciwdziałać przy zachowaniu należytej staranności.</w:t>
      </w:r>
    </w:p>
    <w:p w14:paraId="6B9F6E26" w14:textId="3E5A5646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 rezerwowy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EE6C94" w:rsidRPr="00970D2C">
        <w:rPr>
          <w:rFonts w:ascii="Arial" w:hAnsi="Arial" w:cs="Arial"/>
          <w:color w:val="auto"/>
          <w:sz w:val="21"/>
          <w:szCs w:val="21"/>
        </w:rPr>
        <w:t xml:space="preserve">przedsiębiorstwo energetyczne wyznaczone zgodnie z art. 40 ust. 3 pkt 1 ustawy OZE na sprzedawcę zobowiązanego na obszarze działania </w:t>
      </w:r>
      <w:r w:rsidR="00EE6C94" w:rsidRPr="00970D2C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="00EE6C94" w:rsidRPr="00970D2C">
        <w:rPr>
          <w:rFonts w:ascii="Arial" w:hAnsi="Arial" w:cs="Arial"/>
          <w:color w:val="auto"/>
          <w:sz w:val="21"/>
          <w:szCs w:val="21"/>
        </w:rPr>
        <w:t xml:space="preserve"> zapewniające </w:t>
      </w:r>
      <w:r w:rsidR="00EE6C94" w:rsidRPr="00970D2C">
        <w:rPr>
          <w:rFonts w:ascii="Arial" w:hAnsi="Arial" w:cs="Arial"/>
          <w:b/>
          <w:bCs/>
          <w:color w:val="auto"/>
          <w:sz w:val="21"/>
          <w:szCs w:val="21"/>
        </w:rPr>
        <w:t>Odbiorcom</w:t>
      </w:r>
      <w:r w:rsidR="00EE6C94" w:rsidRPr="00970D2C">
        <w:rPr>
          <w:rFonts w:ascii="Arial" w:hAnsi="Arial" w:cs="Arial"/>
          <w:color w:val="auto"/>
          <w:sz w:val="21"/>
          <w:szCs w:val="21"/>
        </w:rPr>
        <w:t xml:space="preserve"> przyłączonym do danego systemu elektroenergetycznego sprzedaż rezerwową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5E518B02" w14:textId="3094CBDF" w:rsidR="002F78C5" w:rsidRPr="00970D2C" w:rsidRDefault="00A21030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</w:t>
      </w:r>
      <w:r w:rsidR="002F78C5" w:rsidRPr="00970D2C">
        <w:rPr>
          <w:rFonts w:ascii="Arial" w:hAnsi="Arial" w:cs="Arial"/>
          <w:b/>
          <w:color w:val="auto"/>
          <w:sz w:val="21"/>
          <w:szCs w:val="21"/>
        </w:rPr>
        <w:t>przedaż rezerwowa</w:t>
      </w:r>
      <w:r w:rsidR="002F78C5"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EE6C94" w:rsidRPr="00970D2C">
        <w:rPr>
          <w:rFonts w:ascii="Arial" w:hAnsi="Arial" w:cs="Arial"/>
          <w:color w:val="auto"/>
          <w:sz w:val="21"/>
          <w:szCs w:val="21"/>
        </w:rPr>
        <w:t xml:space="preserve">sprzedaż energii elektrycznej </w:t>
      </w:r>
      <w:r w:rsidR="00EE6C94" w:rsidRPr="00970D2C">
        <w:rPr>
          <w:rFonts w:ascii="Arial" w:hAnsi="Arial" w:cs="Arial"/>
          <w:b/>
          <w:bCs/>
          <w:color w:val="auto"/>
          <w:sz w:val="21"/>
          <w:szCs w:val="21"/>
        </w:rPr>
        <w:t>Odbiorcy</w:t>
      </w:r>
      <w:r w:rsidR="00EE6C94" w:rsidRPr="00970D2C">
        <w:rPr>
          <w:rFonts w:ascii="Arial" w:hAnsi="Arial" w:cs="Arial"/>
          <w:color w:val="auto"/>
          <w:sz w:val="21"/>
          <w:szCs w:val="21"/>
        </w:rPr>
        <w:t xml:space="preserve"> przyłączonemu do sieci dystrybucyjnej elektroenergetycznej dokonywana przez sprzedawcę rezerwowego w przypadku nieprzekazania do CSIRE informacji o zawarciu umowy sprzedaży albo umowy kompleksowej dla danego PPE</w:t>
      </w:r>
      <w:r w:rsidR="002F78C5"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794EB872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tangens φ (</w:t>
      </w:r>
      <w:proofErr w:type="spellStart"/>
      <w:r w:rsidRPr="00970D2C">
        <w:rPr>
          <w:rFonts w:ascii="Arial" w:hAnsi="Arial" w:cs="Arial"/>
          <w:b/>
          <w:color w:val="auto"/>
          <w:sz w:val="21"/>
          <w:szCs w:val="21"/>
        </w:rPr>
        <w:t>tgφ</w:t>
      </w:r>
      <w:proofErr w:type="spellEnd"/>
      <w:r w:rsidRPr="00970D2C">
        <w:rPr>
          <w:rFonts w:ascii="Arial" w:hAnsi="Arial" w:cs="Arial"/>
          <w:b/>
          <w:color w:val="auto"/>
          <w:sz w:val="21"/>
          <w:szCs w:val="21"/>
        </w:rPr>
        <w:t>)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color w:val="auto"/>
          <w:sz w:val="21"/>
          <w:szCs w:val="21"/>
        </w:rPr>
        <w:t>–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współczynnik mocy stanowiący iloraz energii elektrycznej biernej pobranej całodobowo lub w strefach czasowych, w których jest dokonywana kontrola poboru energii elektrycznej biernej [w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kvarh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] i energii elektrycznej czynnej pobranej całodobowo lub w strefach czasowych, w których jest dokonywana ta kontrola [w kWh];</w:t>
      </w:r>
    </w:p>
    <w:p w14:paraId="5C06DCC2" w14:textId="575DEFEB" w:rsidR="00987C88" w:rsidRPr="00970D2C" w:rsidRDefault="00987C88" w:rsidP="00FF3246">
      <w:pPr>
        <w:pStyle w:val="Akapitzlist"/>
        <w:numPr>
          <w:ilvl w:val="0"/>
          <w:numId w:val="90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Taryfa OSD </w:t>
      </w:r>
      <w:r w:rsidRPr="00970D2C">
        <w:rPr>
          <w:rFonts w:ascii="Arial" w:hAnsi="Arial" w:cs="Arial"/>
          <w:sz w:val="21"/>
          <w:szCs w:val="21"/>
        </w:rPr>
        <w:t xml:space="preserve">– zbiór stawek opłat oraz warunków ich stosowania opracowany przez </w:t>
      </w:r>
      <w:r w:rsidR="00ED0BAF" w:rsidRPr="00970D2C">
        <w:rPr>
          <w:rFonts w:ascii="Arial" w:hAnsi="Arial" w:cs="Arial"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wprowadzony do stosowania, jako obowiązujący dla określonych w nim odbiorców </w:t>
      </w:r>
      <w:r w:rsidR="00727412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trybie określonym Ustawą;</w:t>
      </w:r>
    </w:p>
    <w:p w14:paraId="0E4FD552" w14:textId="153ABF78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układ pomiarowo-rozliczeniowy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</w:t>
      </w:r>
      <w:r w:rsidR="0048095B" w:rsidRPr="00970D2C">
        <w:rPr>
          <w:rFonts w:ascii="Arial" w:hAnsi="Arial" w:cs="Arial"/>
          <w:color w:val="auto"/>
          <w:sz w:val="21"/>
          <w:szCs w:val="21"/>
        </w:rPr>
        <w:t xml:space="preserve">urządzenia pomiarowo-rozliczeniowe, </w:t>
      </w:r>
      <w:r w:rsidR="00176CD0" w:rsidRPr="00970D2C">
        <w:rPr>
          <w:rFonts w:ascii="Arial" w:hAnsi="Arial" w:cs="Arial"/>
          <w:color w:val="auto"/>
          <w:sz w:val="21"/>
          <w:szCs w:val="21"/>
        </w:rPr>
        <w:t xml:space="preserve">liczniki i inne przyrządy pomiarowe, a także układy połączeń między nimi, służące bezpośrednio lub pośrednio do pomiarów ilości energii elektrycznej i rozliczeń za tę energię, w szczególności liczniki energii czynnej i liczniki energii biernej, w tym takie liczniki wraz z przekładnikami prądowymi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="00176CD0" w:rsidRPr="00970D2C">
        <w:rPr>
          <w:rFonts w:ascii="Arial" w:hAnsi="Arial" w:cs="Arial"/>
          <w:color w:val="auto"/>
          <w:sz w:val="21"/>
          <w:szCs w:val="21"/>
        </w:rPr>
        <w:t>i napięciowymi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27B77246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umowa kompleksowa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umowa zawarta pomiędzy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zawierająca zgodnie z Ustawą postanowienia umowy sprzedaży energii elektrycznej oraz postanowienia umowy o świadczenie usług dystrybucji energii elektrycznej;</w:t>
      </w:r>
    </w:p>
    <w:p w14:paraId="0A468EA8" w14:textId="16767BAE" w:rsidR="00ED0BAF" w:rsidRPr="00970D2C" w:rsidRDefault="00ED0BAF" w:rsidP="009576A3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Cs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umowa kompleksowa rezerwowa - 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umowa kompleksowa zawierająca postanowienia umowy sprzedaży rezerwowej zawarta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bCs/>
          <w:color w:val="auto"/>
          <w:sz w:val="21"/>
          <w:szCs w:val="21"/>
        </w:rPr>
        <w:t xml:space="preserve"> ze sprzedawcą rezerwowym;</w:t>
      </w:r>
    </w:p>
    <w:p w14:paraId="43A7A5D8" w14:textId="3723EBEF" w:rsidR="00C36901" w:rsidRPr="00970D2C" w:rsidRDefault="00C36901" w:rsidP="00FB1E8D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  <w:tab w:val="center" w:pos="851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lastRenderedPageBreak/>
        <w:t>zabezpieczenie przedlicznikowe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zabezpieczenie zainstalowane najbliżej układu pomiarowo-rozliczeniowego od strony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="00FB1E8D" w:rsidRPr="00970D2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FB1E8D" w:rsidRPr="00970D2C">
        <w:rPr>
          <w:rFonts w:ascii="Arial" w:hAnsi="Arial" w:cs="Arial"/>
          <w:color w:val="auto"/>
          <w:sz w:val="21"/>
          <w:szCs w:val="21"/>
        </w:rPr>
        <w:t>i przez niego za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plombowane. Zabezpieczenie przedlicznikowe może być ze względów technicznych zainstalowane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za układem pomiarowo-rozliczeniowym, patrząc od strony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;</w:t>
      </w:r>
    </w:p>
    <w:p w14:paraId="11923513" w14:textId="2CB46E4C" w:rsidR="00C36901" w:rsidRPr="00970D2C" w:rsidRDefault="00C36901" w:rsidP="00FF3246">
      <w:pPr>
        <w:pStyle w:val="Stylwyliczanie"/>
        <w:numPr>
          <w:ilvl w:val="0"/>
          <w:numId w:val="90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rozporządzenie systemowe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Rozporządzenie Ministra Gospodarki z dnia 4 maja 2007 r.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sprawie szczegółowych warunków funkcjonowania systemu elektroenergetycznego albo akt prawny następujący po nim, regulujący warunki funkcjonowania systemu elektroenergetycznego;</w:t>
      </w:r>
    </w:p>
    <w:p w14:paraId="310AD911" w14:textId="77777777" w:rsidR="00C36901" w:rsidRPr="00970D2C" w:rsidRDefault="00C36901" w:rsidP="00FF3246">
      <w:pPr>
        <w:pStyle w:val="Stylwyliczanie"/>
        <w:numPr>
          <w:ilvl w:val="0"/>
          <w:numId w:val="90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rozporządzenie taryfowe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– Rozporządzenie Ministra Energii z dnia 29 grudnia 2017r. w sprawie szczegółowych zasad kształtowania i kalkulacji taryf oraz rozliczeń w obrocie energią elektryczną albo akt prawny następujący po rozporządzeniu taryfowym</w:t>
      </w:r>
      <w:r w:rsidRPr="00970D2C">
        <w:rPr>
          <w:rFonts w:ascii="Arial" w:hAnsi="Arial" w:cs="Arial"/>
          <w:b/>
          <w:color w:val="auto"/>
          <w:sz w:val="21"/>
          <w:szCs w:val="21"/>
        </w:rPr>
        <w:t xml:space="preserve">. </w:t>
      </w:r>
    </w:p>
    <w:p w14:paraId="52324F5D" w14:textId="77777777" w:rsidR="00C94C0D" w:rsidRPr="00970D2C" w:rsidRDefault="00C94C0D" w:rsidP="00C36901">
      <w:pPr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</w:p>
    <w:p w14:paraId="08363FBD" w14:textId="6379C974" w:rsidR="00C36901" w:rsidRPr="00970D2C" w:rsidRDefault="00C36901" w:rsidP="00C36901">
      <w:pPr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Pojęcia nie zdefiniowane powyżej, do których odwołują się postanowienia </w:t>
      </w:r>
      <w:r w:rsidRPr="00970D2C">
        <w:rPr>
          <w:rFonts w:ascii="Arial" w:hAnsi="Arial" w:cs="Arial"/>
          <w:bCs/>
          <w:sz w:val="21"/>
          <w:szCs w:val="21"/>
        </w:rPr>
        <w:t>WUD</w:t>
      </w:r>
      <w:r w:rsidRPr="00970D2C">
        <w:rPr>
          <w:rFonts w:ascii="Arial" w:hAnsi="Arial" w:cs="Arial"/>
          <w:sz w:val="21"/>
          <w:szCs w:val="21"/>
        </w:rPr>
        <w:t xml:space="preserve"> posiadają znaczenie nadane im w </w:t>
      </w:r>
      <w:r w:rsidR="00BE0859" w:rsidRPr="00970D2C">
        <w:rPr>
          <w:rFonts w:ascii="Arial" w:hAnsi="Arial" w:cs="Arial"/>
          <w:sz w:val="21"/>
          <w:szCs w:val="21"/>
        </w:rPr>
        <w:t>Ustawie,</w:t>
      </w:r>
      <w:r w:rsidR="00BE0859" w:rsidRPr="00970D2C">
        <w:rPr>
          <w:rFonts w:ascii="Arial" w:hAnsi="Arial" w:cs="Arial"/>
          <w:bCs/>
          <w:sz w:val="21"/>
          <w:szCs w:val="21"/>
        </w:rPr>
        <w:t xml:space="preserve"> </w:t>
      </w:r>
      <w:r w:rsidRPr="00970D2C">
        <w:rPr>
          <w:rFonts w:ascii="Arial" w:hAnsi="Arial" w:cs="Arial"/>
          <w:bCs/>
          <w:sz w:val="21"/>
          <w:szCs w:val="21"/>
        </w:rPr>
        <w:t>Taryfie OSD</w:t>
      </w:r>
      <w:r w:rsidRPr="00970D2C">
        <w:rPr>
          <w:rFonts w:ascii="Arial" w:hAnsi="Arial" w:cs="Arial"/>
          <w:sz w:val="21"/>
          <w:szCs w:val="21"/>
        </w:rPr>
        <w:t>, lub</w:t>
      </w:r>
      <w:r w:rsidRPr="00970D2C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970D2C">
        <w:rPr>
          <w:rFonts w:ascii="Arial" w:hAnsi="Arial" w:cs="Arial"/>
          <w:bCs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>.</w:t>
      </w:r>
    </w:p>
    <w:p w14:paraId="2437F1FB" w14:textId="77777777" w:rsidR="00C36901" w:rsidRPr="00970D2C" w:rsidRDefault="00C36901" w:rsidP="00C36901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3</w:t>
      </w:r>
    </w:p>
    <w:p w14:paraId="114AE621" w14:textId="77777777" w:rsidR="00C36901" w:rsidRPr="00970D2C" w:rsidRDefault="00C36901" w:rsidP="00C36901">
      <w:pPr>
        <w:pStyle w:val="Tekstpodstawowy"/>
        <w:keepNext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Prawa i obowiązki związane ze świadczeniem usług dystrybucji</w:t>
      </w:r>
    </w:p>
    <w:p w14:paraId="016B3F75" w14:textId="77777777" w:rsidR="00C36901" w:rsidRPr="00970D2C" w:rsidRDefault="00C36901" w:rsidP="00FF3246">
      <w:pPr>
        <w:pStyle w:val="Stylwyliczanie"/>
        <w:keepNext/>
        <w:numPr>
          <w:ilvl w:val="0"/>
          <w:numId w:val="9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Prawa:</w:t>
      </w:r>
    </w:p>
    <w:p w14:paraId="0A6E1937" w14:textId="79567EA9" w:rsidR="00C36901" w:rsidRPr="00970D2C" w:rsidRDefault="00C36901" w:rsidP="00FF3246">
      <w:pPr>
        <w:numPr>
          <w:ilvl w:val="1"/>
          <w:numId w:val="92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uprawniony do wykonywania czynności związanych z dystrybucją energii elektrycznej, z utrzymywaniem sieci i instalacji w należytym stanie oraz do przeprowadzania kontroli legalności pobierania energii, kontroli układów pomiarowo – rozliczeniowych, dotrzymania zawartych umów oraz prawidłowości rozliczeń (zwanej dalej „kontrolą”),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bez konieczności uzyskiwania odrębnego upoważnienia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lub zgody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. Dane wynikające z realizacji umowy kompleksowej są przekazywane pomiędzy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i </w:t>
      </w:r>
      <w:r w:rsidRPr="00970D2C">
        <w:rPr>
          <w:rFonts w:ascii="Arial" w:hAnsi="Arial" w:cs="Arial"/>
          <w:b/>
          <w:sz w:val="21"/>
          <w:szCs w:val="21"/>
        </w:rPr>
        <w:t>Sprzedawcą</w:t>
      </w:r>
      <w:r w:rsidRPr="00970D2C">
        <w:rPr>
          <w:rFonts w:ascii="Arial" w:hAnsi="Arial" w:cs="Arial"/>
          <w:sz w:val="21"/>
          <w:szCs w:val="21"/>
        </w:rPr>
        <w:t>.</w:t>
      </w:r>
    </w:p>
    <w:p w14:paraId="2531118E" w14:textId="2CC78FDD" w:rsidR="00ED0BAF" w:rsidRPr="00970D2C" w:rsidRDefault="00ED0BAF" w:rsidP="00DB4DEE">
      <w:pPr>
        <w:numPr>
          <w:ilvl w:val="1"/>
          <w:numId w:val="92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stwierdzenia, w wyniku wykonywania przez OSD czynności związanych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dystrybucją energii elektrycznej lub kontroli, niewykonywania lub nienależytego wykonywania umowy kompleksowej przez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wezwać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niezwłocznego usunięcia wskazanej nieprawidłowości.</w:t>
      </w:r>
    </w:p>
    <w:p w14:paraId="3CC9FED1" w14:textId="77777777" w:rsidR="00C36901" w:rsidRPr="00970D2C" w:rsidRDefault="00C36901" w:rsidP="00DB4DEE">
      <w:pPr>
        <w:numPr>
          <w:ilvl w:val="1"/>
          <w:numId w:val="92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będzie objęty rozliczeniami za pobór energii biernej zgodnie z Taryfą OSD.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do zainstalowania liczników do pomiaru energii elektrycznej biernej, która będzie podlegać rozliczeniu.</w:t>
      </w:r>
    </w:p>
    <w:p w14:paraId="2C4160DF" w14:textId="0D490348" w:rsidR="00C36901" w:rsidRPr="00970D2C" w:rsidRDefault="00C36901" w:rsidP="00FF3246">
      <w:pPr>
        <w:numPr>
          <w:ilvl w:val="1"/>
          <w:numId w:val="92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niedotrzymania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standardów jakościowych obsługi odbiorców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parametrów jakościowych dostarczanej energii elektrycznej, w tym przekroczenia dopuszczalnego czasu trwania przerw, o których mowa w WUD,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przysługują bonifikaty w wysokości i na zasadach określonych , w szczególności w rozporządzeniu systemowym, rozporządzeniu taryfowym oraz w umowie kompleksowej.</w:t>
      </w:r>
    </w:p>
    <w:p w14:paraId="632E0B00" w14:textId="77777777" w:rsidR="00C36901" w:rsidRPr="00970D2C" w:rsidRDefault="00C36901" w:rsidP="00FF3246">
      <w:pPr>
        <w:numPr>
          <w:ilvl w:val="1"/>
          <w:numId w:val="92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uprawniony do opracowywania i aktualizacji Planu wprowadzania ograniczeń i określenia czasów przerw, dla wszystkich PPE wchodzących w skład obiektu.</w:t>
      </w:r>
    </w:p>
    <w:p w14:paraId="7868DD7B" w14:textId="77777777" w:rsidR="00C36901" w:rsidRPr="00970D2C" w:rsidRDefault="00C36901" w:rsidP="00FF3246">
      <w:pPr>
        <w:pStyle w:val="Stylwyliczanie"/>
        <w:numPr>
          <w:ilvl w:val="0"/>
          <w:numId w:val="9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Obowiązki OSD:</w:t>
      </w:r>
    </w:p>
    <w:p w14:paraId="6A05B9C2" w14:textId="0E6D55B9" w:rsidR="00C36901" w:rsidRPr="00970D2C" w:rsidRDefault="00C36901" w:rsidP="00C36901">
      <w:pPr>
        <w:autoSpaceDE w:val="0"/>
        <w:autoSpaceDN w:val="0"/>
        <w:adjustRightInd w:val="0"/>
        <w:spacing w:before="60" w:after="60" w:line="264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ramach świadczonej przez </w:t>
      </w:r>
      <w:r w:rsidRPr="00970D2C">
        <w:rPr>
          <w:rFonts w:ascii="Arial" w:hAnsi="Arial" w:cs="Arial"/>
          <w:b/>
          <w:sz w:val="21"/>
          <w:szCs w:val="21"/>
        </w:rPr>
        <w:t>Sprzedawcę</w:t>
      </w:r>
      <w:r w:rsidRPr="00970D2C">
        <w:rPr>
          <w:rFonts w:ascii="Arial" w:hAnsi="Arial" w:cs="Arial"/>
          <w:sz w:val="21"/>
          <w:szCs w:val="21"/>
        </w:rPr>
        <w:t xml:space="preserve"> usługi kompleksowej,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zobowiązany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do świadczenia usługi dystrybucji energii elektrycznej do miejsca dostarczania na warunkach określonych w obowiązujących przepisach prawa, Taryfie OSD oraz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, w szczególności do: </w:t>
      </w:r>
    </w:p>
    <w:p w14:paraId="78B42DE7" w14:textId="695D91FE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dostarczania energii elektrycznej </w:t>
      </w:r>
      <w:r w:rsidR="000740F5" w:rsidRPr="00970D2C">
        <w:rPr>
          <w:rFonts w:ascii="Arial" w:hAnsi="Arial" w:cs="Arial"/>
          <w:sz w:val="21"/>
          <w:szCs w:val="21"/>
        </w:rPr>
        <w:t>zgodnie z obowiązującymi parametrami jakościowymi energii elektrycznej określonymi w WUD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3351DC5F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niezwłocznego przystępowania do likwidacji awarii i usuwania zakłóceń w dostarczaniu energii elektrycznej;</w:t>
      </w:r>
    </w:p>
    <w:p w14:paraId="66800040" w14:textId="13C8FAF2" w:rsidR="00C36901" w:rsidRPr="00970D2C" w:rsidRDefault="00C36901" w:rsidP="00FF3246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przekazywania </w:t>
      </w:r>
      <w:r w:rsidR="00ED0BAF" w:rsidRPr="00970D2C">
        <w:rPr>
          <w:rFonts w:ascii="Arial" w:hAnsi="Arial" w:cs="Arial"/>
          <w:sz w:val="21"/>
          <w:szCs w:val="21"/>
        </w:rPr>
        <w:t>poprzez CSIRE</w:t>
      </w:r>
      <w:r w:rsidR="00ED0BAF" w:rsidRPr="00970D2C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danych pomiarowych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57968BFD" w14:textId="0AA526D0" w:rsidR="00C36901" w:rsidRPr="00970D2C" w:rsidRDefault="00C36901" w:rsidP="00FF3246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umożliwienia </w:t>
      </w:r>
      <w:r w:rsidR="000740F5" w:rsidRPr="00970D2C">
        <w:rPr>
          <w:rFonts w:ascii="Arial" w:hAnsi="Arial" w:cs="Arial"/>
          <w:b/>
          <w:sz w:val="21"/>
          <w:szCs w:val="21"/>
        </w:rPr>
        <w:t>Odbiorcy</w:t>
      </w:r>
      <w:r w:rsidR="000740F5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wglądu do wskazań układu pomiarowo-rozliczeniowego oraz dokumentów stanowiących podstawę do rozliczeń za dostarczoną energię elektryczną,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a także do wyników kontroli prawidłowości wskazań tych układów;</w:t>
      </w:r>
    </w:p>
    <w:p w14:paraId="45854299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>, na jego żądanie, informacji o przewidywanym terminie wznowienia dostarczania energii elektrycznej, przerwanego z powodu awarii w sieci;</w:t>
      </w:r>
    </w:p>
    <w:p w14:paraId="2458D1AF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przyjmowania od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przez całą dobę zgłoszeń dotyczących przerw w dostarczaniu energii elektrycznej oraz wystąpienia zagrożeń życia i zdrowia spowodowanych niewłaściwą pracą sieci; </w:t>
      </w:r>
    </w:p>
    <w:p w14:paraId="7E70E1D7" w14:textId="137E5F5E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powiadamiania </w:t>
      </w:r>
      <w:r w:rsidRPr="00970D2C">
        <w:rPr>
          <w:rFonts w:ascii="Arial" w:hAnsi="Arial" w:cs="Arial"/>
          <w:b/>
          <w:sz w:val="21"/>
          <w:szCs w:val="21"/>
        </w:rPr>
        <w:t xml:space="preserve">Odbiorców </w:t>
      </w:r>
      <w:r w:rsidRPr="00970D2C">
        <w:rPr>
          <w:rFonts w:ascii="Arial" w:hAnsi="Arial" w:cs="Arial"/>
          <w:sz w:val="21"/>
          <w:szCs w:val="21"/>
        </w:rPr>
        <w:t xml:space="preserve">z co najmniej </w:t>
      </w:r>
      <w:r w:rsidR="000740F5" w:rsidRPr="00970D2C">
        <w:rPr>
          <w:rFonts w:ascii="Arial" w:hAnsi="Arial" w:cs="Arial"/>
          <w:sz w:val="21"/>
          <w:szCs w:val="21"/>
        </w:rPr>
        <w:t>5-dniowym</w:t>
      </w:r>
      <w:r w:rsidRPr="00970D2C">
        <w:rPr>
          <w:rFonts w:ascii="Arial" w:hAnsi="Arial" w:cs="Arial"/>
          <w:sz w:val="21"/>
          <w:szCs w:val="21"/>
        </w:rPr>
        <w:t xml:space="preserve"> wyprzedzeniem</w:t>
      </w:r>
      <w:r w:rsidR="007F3595" w:rsidRPr="00970D2C">
        <w:rPr>
          <w:rFonts w:ascii="Arial" w:hAnsi="Arial" w:cs="Arial"/>
          <w:sz w:val="21"/>
          <w:szCs w:val="21"/>
        </w:rPr>
        <w:t xml:space="preserve"> (liczonym w dniach kalendarzowych)</w:t>
      </w:r>
      <w:r w:rsidRPr="00970D2C">
        <w:rPr>
          <w:rFonts w:ascii="Arial" w:hAnsi="Arial" w:cs="Arial"/>
          <w:sz w:val="21"/>
          <w:szCs w:val="21"/>
        </w:rPr>
        <w:t xml:space="preserve">, o terminach i czasie planowanych przerw w dostarczaniu energii elektrycznej w formie: </w:t>
      </w:r>
    </w:p>
    <w:p w14:paraId="4B94E8F2" w14:textId="10C9B31C" w:rsidR="00C36901" w:rsidRPr="00970D2C" w:rsidRDefault="00C36901" w:rsidP="00FF3246">
      <w:pPr>
        <w:numPr>
          <w:ilvl w:val="2"/>
          <w:numId w:val="85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ogłoszeń prasowych, internetowych, komunikatów radiowych lub telewizyjnych albo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inny sposób przyjęty na danym terenie</w:t>
      </w:r>
      <w:r w:rsidR="006E4F13" w:rsidRPr="00970D2C">
        <w:rPr>
          <w:rFonts w:ascii="Arial" w:hAnsi="Arial" w:cs="Arial"/>
          <w:sz w:val="21"/>
          <w:szCs w:val="21"/>
        </w:rPr>
        <w:t xml:space="preserve">, w tym informacje udostępniane elektronicznie przez </w:t>
      </w:r>
      <w:r w:rsidR="006E4F13" w:rsidRPr="00970D2C">
        <w:rPr>
          <w:rFonts w:ascii="Arial" w:hAnsi="Arial" w:cs="Arial"/>
          <w:b/>
          <w:bCs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–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zasilanego z sieci o napięciu znamionowym nie wyższym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niż 1kV;</w:t>
      </w:r>
    </w:p>
    <w:p w14:paraId="2AB95EDC" w14:textId="77777777" w:rsidR="0083523C" w:rsidRPr="00970D2C" w:rsidRDefault="0083523C" w:rsidP="00FF3246">
      <w:pPr>
        <w:numPr>
          <w:ilvl w:val="2"/>
          <w:numId w:val="85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wiadomości wysyłanych na adres poczty elektronicznej, jeżeli </w:t>
      </w:r>
      <w:r w:rsidRPr="00970D2C">
        <w:rPr>
          <w:rFonts w:ascii="Arial" w:hAnsi="Arial" w:cs="Arial"/>
          <w:b/>
          <w:bCs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udostępnił ten adres </w:t>
      </w:r>
      <w:r w:rsidRPr="00970D2C">
        <w:rPr>
          <w:rFonts w:ascii="Arial" w:hAnsi="Arial" w:cs="Arial"/>
          <w:b/>
          <w:bCs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w umowie kompleksowej i </w:t>
      </w:r>
      <w:r w:rsidRPr="00970D2C">
        <w:rPr>
          <w:rFonts w:ascii="Arial" w:hAnsi="Arial" w:cs="Arial"/>
          <w:b/>
          <w:bCs/>
          <w:sz w:val="21"/>
          <w:szCs w:val="21"/>
        </w:rPr>
        <w:t>Sprzedawca</w:t>
      </w:r>
      <w:r w:rsidRPr="00970D2C">
        <w:rPr>
          <w:rFonts w:ascii="Arial" w:hAnsi="Arial" w:cs="Arial"/>
          <w:sz w:val="21"/>
          <w:szCs w:val="21"/>
        </w:rPr>
        <w:t xml:space="preserve"> przekazał ten adres </w:t>
      </w:r>
      <w:r w:rsidRPr="00970D2C">
        <w:rPr>
          <w:rFonts w:ascii="Arial" w:hAnsi="Arial" w:cs="Arial"/>
          <w:b/>
          <w:bCs/>
          <w:sz w:val="21"/>
          <w:szCs w:val="21"/>
        </w:rPr>
        <w:t>OSD</w:t>
      </w:r>
      <w:r w:rsidRPr="00970D2C">
        <w:rPr>
          <w:rFonts w:ascii="Arial" w:hAnsi="Arial" w:cs="Arial"/>
          <w:bCs/>
          <w:sz w:val="21"/>
          <w:szCs w:val="21"/>
        </w:rPr>
        <w:t>;</w:t>
      </w:r>
      <w:r w:rsidRPr="00970D2C">
        <w:rPr>
          <w:rFonts w:ascii="Arial" w:hAnsi="Arial" w:cs="Arial"/>
          <w:sz w:val="21"/>
          <w:szCs w:val="21"/>
        </w:rPr>
        <w:t xml:space="preserve"> </w:t>
      </w:r>
    </w:p>
    <w:p w14:paraId="2478FAAF" w14:textId="77777777" w:rsidR="00C36901" w:rsidRPr="00970D2C" w:rsidRDefault="00C36901" w:rsidP="00FF3246">
      <w:pPr>
        <w:numPr>
          <w:ilvl w:val="2"/>
          <w:numId w:val="85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indywidualnych zawiadomień pisemnych, telefonicznych lub za pomocą innego środka komunikowania się –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zasilanego z sieci o napięciu znamionowym wyższym niż 1kV;</w:t>
      </w:r>
    </w:p>
    <w:p w14:paraId="5035E078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powiadomienia </w:t>
      </w:r>
      <w:r w:rsidRPr="00970D2C">
        <w:rPr>
          <w:rFonts w:ascii="Arial" w:hAnsi="Arial" w:cs="Arial"/>
          <w:b/>
          <w:sz w:val="21"/>
          <w:szCs w:val="21"/>
        </w:rPr>
        <w:t>Odbiorców</w:t>
      </w:r>
      <w:r w:rsidRPr="00970D2C">
        <w:rPr>
          <w:rFonts w:ascii="Arial" w:hAnsi="Arial" w:cs="Arial"/>
          <w:sz w:val="21"/>
          <w:szCs w:val="21"/>
        </w:rPr>
        <w:t xml:space="preserve"> na piśmie z co najmniej:</w:t>
      </w:r>
    </w:p>
    <w:p w14:paraId="3DF12DB7" w14:textId="721D65B9" w:rsidR="00C36901" w:rsidRPr="00970D2C" w:rsidRDefault="00C36901" w:rsidP="00FF3246">
      <w:pPr>
        <w:numPr>
          <w:ilvl w:val="2"/>
          <w:numId w:val="86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3-letnim wyprzedzeniem, jeżeli </w:t>
      </w: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jest zasilany z sieci o napięciu znamionowym wyższym niż 1 </w:t>
      </w:r>
      <w:proofErr w:type="spellStart"/>
      <w:r w:rsidRPr="00970D2C">
        <w:rPr>
          <w:rFonts w:ascii="Arial" w:hAnsi="Arial" w:cs="Arial"/>
          <w:sz w:val="21"/>
          <w:szCs w:val="21"/>
        </w:rPr>
        <w:t>kV</w:t>
      </w:r>
      <w:proofErr w:type="spellEnd"/>
      <w:r w:rsidRPr="00970D2C">
        <w:rPr>
          <w:rFonts w:ascii="Arial" w:hAnsi="Arial" w:cs="Arial"/>
          <w:sz w:val="21"/>
          <w:szCs w:val="21"/>
        </w:rPr>
        <w:t>, o konieczności dostosowania urządzeń i instalacji do zmienionego napięcia znamionowego, podwyższonego poziomu prądów zwarcia lub innych warunków funkcjonowania sieci;</w:t>
      </w:r>
    </w:p>
    <w:p w14:paraId="6873A251" w14:textId="6CD45C78" w:rsidR="00C36901" w:rsidRPr="00970D2C" w:rsidRDefault="00C36901" w:rsidP="00FF3246">
      <w:pPr>
        <w:numPr>
          <w:ilvl w:val="2"/>
          <w:numId w:val="86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rocznym wyprzedzeniem, jeżeli </w:t>
      </w: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jest zasilany z sieci o napięciu znamionowym nie wyższym niż 1 </w:t>
      </w:r>
      <w:proofErr w:type="spellStart"/>
      <w:r w:rsidRPr="00970D2C">
        <w:rPr>
          <w:rFonts w:ascii="Arial" w:hAnsi="Arial" w:cs="Arial"/>
          <w:sz w:val="21"/>
          <w:szCs w:val="21"/>
        </w:rPr>
        <w:t>kV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, o konieczności dostosowania urządzeń oraz instalacji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zmienionego napięcia znamionowego, podwyższonego poziomu prądów zwarcia, zmiany rodzaju przyłącza lub innych warunków funkcjonowania sieci;</w:t>
      </w:r>
    </w:p>
    <w:p w14:paraId="3726D94A" w14:textId="3AA56688" w:rsidR="00C36901" w:rsidRPr="00970D2C" w:rsidRDefault="00C36901" w:rsidP="00FF3246">
      <w:pPr>
        <w:numPr>
          <w:ilvl w:val="2"/>
          <w:numId w:val="86"/>
        </w:numPr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tygodniowym wyprzedzeniem, jeżeli </w:t>
      </w: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jest zasilany z sieci o napięciu znamionowym wyższym niż 1 </w:t>
      </w:r>
      <w:proofErr w:type="spellStart"/>
      <w:r w:rsidRPr="00970D2C">
        <w:rPr>
          <w:rFonts w:ascii="Arial" w:hAnsi="Arial" w:cs="Arial"/>
          <w:sz w:val="21"/>
          <w:szCs w:val="21"/>
        </w:rPr>
        <w:t>kV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 o zamierzonej zmianie nastawień w automatyce zabezpieczeniowej i innych parametrach mających wpływ na współpracę ruchową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z siecią;</w:t>
      </w:r>
    </w:p>
    <w:p w14:paraId="686AB9E2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kontaktowania się z </w:t>
      </w:r>
      <w:r w:rsidRPr="00970D2C">
        <w:rPr>
          <w:rFonts w:ascii="Arial" w:hAnsi="Arial" w:cs="Arial"/>
          <w:b/>
          <w:sz w:val="21"/>
          <w:szCs w:val="21"/>
        </w:rPr>
        <w:t>Odbiorcą</w:t>
      </w:r>
      <w:r w:rsidRPr="00970D2C">
        <w:rPr>
          <w:rFonts w:ascii="Arial" w:hAnsi="Arial" w:cs="Arial"/>
          <w:sz w:val="21"/>
          <w:szCs w:val="21"/>
        </w:rPr>
        <w:t xml:space="preserve"> w sprawie odpłatnego podejmowania stosownych czynności w sieci w celu umożliwienia bezpiecznego wykonania, przez </w:t>
      </w:r>
      <w:r w:rsidRPr="00970D2C">
        <w:rPr>
          <w:rFonts w:ascii="Arial" w:hAnsi="Arial" w:cs="Arial"/>
          <w:b/>
          <w:sz w:val="21"/>
          <w:szCs w:val="21"/>
        </w:rPr>
        <w:t>Odbiorcę</w:t>
      </w:r>
      <w:r w:rsidRPr="00970D2C">
        <w:rPr>
          <w:rFonts w:ascii="Arial" w:hAnsi="Arial" w:cs="Arial"/>
          <w:sz w:val="21"/>
          <w:szCs w:val="21"/>
        </w:rPr>
        <w:t xml:space="preserve"> lub inny podmiot, prac w obszarze oddziaływania sieci; rozliczenia w tym zakresie będą dokonywane bezpośrednio pomiędzy </w:t>
      </w:r>
      <w:r w:rsidRPr="00970D2C">
        <w:rPr>
          <w:rFonts w:ascii="Arial" w:hAnsi="Arial" w:cs="Arial"/>
          <w:b/>
          <w:sz w:val="21"/>
          <w:szCs w:val="21"/>
        </w:rPr>
        <w:t>Odbiorcą</w:t>
      </w:r>
      <w:r w:rsidRPr="00970D2C">
        <w:rPr>
          <w:rFonts w:ascii="Arial" w:hAnsi="Arial" w:cs="Arial"/>
          <w:sz w:val="21"/>
          <w:szCs w:val="21"/>
        </w:rPr>
        <w:t xml:space="preserve">, 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6169F050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przyjmowania od </w:t>
      </w:r>
      <w:r w:rsidRPr="00970D2C">
        <w:rPr>
          <w:rFonts w:ascii="Arial" w:hAnsi="Arial" w:cs="Arial"/>
          <w:b/>
          <w:sz w:val="21"/>
          <w:szCs w:val="21"/>
        </w:rPr>
        <w:t>Odbiorców w gospodarstwach domowych</w:t>
      </w:r>
      <w:r w:rsidRPr="00970D2C">
        <w:rPr>
          <w:rFonts w:ascii="Arial" w:hAnsi="Arial" w:cs="Arial"/>
          <w:sz w:val="21"/>
          <w:szCs w:val="21"/>
        </w:rPr>
        <w:t xml:space="preserve"> reklamacji na wstrzymanie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dostarczania energii z przyczyn innych niż na żądanie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38350567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przyjmowania dodatkowych zleceń od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na wykonanie czynności wynikających z Taryfy OSD;</w:t>
      </w:r>
    </w:p>
    <w:p w14:paraId="651D202D" w14:textId="49C9F644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na wniosek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przekazany </w:t>
      </w:r>
      <w:r w:rsidR="006E4F13" w:rsidRPr="00970D2C">
        <w:rPr>
          <w:rFonts w:ascii="Arial" w:hAnsi="Arial" w:cs="Arial"/>
          <w:sz w:val="21"/>
          <w:szCs w:val="21"/>
        </w:rPr>
        <w:t xml:space="preserve">przez </w:t>
      </w:r>
      <w:r w:rsidR="006E4F13"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="006E4F13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za pośrednictwem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="006E4F13" w:rsidRPr="00970D2C">
        <w:rPr>
          <w:rFonts w:ascii="Arial" w:hAnsi="Arial" w:cs="Arial"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 xml:space="preserve">, w miarę możliwości technicznych i organizacyjnych, sprawdzenia dotrzymania parametrów jakościowych energii elektrycznej dostarczanej z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poprzez wykonywanie pomiarów. W przypadku zgodności zmierzonych parametrów ze standardami, koszty sprawdzenia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pomiarów ponosi </w:t>
      </w:r>
      <w:r w:rsidRPr="00970D2C">
        <w:rPr>
          <w:rFonts w:ascii="Arial" w:hAnsi="Arial" w:cs="Arial"/>
          <w:b/>
          <w:sz w:val="21"/>
          <w:szCs w:val="21"/>
        </w:rPr>
        <w:t>Odbiorca</w:t>
      </w:r>
      <w:r w:rsidRPr="00970D2C">
        <w:rPr>
          <w:rFonts w:ascii="Arial" w:hAnsi="Arial" w:cs="Arial"/>
          <w:sz w:val="21"/>
          <w:szCs w:val="21"/>
        </w:rPr>
        <w:t xml:space="preserve"> w wysokości określonej w Taryfie OSD; rozliczenia w tym zakresie dokonywane będą bezpośrednio pomiędzy </w:t>
      </w:r>
      <w:r w:rsidRPr="00970D2C">
        <w:rPr>
          <w:rFonts w:ascii="Arial" w:hAnsi="Arial" w:cs="Arial"/>
          <w:b/>
          <w:sz w:val="21"/>
          <w:szCs w:val="21"/>
        </w:rPr>
        <w:t>Odbiorcą</w:t>
      </w:r>
      <w:r w:rsidRPr="00970D2C">
        <w:rPr>
          <w:rFonts w:ascii="Arial" w:hAnsi="Arial" w:cs="Arial"/>
          <w:sz w:val="21"/>
          <w:szCs w:val="21"/>
        </w:rPr>
        <w:t xml:space="preserve"> 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;</w:t>
      </w:r>
    </w:p>
    <w:p w14:paraId="29683D6F" w14:textId="63F97E1F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rozpatrywania wniosków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 przekazanych </w:t>
      </w:r>
      <w:r w:rsidR="006E4F13" w:rsidRPr="00970D2C">
        <w:rPr>
          <w:rFonts w:ascii="Arial" w:hAnsi="Arial" w:cs="Arial"/>
          <w:sz w:val="21"/>
          <w:szCs w:val="21"/>
        </w:rPr>
        <w:t xml:space="preserve">przez </w:t>
      </w:r>
      <w:r w:rsidR="006E4F13" w:rsidRPr="00970D2C">
        <w:rPr>
          <w:rFonts w:ascii="Arial" w:hAnsi="Arial" w:cs="Arial"/>
          <w:b/>
          <w:bCs/>
          <w:sz w:val="21"/>
          <w:szCs w:val="21"/>
        </w:rPr>
        <w:t>Sprzedawcę</w:t>
      </w:r>
      <w:r w:rsidR="006E4F13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za pośrednictwem </w:t>
      </w:r>
      <w:r w:rsidR="006E4F13" w:rsidRPr="00970D2C">
        <w:rPr>
          <w:rFonts w:ascii="Arial" w:hAnsi="Arial" w:cs="Arial"/>
          <w:bCs/>
          <w:sz w:val="21"/>
          <w:szCs w:val="21"/>
        </w:rPr>
        <w:t>CSIRE</w:t>
      </w:r>
      <w:r w:rsidRPr="00970D2C">
        <w:rPr>
          <w:rFonts w:ascii="Arial" w:hAnsi="Arial" w:cs="Arial"/>
          <w:sz w:val="21"/>
          <w:szCs w:val="21"/>
        </w:rPr>
        <w:t>, w sprawie udzielenia bonifikat za niedotrzymanie parametrów jakościowych energii elektrycznej oraz przekroczenia dopuszczalnych czasów przerw, o których mowa w pkt. 16) oraz 17);</w:t>
      </w:r>
    </w:p>
    <w:p w14:paraId="1F09920F" w14:textId="50CFD96F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, za pośrednictwem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, bonifikat z tytułu przekroczenia dopuszczalnych czasów przerw w dostarczaniu energii elektrycznej;</w:t>
      </w:r>
    </w:p>
    <w:p w14:paraId="4D350EE8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udzielania </w:t>
      </w:r>
      <w:r w:rsidRPr="00970D2C">
        <w:rPr>
          <w:rFonts w:ascii="Arial" w:hAnsi="Arial" w:cs="Arial"/>
          <w:b/>
          <w:sz w:val="21"/>
          <w:szCs w:val="21"/>
        </w:rPr>
        <w:t>Odbiorcy</w:t>
      </w:r>
      <w:r w:rsidRPr="00970D2C">
        <w:rPr>
          <w:rFonts w:ascii="Arial" w:hAnsi="Arial" w:cs="Arial"/>
          <w:sz w:val="21"/>
          <w:szCs w:val="21"/>
        </w:rPr>
        <w:t xml:space="preserve">, za pośrednictwem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>, bonifikat z tytułu niedotrzymania standardów jakościowych obsługi odbiorców w zakresie usług dystrybucji;</w:t>
      </w:r>
    </w:p>
    <w:p w14:paraId="0789C2BC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zapewnienia, aby czas trwania przerw w dostarczaniu energii elektrycznej, nie przekroczył wartości dopuszczalnych, ustalonych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dla obiektu;</w:t>
      </w:r>
    </w:p>
    <w:p w14:paraId="4B0061B7" w14:textId="77777777" w:rsidR="00C36901" w:rsidRPr="00970D2C" w:rsidRDefault="00C36901" w:rsidP="00FF3246">
      <w:pPr>
        <w:numPr>
          <w:ilvl w:val="1"/>
          <w:numId w:val="93"/>
        </w:numPr>
        <w:autoSpaceDE w:val="0"/>
        <w:autoSpaceDN w:val="0"/>
        <w:adjustRightInd w:val="0"/>
        <w:spacing w:before="60" w:after="60" w:line="264" w:lineRule="auto"/>
        <w:ind w:hanging="43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sprawdzania prawidłowości działania układu pomiarowo-rozliczeniowego, w tym w drodze badania laboratoryjnego oraz dodatkowej ekspertyzy badanego uprzednio układu pomiarowo-rozliczeniowego na zasadach określonych w WUD.</w:t>
      </w:r>
    </w:p>
    <w:p w14:paraId="68B184E4" w14:textId="77777777" w:rsidR="00C36901" w:rsidRPr="00970D2C" w:rsidRDefault="00C36901" w:rsidP="00FF3246">
      <w:pPr>
        <w:pStyle w:val="Stylwyliczanie"/>
        <w:numPr>
          <w:ilvl w:val="0"/>
          <w:numId w:val="9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Obowiązki Sprzedawcy:</w:t>
      </w:r>
    </w:p>
    <w:p w14:paraId="7D440FBE" w14:textId="77777777" w:rsidR="00C36901" w:rsidRPr="00970D2C" w:rsidRDefault="00C36901" w:rsidP="00FF3246">
      <w:pPr>
        <w:pStyle w:val="Stylwyliczanie"/>
        <w:numPr>
          <w:ilvl w:val="0"/>
          <w:numId w:val="94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zobowiązuje się wobec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że w umowach kompleksowych zobowiąże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do:</w:t>
      </w:r>
    </w:p>
    <w:p w14:paraId="371CE1F6" w14:textId="0AD32054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pobierania mocy i energii elektrycznej zgodnie z obowiązującymi przepisami prawa oraz postanowieniami umowy kompleksowej, Taryfy OSD oraz </w:t>
      </w:r>
      <w:proofErr w:type="spellStart"/>
      <w:r w:rsidRPr="00970D2C">
        <w:rPr>
          <w:rFonts w:cs="Arial"/>
          <w:color w:val="auto"/>
          <w:sz w:val="21"/>
          <w:szCs w:val="21"/>
        </w:rPr>
        <w:t>IRiESD</w:t>
      </w:r>
      <w:proofErr w:type="spellEnd"/>
      <w:r w:rsidRPr="00970D2C">
        <w:rPr>
          <w:rFonts w:cs="Arial"/>
          <w:color w:val="auto"/>
          <w:sz w:val="21"/>
          <w:szCs w:val="21"/>
        </w:rPr>
        <w:t xml:space="preserve">, w sposób </w:t>
      </w:r>
      <w:r w:rsidR="00ED1CDE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nie powodujący zakłóceń w dostawie energii elektrycznej dla innych odbiorców </w:t>
      </w:r>
      <w:r w:rsidR="00ED1CDE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 xml:space="preserve">i nie zagrażający urządzeniom </w:t>
      </w:r>
      <w:r w:rsidRPr="00970D2C">
        <w:rPr>
          <w:rFonts w:cs="Arial"/>
          <w:b/>
          <w:bCs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 xml:space="preserve"> oraz utrzymywania należącej do niego sieci </w:t>
      </w:r>
      <w:r w:rsidR="00ED1CDE" w:rsidRPr="00970D2C">
        <w:rPr>
          <w:rFonts w:cs="Arial"/>
          <w:color w:val="auto"/>
          <w:sz w:val="21"/>
          <w:szCs w:val="21"/>
        </w:rPr>
        <w:br/>
      </w:r>
      <w:r w:rsidRPr="00970D2C">
        <w:rPr>
          <w:rFonts w:cs="Arial"/>
          <w:color w:val="auto"/>
          <w:sz w:val="21"/>
          <w:szCs w:val="21"/>
        </w:rPr>
        <w:t>lub wewnętrznej instalacji zasilającej i odbiorczej, w należytym stanie technicznym, poprzez prowadzenie eksploatacji swoich urządzeń i instalacji zgodnie z zasadami określonymi w obowiązujących przepisach prawa;</w:t>
      </w:r>
    </w:p>
    <w:p w14:paraId="6A15709B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color w:val="auto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utrzymywania obiektu w sposób nie powodujący utrudnień w prawidłowym funkcjonowaniu sieci dystrybucyjnej </w:t>
      </w:r>
      <w:r w:rsidRPr="00970D2C">
        <w:rPr>
          <w:rFonts w:cs="Arial"/>
          <w:b/>
          <w:bCs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>, a w szczególności do zachowania wymaganych odległości od istniejących urządzeń, w przypadku stawiania obiektów budowlanych i sadzenia drzew oraz już istniejącego drzewostanu;</w:t>
      </w:r>
    </w:p>
    <w:p w14:paraId="538DED22" w14:textId="2384F8B1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>dostosowania</w:t>
      </w:r>
      <w:r w:rsidR="002B38D7" w:rsidRPr="00970D2C">
        <w:rPr>
          <w:rFonts w:cs="Arial"/>
          <w:color w:val="auto"/>
          <w:sz w:val="21"/>
          <w:szCs w:val="21"/>
        </w:rPr>
        <w:t xml:space="preserve"> urządzeń i</w:t>
      </w:r>
      <w:r w:rsidRPr="00970D2C">
        <w:rPr>
          <w:rFonts w:cs="Arial"/>
          <w:color w:val="auto"/>
          <w:sz w:val="21"/>
          <w:szCs w:val="21"/>
        </w:rPr>
        <w:t xml:space="preserve"> instalacji  </w:t>
      </w:r>
      <w:r w:rsidR="002B38D7" w:rsidRPr="00970D2C">
        <w:rPr>
          <w:rFonts w:cs="Arial"/>
          <w:color w:val="auto"/>
          <w:sz w:val="21"/>
          <w:szCs w:val="21"/>
        </w:rPr>
        <w:t xml:space="preserve">do zmienionego napięcia znamionowego, podwyższonego poziomu prądów zwarcia, zmiany rodzaju przyłącza lub innych </w:t>
      </w:r>
      <w:r w:rsidRPr="00970D2C">
        <w:rPr>
          <w:rFonts w:cs="Arial"/>
          <w:color w:val="auto"/>
          <w:sz w:val="21"/>
          <w:szCs w:val="21"/>
        </w:rPr>
        <w:t xml:space="preserve">warunków funkcjonowania sieci dystrybucyjnej </w:t>
      </w:r>
      <w:r w:rsidRPr="00970D2C">
        <w:rPr>
          <w:rFonts w:cs="Arial"/>
          <w:b/>
          <w:color w:val="auto"/>
          <w:sz w:val="21"/>
          <w:szCs w:val="21"/>
        </w:rPr>
        <w:t>OSD</w:t>
      </w:r>
      <w:r w:rsidRPr="00970D2C">
        <w:rPr>
          <w:rFonts w:cs="Arial"/>
          <w:color w:val="auto"/>
          <w:sz w:val="21"/>
          <w:szCs w:val="21"/>
        </w:rPr>
        <w:t>, o których został uprzednio powiadomiony, zgodnie z wymaganiami określonymi w przepisach prawa</w:t>
      </w:r>
      <w:r w:rsidRPr="00970D2C">
        <w:rPr>
          <w:rFonts w:cs="Arial"/>
          <w:sz w:val="21"/>
          <w:szCs w:val="21"/>
        </w:rPr>
        <w:t>;</w:t>
      </w:r>
    </w:p>
    <w:p w14:paraId="06CF10BD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powierzania budowy lub dokonywania zmian w instalacji elektrycznej osobom posiadającym odpowiednie uprawnienia i kwalifikacje;</w:t>
      </w:r>
    </w:p>
    <w:p w14:paraId="50C1DEE7" w14:textId="756848EB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uprawnionym przedstawicielom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dostępu, wraz z niezbędnym sprzętem, do urządzeń oraz układu pomiarowo-rozliczeniowego znajdującego się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terenie lub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w celu wykonania prac eksploatacyjnych, usunięcia awarii w sieci dystrybucyjnej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odczytu wskazań lub demontażu układu pomiarowo-rozliczeniowego;</w:t>
      </w:r>
    </w:p>
    <w:p w14:paraId="38911F42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upoważnionym przedstawicielom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wykonania kontroli; zabezpieczenia przed uszkodzeniem układu pomiarowo-rozliczeniowego, w szczególności plomb nałożonych przez uprawnione podmioty 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oraz plomb zabezpieczeń głównych i przedlicznikowych, jeżeli znajdują się na terenie lub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;</w:t>
      </w:r>
    </w:p>
    <w:p w14:paraId="3268EA90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niezwłocznego poinformowania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zauważonych wadach lub usterkach w pracy sieci dystrybucyjnej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</w:t>
      </w:r>
      <w:r w:rsidR="002B38D7" w:rsidRPr="00970D2C">
        <w:rPr>
          <w:rFonts w:cs="Arial"/>
          <w:sz w:val="21"/>
          <w:szCs w:val="21"/>
        </w:rPr>
        <w:t xml:space="preserve">a także </w:t>
      </w:r>
      <w:r w:rsidRPr="00970D2C">
        <w:rPr>
          <w:rFonts w:cs="Arial"/>
          <w:sz w:val="21"/>
          <w:szCs w:val="21"/>
        </w:rPr>
        <w:t xml:space="preserve">o powstałych przerwach w dostarczaniu energii elektrycznej lub niewłaściwych jej parametrach; </w:t>
      </w:r>
    </w:p>
    <w:p w14:paraId="7DFB6A01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niezwłocznego poinformowania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o zauważonych wadach lub usterkach w układzie pomiarowo-rozliczeniowym;</w:t>
      </w:r>
    </w:p>
    <w:p w14:paraId="311EA472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opracowania IWR, jej aktualizacji i uzgadniania 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jeżeli obowiązek jej uzgodnienia wynika z </w:t>
      </w:r>
      <w:proofErr w:type="spellStart"/>
      <w:r w:rsidRPr="00970D2C">
        <w:rPr>
          <w:rFonts w:cs="Arial"/>
          <w:sz w:val="21"/>
          <w:szCs w:val="21"/>
        </w:rPr>
        <w:t>IRiESD</w:t>
      </w:r>
      <w:proofErr w:type="spellEnd"/>
      <w:r w:rsidRPr="00970D2C">
        <w:rPr>
          <w:rFonts w:cs="Arial"/>
          <w:sz w:val="21"/>
          <w:szCs w:val="21"/>
        </w:rPr>
        <w:t xml:space="preserve">; </w:t>
      </w:r>
    </w:p>
    <w:p w14:paraId="7F977B75" w14:textId="14FFC60A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umożliwienia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dokon</w:t>
      </w:r>
      <w:r w:rsidR="002B38D7" w:rsidRPr="00970D2C">
        <w:rPr>
          <w:rFonts w:cs="Arial"/>
          <w:sz w:val="21"/>
          <w:szCs w:val="21"/>
        </w:rPr>
        <w:t>yw</w:t>
      </w:r>
      <w:r w:rsidRPr="00970D2C">
        <w:rPr>
          <w:rFonts w:cs="Arial"/>
          <w:sz w:val="21"/>
          <w:szCs w:val="21"/>
        </w:rPr>
        <w:t>ania odczyt</w:t>
      </w:r>
      <w:r w:rsidR="002B38D7" w:rsidRPr="00970D2C">
        <w:rPr>
          <w:rFonts w:cs="Arial"/>
          <w:sz w:val="21"/>
          <w:szCs w:val="21"/>
        </w:rPr>
        <w:t>ów</w:t>
      </w:r>
      <w:r w:rsidRPr="00970D2C">
        <w:rPr>
          <w:rFonts w:cs="Arial"/>
          <w:sz w:val="21"/>
          <w:szCs w:val="21"/>
        </w:rPr>
        <w:t xml:space="preserve"> wskazań układu pomiarowo-rozliczeniowego;</w:t>
      </w:r>
    </w:p>
    <w:p w14:paraId="716833BB" w14:textId="29EC67F3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przedłożenia, w przypadkach uznanych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za uzasadnione, dokumentu sprawdzenia, należącej do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sieci lub instalacji, przez osobę posiadającą stosowne uprawnienia;</w:t>
      </w:r>
    </w:p>
    <w:p w14:paraId="4595936E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sz w:val="21"/>
          <w:szCs w:val="21"/>
        </w:rPr>
        <w:lastRenderedPageBreak/>
        <w:t xml:space="preserve">nieprzyłączania do instalacji wewnętrznej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lub sieci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urządzeń wytwórczych</w:t>
      </w:r>
      <w:r w:rsidR="00F34E57" w:rsidRPr="00970D2C">
        <w:rPr>
          <w:rFonts w:cs="Arial"/>
          <w:sz w:val="21"/>
          <w:szCs w:val="21"/>
        </w:rPr>
        <w:t xml:space="preserve"> lub magazynów energii elektrycznej</w:t>
      </w:r>
      <w:r w:rsidRPr="00970D2C">
        <w:rPr>
          <w:rFonts w:cs="Arial"/>
          <w:sz w:val="21"/>
          <w:szCs w:val="21"/>
        </w:rPr>
        <w:t xml:space="preserve">, bez zgody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bCs/>
          <w:sz w:val="21"/>
          <w:szCs w:val="21"/>
        </w:rPr>
        <w:t>;</w:t>
      </w:r>
    </w:p>
    <w:p w14:paraId="1645BE9A" w14:textId="77777777" w:rsidR="00C36901" w:rsidRPr="00970D2C" w:rsidRDefault="00C36901" w:rsidP="00FF3246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prowadzenia ruchu sieciowego zgodnie z </w:t>
      </w:r>
      <w:proofErr w:type="spellStart"/>
      <w:r w:rsidRPr="00970D2C">
        <w:rPr>
          <w:rFonts w:cs="Arial"/>
          <w:sz w:val="21"/>
          <w:szCs w:val="21"/>
        </w:rPr>
        <w:t>IRiESD</w:t>
      </w:r>
      <w:proofErr w:type="spellEnd"/>
      <w:r w:rsidRPr="00970D2C">
        <w:rPr>
          <w:rFonts w:cs="Arial"/>
          <w:sz w:val="21"/>
          <w:szCs w:val="21"/>
        </w:rPr>
        <w:t xml:space="preserve"> oraz uzgodnioną 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IWR w zakresie współpracy z siecią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jeżeli obowiązek jej uzgodnienia wynika z </w:t>
      </w:r>
      <w:proofErr w:type="spellStart"/>
      <w:r w:rsidRPr="00970D2C">
        <w:rPr>
          <w:rFonts w:cs="Arial"/>
          <w:sz w:val="21"/>
          <w:szCs w:val="21"/>
        </w:rPr>
        <w:t>IRiESD</w:t>
      </w:r>
      <w:proofErr w:type="spellEnd"/>
      <w:r w:rsidRPr="00970D2C">
        <w:rPr>
          <w:rFonts w:cs="Arial"/>
          <w:sz w:val="21"/>
          <w:szCs w:val="21"/>
        </w:rPr>
        <w:t>;</w:t>
      </w:r>
    </w:p>
    <w:p w14:paraId="0CADD30B" w14:textId="77777777" w:rsidR="00F34E57" w:rsidRPr="00970D2C" w:rsidRDefault="00F34E57" w:rsidP="00DB4DEE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niedokonywania, bez uzgodnienia z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>, odłączenia zasilania od miejsca dostarczania i pozbawiania napięcia układu pomiarowo-rozliczeniowego;</w:t>
      </w:r>
    </w:p>
    <w:p w14:paraId="03861036" w14:textId="082418CA" w:rsidR="00F34E57" w:rsidRPr="00970D2C" w:rsidRDefault="00F34E57" w:rsidP="00DB4DEE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ograniczania poboru energii elektrycznej, zgodnie z Planem wprowadzania ograniczeń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dla obiektu, w sytuacji wprowadzenia ograniczeń zgodnie z Rozporządzeniem </w:t>
      </w:r>
      <w:r w:rsidR="00ED1CDE" w:rsidRPr="00970D2C">
        <w:rPr>
          <w:rFonts w:cs="Arial"/>
          <w:sz w:val="21"/>
          <w:szCs w:val="21"/>
        </w:rPr>
        <w:br/>
      </w:r>
      <w:proofErr w:type="spellStart"/>
      <w:r w:rsidRPr="00970D2C">
        <w:rPr>
          <w:rFonts w:cs="Arial"/>
          <w:sz w:val="21"/>
          <w:szCs w:val="21"/>
        </w:rPr>
        <w:t>ws</w:t>
      </w:r>
      <w:proofErr w:type="spellEnd"/>
      <w:r w:rsidRPr="00970D2C">
        <w:rPr>
          <w:rFonts w:cs="Arial"/>
          <w:sz w:val="21"/>
          <w:szCs w:val="21"/>
        </w:rPr>
        <w:t xml:space="preserve">. </w:t>
      </w:r>
      <w:r w:rsidR="00645018" w:rsidRPr="00970D2C">
        <w:rPr>
          <w:rFonts w:cs="Arial"/>
          <w:sz w:val="21"/>
          <w:szCs w:val="21"/>
        </w:rPr>
        <w:t>o</w:t>
      </w:r>
      <w:r w:rsidRPr="00970D2C">
        <w:rPr>
          <w:rFonts w:cs="Arial"/>
          <w:sz w:val="21"/>
          <w:szCs w:val="21"/>
        </w:rPr>
        <w:t xml:space="preserve">graniczeń; </w:t>
      </w:r>
    </w:p>
    <w:p w14:paraId="49289878" w14:textId="12D75BB3" w:rsidR="00F34E57" w:rsidRPr="00970D2C" w:rsidRDefault="00F34E57" w:rsidP="00DB4DEE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współdziałania 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przy opracowywaniu Planu wprowadzania ograniczeń dla obiektu, a także Planu wprowadzania ograniczeń </w:t>
      </w:r>
      <w:r w:rsidRPr="00970D2C">
        <w:rPr>
          <w:rFonts w:cs="Arial"/>
          <w:b/>
          <w:sz w:val="21"/>
          <w:szCs w:val="21"/>
        </w:rPr>
        <w:t>OSD</w:t>
      </w:r>
      <w:r w:rsidR="00C00C2C" w:rsidRPr="00970D2C">
        <w:rPr>
          <w:rFonts w:cs="Arial"/>
          <w:sz w:val="21"/>
          <w:szCs w:val="21"/>
        </w:rPr>
        <w:t>;</w:t>
      </w:r>
      <w:r w:rsidRPr="00970D2C">
        <w:rPr>
          <w:rFonts w:cs="Arial"/>
          <w:sz w:val="21"/>
          <w:szCs w:val="21"/>
        </w:rPr>
        <w:t xml:space="preserve"> </w:t>
      </w:r>
    </w:p>
    <w:p w14:paraId="356E1DEB" w14:textId="6AE5ACE1" w:rsidR="00F34E57" w:rsidRPr="00970D2C" w:rsidRDefault="00F34E57" w:rsidP="00DB4DEE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do dostosowywania poboru mocy swojego obiektu do obowiązujących stopni zasilania określonych w komunikatach (w tym radiowych) i powiadomieniach odpowiednio OSP lub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; powiadomienie na stronie internetowej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zmianie wprowadzonych stopni zasilania innych niż stopnie zasilania ogłoszone w komunikatach radiowych jest stosowane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w pierwszej kolejności w stosunku do powiadomień radiowych</w:t>
      </w:r>
      <w:r w:rsidR="00275B92" w:rsidRPr="00970D2C">
        <w:rPr>
          <w:rFonts w:cs="Arial"/>
          <w:sz w:val="21"/>
          <w:szCs w:val="21"/>
        </w:rPr>
        <w:t>;</w:t>
      </w:r>
      <w:r w:rsidRPr="00970D2C">
        <w:rPr>
          <w:rFonts w:cs="Arial"/>
          <w:sz w:val="21"/>
          <w:szCs w:val="21"/>
        </w:rPr>
        <w:t xml:space="preserve"> </w:t>
      </w:r>
    </w:p>
    <w:p w14:paraId="5C7E908B" w14:textId="0A9CFE6B" w:rsidR="00F34E57" w:rsidRPr="00970D2C" w:rsidRDefault="00F34E57" w:rsidP="00DB4DEE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eastAsia="Calibri" w:cs="Arial"/>
          <w:sz w:val="21"/>
          <w:szCs w:val="21"/>
          <w:lang w:eastAsia="en-US"/>
        </w:rPr>
      </w:pPr>
      <w:r w:rsidRPr="00970D2C">
        <w:rPr>
          <w:rFonts w:cs="Arial"/>
          <w:sz w:val="21"/>
          <w:szCs w:val="21"/>
        </w:rPr>
        <w:t xml:space="preserve">bieżącego </w:t>
      </w:r>
      <w:r w:rsidR="00A411CE" w:rsidRPr="00970D2C">
        <w:rPr>
          <w:rFonts w:cs="Arial"/>
          <w:sz w:val="21"/>
          <w:szCs w:val="21"/>
        </w:rPr>
        <w:t>aktualizowania</w:t>
      </w:r>
      <w:r w:rsidR="00191D34" w:rsidRPr="00970D2C">
        <w:rPr>
          <w:rFonts w:cs="Arial"/>
          <w:sz w:val="21"/>
          <w:szCs w:val="21"/>
        </w:rPr>
        <w:t xml:space="preserve"> i przekazywania</w:t>
      </w:r>
      <w:r w:rsidRPr="00970D2C">
        <w:rPr>
          <w:rFonts w:cs="Arial"/>
          <w:sz w:val="21"/>
          <w:szCs w:val="21"/>
        </w:rPr>
        <w:t xml:space="preserve"> danych kontaktowych (adresu e-mail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oraz nr telefonu komórkowego) wskazanych w umowie kompleksowej stanowiących wykaz przedstawicieli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uprawnionych</w:t>
      </w:r>
      <w:r w:rsidRPr="00970D2C">
        <w:rPr>
          <w:rFonts w:eastAsia="Calibri" w:cs="Arial"/>
          <w:sz w:val="21"/>
          <w:szCs w:val="21"/>
          <w:lang w:eastAsia="en-US"/>
        </w:rPr>
        <w:t xml:space="preserve"> do:</w:t>
      </w:r>
    </w:p>
    <w:p w14:paraId="7E7C0BF8" w14:textId="08261F30" w:rsidR="00F34E57" w:rsidRPr="00970D2C" w:rsidRDefault="00F34E57" w:rsidP="00FA5886">
      <w:pPr>
        <w:widowControl w:val="0"/>
        <w:numPr>
          <w:ilvl w:val="1"/>
          <w:numId w:val="130"/>
        </w:numPr>
        <w:autoSpaceDE w:val="0"/>
        <w:autoSpaceDN w:val="0"/>
        <w:adjustRightInd w:val="0"/>
        <w:spacing w:before="60" w:after="60" w:line="276" w:lineRule="auto"/>
        <w:ind w:left="1418" w:hanging="218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otrzymywania Planu wprowadzania ograniczeń dla obiektu </w:t>
      </w:r>
      <w:r w:rsidRPr="00970D2C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>Odbiorcy</w:t>
      </w: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przyłączonego do sieci </w:t>
      </w:r>
      <w:r w:rsidRPr="00970D2C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>OSD</w:t>
      </w:r>
      <w:r w:rsidR="00025836"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>,</w:t>
      </w: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 </w:t>
      </w:r>
    </w:p>
    <w:p w14:paraId="77E42360" w14:textId="43D901D3" w:rsidR="00F34E57" w:rsidRPr="00970D2C" w:rsidRDefault="00F34E57" w:rsidP="00FA5886">
      <w:pPr>
        <w:widowControl w:val="0"/>
        <w:numPr>
          <w:ilvl w:val="1"/>
          <w:numId w:val="130"/>
        </w:numPr>
        <w:autoSpaceDE w:val="0"/>
        <w:autoSpaceDN w:val="0"/>
        <w:adjustRightInd w:val="0"/>
        <w:spacing w:before="60" w:after="60" w:line="276" w:lineRule="auto"/>
        <w:ind w:left="1418" w:hanging="218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przyjmowania informacji związanych z wprowadzeniem ograniczeń w dostarczaniu i poborze energii elektrycznej na podstawie: Rozporządzenie </w:t>
      </w:r>
      <w:proofErr w:type="spellStart"/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>ws</w:t>
      </w:r>
      <w:proofErr w:type="spellEnd"/>
      <w:r w:rsidRPr="00970D2C">
        <w:rPr>
          <w:rFonts w:ascii="Arial" w:eastAsia="Calibri" w:hAnsi="Arial" w:cs="Arial"/>
          <w:color w:val="000000"/>
          <w:sz w:val="21"/>
          <w:szCs w:val="21"/>
          <w:lang w:eastAsia="en-US"/>
        </w:rPr>
        <w:t>. ograniczeń w zakresie obiektu oraz o wprowadzeniu, w trakcie trwania ograniczeń w dostarczaniu i poborze energii elektrycznej, innych stopni zasilania niż stopnie zasilania ogłoszone w komunikatach radiowych;</w:t>
      </w:r>
    </w:p>
    <w:p w14:paraId="062E0480" w14:textId="77777777" w:rsidR="00C36901" w:rsidRPr="00970D2C" w:rsidRDefault="00C36901" w:rsidP="00175D91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ograniczenia poboru mocy, zgodnie z Planem wprowadzania ograniczeń, w przypadku wprowadzenia ograniczeń w dostarczaniu i poborze energii elektrycznej;</w:t>
      </w:r>
    </w:p>
    <w:p w14:paraId="2E6F6842" w14:textId="39873A32" w:rsidR="00C36901" w:rsidRPr="00970D2C" w:rsidRDefault="00C36901" w:rsidP="00175D91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wskazania mocy bezpiecznej przez </w:t>
      </w:r>
      <w:r w:rsidRPr="00970D2C">
        <w:rPr>
          <w:rFonts w:cs="Arial"/>
          <w:b/>
          <w:sz w:val="21"/>
          <w:szCs w:val="21"/>
        </w:rPr>
        <w:t>Odbiorców</w:t>
      </w:r>
      <w:r w:rsidRPr="00970D2C">
        <w:rPr>
          <w:rFonts w:cs="Arial"/>
          <w:sz w:val="21"/>
          <w:szCs w:val="21"/>
        </w:rPr>
        <w:t xml:space="preserve"> podlegających ograniczeniom w dostarczaniu i poborze energii elektrycznej;</w:t>
      </w:r>
    </w:p>
    <w:p w14:paraId="02FF89F1" w14:textId="2F7BFF0A" w:rsidR="00C36901" w:rsidRPr="00970D2C" w:rsidRDefault="00C36901" w:rsidP="00175D91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przekazania do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niezwłocznie po zawarciu umowy kompleksowej, właściwych danych teleadresowych w celu przekazywania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informacji związanych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z wprowadzonymi ograniczeniami w poborze i dostarczaniu energii elektrycznej,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przypadku zróżnicowania ograniczeń w stosunku do ogłoszonych w komunikatach radiowych, zgodnie z zasadami określonym na stronie internetowej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</w:t>
      </w:r>
      <w:r w:rsidR="00E1718E" w:rsidRPr="00970D2C">
        <w:rPr>
          <w:rFonts w:cs="Arial"/>
          <w:sz w:val="21"/>
          <w:szCs w:val="21"/>
        </w:rPr>
        <w:t>www.</w:t>
      </w:r>
      <w:r w:rsidR="009010F0">
        <w:rPr>
          <w:rFonts w:cs="Arial"/>
          <w:sz w:val="21"/>
          <w:szCs w:val="21"/>
        </w:rPr>
        <w:t>rcekoenergia</w:t>
      </w:r>
      <w:r w:rsidR="00E1718E" w:rsidRPr="00970D2C">
        <w:rPr>
          <w:rFonts w:cs="Arial"/>
          <w:sz w:val="21"/>
          <w:szCs w:val="21"/>
        </w:rPr>
        <w:t>.pl</w:t>
      </w:r>
    </w:p>
    <w:p w14:paraId="205B8D7D" w14:textId="247FE743" w:rsidR="00C36901" w:rsidRPr="00970D2C" w:rsidRDefault="00C36901" w:rsidP="00175D91">
      <w:pPr>
        <w:pStyle w:val="Default"/>
        <w:numPr>
          <w:ilvl w:val="1"/>
          <w:numId w:val="95"/>
        </w:numPr>
        <w:spacing w:before="60" w:after="60" w:line="264" w:lineRule="auto"/>
        <w:ind w:left="993"/>
        <w:jc w:val="both"/>
        <w:rPr>
          <w:rFonts w:cs="Arial"/>
          <w:iCs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niezwłocznej aktualizacji danych teleadresowych w celu przekazywania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informacji związanych z wprowadzonymi ograniczeniami w poborze i dostarczaniu energii elektrycznej, przy czym aktualizacja tych danych staje się skuteczna z chwilą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ich otrzymania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. Do czasu aktualizacji danych teleadresowych, informacje związane z wprowadzonymi ograniczeniami w poborze i dostarczaniu energii elektrycznej będą przekazywane na ostatnie wskazane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dane teleadresowe. Aktualizacji dokonuje się zgodnie z zasadami określonym na stronie internetowej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</w:t>
      </w:r>
      <w:r w:rsidR="00E1718E" w:rsidRPr="00970D2C">
        <w:rPr>
          <w:rFonts w:cs="Arial"/>
          <w:sz w:val="21"/>
          <w:szCs w:val="21"/>
        </w:rPr>
        <w:t>www.</w:t>
      </w:r>
      <w:r w:rsidR="009010F0">
        <w:rPr>
          <w:rFonts w:cs="Arial"/>
          <w:sz w:val="21"/>
          <w:szCs w:val="21"/>
        </w:rPr>
        <w:t>rcekoenergia</w:t>
      </w:r>
      <w:r w:rsidR="00E1718E" w:rsidRPr="00970D2C">
        <w:rPr>
          <w:rFonts w:cs="Arial"/>
          <w:sz w:val="21"/>
          <w:szCs w:val="21"/>
        </w:rPr>
        <w:t>.pl</w:t>
      </w:r>
    </w:p>
    <w:p w14:paraId="734FAAF5" w14:textId="77777777" w:rsidR="00C36901" w:rsidRPr="00970D2C" w:rsidRDefault="00C36901" w:rsidP="00FF3246">
      <w:pPr>
        <w:pStyle w:val="Stylwyliczanie"/>
        <w:numPr>
          <w:ilvl w:val="0"/>
          <w:numId w:val="94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umowach kompleksowych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</w:rPr>
        <w:t>, że:</w:t>
      </w:r>
    </w:p>
    <w:p w14:paraId="525E72D6" w14:textId="4B6D3485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 przypadku nielegalnego pobierania energii elektrycznej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,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pobiera opłaty za nielegalnie pobraną energię w wysokości określonej w Taryfie OSD, chyba że nielegalne pobieranie energii elektrycznej wynikało z wyłącznej winy osoby trzeciej,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za którą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nie ponosi odpowiedzialności albo dochodzi odszkodowania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zasadach ogólnych. Wszelkie rozliczenia związane z nielegalnym poborem energii będą </w:t>
      </w:r>
      <w:r w:rsidRPr="00970D2C">
        <w:rPr>
          <w:rFonts w:cs="Arial"/>
          <w:sz w:val="21"/>
          <w:szCs w:val="21"/>
        </w:rPr>
        <w:lastRenderedPageBreak/>
        <w:t xml:space="preserve">dokonywane bezpośrednio pomiędzy </w:t>
      </w:r>
      <w:r w:rsidRPr="00970D2C">
        <w:rPr>
          <w:rFonts w:cs="Arial"/>
          <w:b/>
          <w:sz w:val="21"/>
          <w:szCs w:val="21"/>
        </w:rPr>
        <w:t>Odbiorcą</w:t>
      </w:r>
      <w:r w:rsidRPr="00970D2C">
        <w:rPr>
          <w:rFonts w:cs="Arial"/>
          <w:sz w:val="21"/>
          <w:szCs w:val="21"/>
        </w:rPr>
        <w:t xml:space="preserve"> 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;</w:t>
      </w:r>
    </w:p>
    <w:p w14:paraId="0C686312" w14:textId="5DF4831C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może on zamawiać moc umowną do wysokości nieprzekraczającej mocy przyłączeniowej i nie mniejszej niż mocy minimalnej, poprzez złożenie wniosku do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pisemnie do 30 września każdego roku w jednakowej wysokości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wszystkie miesiące roku; dopuszcza się, na zasadach uzgodnionych 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zamawianie mocy umownej w niejednakowych wielkościach na poszczególne, nie krótsze niż miesięczne, okresy roku; brak zamówienia mocy umownej w wyżej wymienionym terminie jest równoznaczny z zamówieniem mocy umownej na następny okres obowiązywania Taryfy OSD w dotychczasowej wysokości; zmiana mocy umownej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do wysokości mocy przyłączeniowej nie powoduje konieczności wymiany zabezpieczeń przedlicznikowych, o ile zabezpieczenia te pozwalają na pobór mocy do wysokości mocy przyłączeniowej;</w:t>
      </w:r>
    </w:p>
    <w:p w14:paraId="1BAD6F86" w14:textId="37849E12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 przypadku złożenia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zamówienia  mocy  umownej w różnej wielkości </w:t>
      </w:r>
      <w:r w:rsidR="000325A0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poszczególne miesiące roku, rozliczenia z tytułu składnika zależnego od mocy umownej  będą dokonywane z zastosowaniem współczynnika korygującego </w:t>
      </w:r>
      <w:proofErr w:type="spellStart"/>
      <w:r w:rsidRPr="00970D2C">
        <w:rPr>
          <w:rFonts w:cs="Arial"/>
          <w:sz w:val="21"/>
          <w:szCs w:val="21"/>
        </w:rPr>
        <w:t>ks</w:t>
      </w:r>
      <w:proofErr w:type="spellEnd"/>
      <w:r w:rsidRPr="00970D2C">
        <w:rPr>
          <w:rFonts w:cs="Arial"/>
          <w:sz w:val="21"/>
          <w:szCs w:val="21"/>
        </w:rPr>
        <w:t xml:space="preserve">, stanowiącego mnożną do miesięcznych wielkości mocy umownych przyjmowanych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do rozliczeń dla okresu objętego zamówieniem mocy. Współczynnik korygujący </w:t>
      </w:r>
      <w:proofErr w:type="spellStart"/>
      <w:r w:rsidRPr="00970D2C">
        <w:rPr>
          <w:rFonts w:cs="Arial"/>
          <w:sz w:val="21"/>
          <w:szCs w:val="21"/>
        </w:rPr>
        <w:t>ks</w:t>
      </w:r>
      <w:proofErr w:type="spellEnd"/>
      <w:r w:rsidRPr="00970D2C">
        <w:rPr>
          <w:rFonts w:cs="Arial"/>
          <w:sz w:val="21"/>
          <w:szCs w:val="21"/>
        </w:rPr>
        <w:t xml:space="preserve"> ustala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wg zasad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 opublikowanych na jego stronie internetowej. Wysokość współczynnika </w:t>
      </w:r>
      <w:proofErr w:type="spellStart"/>
      <w:r w:rsidRPr="00970D2C">
        <w:rPr>
          <w:rFonts w:cs="Arial"/>
          <w:sz w:val="21"/>
          <w:szCs w:val="21"/>
        </w:rPr>
        <w:t>ks</w:t>
      </w:r>
      <w:proofErr w:type="spellEnd"/>
      <w:r w:rsidRPr="00970D2C">
        <w:rPr>
          <w:rFonts w:cs="Arial"/>
          <w:sz w:val="21"/>
          <w:szCs w:val="21"/>
        </w:rPr>
        <w:t xml:space="preserve"> jest przekazywana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w odpowiedzi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na zamówienie mocy umownej;</w:t>
      </w:r>
    </w:p>
    <w:p w14:paraId="679C342E" w14:textId="77777777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warunki zmiany mocy umownej do wysokości nieprzekraczającej mocy przyłączeniowej określa Taryfa OSD, przy czym zmniejszenie wysokości mocy umownej może nastąpić w trakcie okresu obowiązywania Taryfy OSD za zgodą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po spełnieniu warunków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uwzględniających postanowienia Taryfy OSD i uwarunkowania techniczne;</w:t>
      </w:r>
    </w:p>
    <w:p w14:paraId="6E8AB401" w14:textId="41487AEA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mocy umownej do wysokości nieprzekraczającej mocy przyłączeniowej dokonuje się na pisemny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w terminie określonym w </w:t>
      </w:r>
      <w:r w:rsidRPr="00970D2C">
        <w:rPr>
          <w:rFonts w:cs="Arial"/>
          <w:bCs/>
          <w:sz w:val="21"/>
          <w:szCs w:val="21"/>
        </w:rPr>
        <w:t>Taryfie OSD</w:t>
      </w:r>
      <w:r w:rsidRPr="00970D2C">
        <w:rPr>
          <w:rFonts w:cs="Arial"/>
          <w:sz w:val="21"/>
          <w:szCs w:val="21"/>
        </w:rPr>
        <w:t xml:space="preserve">, z zastrzeżeniem lit i); Wniosek o zmianę mocy powinien zostać złożony do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 w terminie umożliwiającym przekazanie go do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minimum 7 dni </w:t>
      </w:r>
      <w:r w:rsidR="00931D9B" w:rsidRPr="00970D2C">
        <w:rPr>
          <w:rFonts w:cs="Arial"/>
          <w:sz w:val="21"/>
          <w:szCs w:val="21"/>
        </w:rPr>
        <w:t xml:space="preserve">kalendarzowych </w:t>
      </w:r>
      <w:r w:rsidRPr="00970D2C">
        <w:rPr>
          <w:rFonts w:cs="Arial"/>
          <w:sz w:val="21"/>
          <w:szCs w:val="21"/>
        </w:rPr>
        <w:t>przed oczekiwaną datą obowiązywania zmiany;</w:t>
      </w:r>
    </w:p>
    <w:p w14:paraId="5A288EC3" w14:textId="1A654E4A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ma prawo do kontroli poboru energii biernej. Rozliczenia za ponadumowny pobór energii biernej będą dokonywane zgodnie z Taryfą OSD</w:t>
      </w:r>
      <w:r w:rsidR="00A411CE" w:rsidRPr="00970D2C">
        <w:rPr>
          <w:rFonts w:cs="Arial"/>
          <w:sz w:val="21"/>
          <w:szCs w:val="21"/>
        </w:rPr>
        <w:t>, bez dodatkowego powiadomienia Odbiorcy</w:t>
      </w:r>
      <w:r w:rsidRPr="00970D2C">
        <w:rPr>
          <w:rFonts w:cs="Arial"/>
          <w:sz w:val="21"/>
          <w:szCs w:val="21"/>
        </w:rPr>
        <w:t>;</w:t>
      </w:r>
    </w:p>
    <w:p w14:paraId="60F9A72E" w14:textId="333FA67A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grupa taryfowa może być zmieniona na 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raz na dwanaście miesięcy, a w przypadku zmiany stawek opłat w okresie 60 dni </w:t>
      </w:r>
      <w:r w:rsidR="00931D9B" w:rsidRPr="00970D2C">
        <w:rPr>
          <w:rFonts w:cs="Arial"/>
          <w:sz w:val="21"/>
          <w:szCs w:val="21"/>
        </w:rPr>
        <w:t xml:space="preserve">kalendarzowych </w:t>
      </w:r>
      <w:r w:rsidRPr="00970D2C">
        <w:rPr>
          <w:rFonts w:cs="Arial"/>
          <w:sz w:val="21"/>
          <w:szCs w:val="21"/>
        </w:rPr>
        <w:t xml:space="preserve">od dnia wejścia </w:t>
      </w:r>
      <w:r w:rsidR="00527048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w życie nowej Taryfy OSD po spełnieniu warunków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uwzględniających postanowienia </w:t>
      </w:r>
      <w:r w:rsidRPr="00970D2C">
        <w:rPr>
          <w:rFonts w:cs="Arial"/>
          <w:bCs/>
          <w:sz w:val="21"/>
          <w:szCs w:val="21"/>
        </w:rPr>
        <w:t>Taryfy OSD</w:t>
      </w:r>
      <w:r w:rsidRPr="00970D2C">
        <w:rPr>
          <w:rFonts w:cs="Arial"/>
          <w:sz w:val="21"/>
          <w:szCs w:val="21"/>
        </w:rPr>
        <w:t xml:space="preserve"> i uwarunkowania techniczne; zmiana grupy taryfowej wynikająca ze zmiany charakteru wykorzystania energii elektrycznej (potrzeb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na które energia elektryczna jest pobierana, określonych w umowie kompleksowej), może zostać dokonana w każdym czasie, na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;</w:t>
      </w:r>
    </w:p>
    <w:p w14:paraId="648F6F78" w14:textId="1FF9FD85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grupy taryfowej może nastąpić również w wyniku stwierdzenia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że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pobiera energię elektryczną na potrzeby inne, niż określone w umowie kompleksowej lub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korzysta z grupy taryfowej niezgodnie z kwalifikacją określoną w Taryfie OSD;</w:t>
      </w:r>
    </w:p>
    <w:p w14:paraId="6DB42DAD" w14:textId="30B396D8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zmiana mocy umownej lub grupy taryfowej może być związana z koniecznością dostosowania, kosztem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, na warunkach określonych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urządzeń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lub instalacji elektroenergetycznych nie będących własnością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do nowych warunków dostarczania energii elektrycznej lub realizacji nowych warunków przyłączenia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i poniesienia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opłat wynikających z Taryfy OSD;</w:t>
      </w:r>
    </w:p>
    <w:p w14:paraId="344932F2" w14:textId="547F8B51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ma prawo kontroli poboru mocy i </w:t>
      </w:r>
      <w:r w:rsidR="00A411CE" w:rsidRPr="00970D2C">
        <w:rPr>
          <w:rFonts w:cs="Arial"/>
          <w:sz w:val="21"/>
          <w:szCs w:val="21"/>
        </w:rPr>
        <w:t xml:space="preserve">rozliczania jej przekroczeń bez dodatkowego powiadomienia Odbiorcy lub </w:t>
      </w:r>
      <w:r w:rsidRPr="00970D2C">
        <w:rPr>
          <w:rFonts w:cs="Arial"/>
          <w:sz w:val="21"/>
          <w:szCs w:val="21"/>
        </w:rPr>
        <w:t xml:space="preserve">zainstalowania urządzeń ograniczających pobór mocy </w:t>
      </w:r>
      <w:r w:rsidR="00AF35B0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lastRenderedPageBreak/>
        <w:t xml:space="preserve">do wielkości </w:t>
      </w:r>
      <w:r w:rsidR="00A411CE" w:rsidRPr="00970D2C">
        <w:rPr>
          <w:rFonts w:cs="Arial"/>
          <w:sz w:val="21"/>
          <w:szCs w:val="21"/>
        </w:rPr>
        <w:t>mocy przyłączeniowej</w:t>
      </w:r>
      <w:r w:rsidRPr="00970D2C">
        <w:rPr>
          <w:rFonts w:cs="Arial"/>
          <w:sz w:val="21"/>
          <w:szCs w:val="21"/>
        </w:rPr>
        <w:t>;</w:t>
      </w:r>
    </w:p>
    <w:p w14:paraId="7734335F" w14:textId="14A03522" w:rsidR="006F6A12" w:rsidRPr="00970D2C" w:rsidRDefault="004B7483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color w:val="auto"/>
          <w:sz w:val="21"/>
          <w:szCs w:val="21"/>
        </w:rPr>
        <w:t xml:space="preserve">w przypadku wystąpienia nieprawidłowości w realizacji przez </w:t>
      </w:r>
      <w:r w:rsidRPr="00970D2C">
        <w:rPr>
          <w:rFonts w:cs="Arial"/>
          <w:b/>
          <w:iCs/>
          <w:color w:val="auto"/>
          <w:sz w:val="21"/>
          <w:szCs w:val="21"/>
        </w:rPr>
        <w:t>Odbiorcę</w:t>
      </w:r>
      <w:r w:rsidRPr="00970D2C">
        <w:rPr>
          <w:rFonts w:cs="Arial"/>
          <w:iCs/>
          <w:color w:val="auto"/>
          <w:sz w:val="21"/>
          <w:szCs w:val="21"/>
        </w:rPr>
        <w:t xml:space="preserve"> umowy kompleksowej w zakresie usługi dystrybucji</w:t>
      </w:r>
      <w:r w:rsidR="00275828" w:rsidRPr="00970D2C">
        <w:rPr>
          <w:rFonts w:cs="Arial"/>
          <w:bCs/>
          <w:sz w:val="21"/>
          <w:szCs w:val="21"/>
        </w:rPr>
        <w:t xml:space="preserve">, </w:t>
      </w:r>
      <w:r w:rsidR="00275828" w:rsidRPr="00970D2C">
        <w:rPr>
          <w:rFonts w:cs="Arial"/>
          <w:b/>
          <w:sz w:val="21"/>
          <w:szCs w:val="21"/>
        </w:rPr>
        <w:t>OSD</w:t>
      </w:r>
      <w:r w:rsidR="00275828" w:rsidRPr="00970D2C">
        <w:rPr>
          <w:rFonts w:cs="Arial"/>
          <w:bCs/>
          <w:sz w:val="21"/>
          <w:szCs w:val="21"/>
        </w:rPr>
        <w:t xml:space="preserve"> ma prawo wezwać </w:t>
      </w:r>
      <w:r w:rsidR="00275828" w:rsidRPr="00970D2C">
        <w:rPr>
          <w:rFonts w:cs="Arial"/>
          <w:b/>
          <w:sz w:val="21"/>
          <w:szCs w:val="21"/>
        </w:rPr>
        <w:t>Odbiorcę</w:t>
      </w:r>
      <w:r w:rsidR="00867883" w:rsidRPr="00970D2C">
        <w:rPr>
          <w:rFonts w:cs="Arial"/>
          <w:bCs/>
          <w:sz w:val="21"/>
          <w:szCs w:val="21"/>
        </w:rPr>
        <w:t xml:space="preserve">, </w:t>
      </w:r>
      <w:r w:rsidR="00887EE8" w:rsidRPr="00970D2C">
        <w:rPr>
          <w:rFonts w:cs="Arial"/>
          <w:bCs/>
          <w:sz w:val="21"/>
          <w:szCs w:val="21"/>
        </w:rPr>
        <w:br/>
      </w:r>
      <w:r w:rsidR="00275828" w:rsidRPr="00970D2C">
        <w:rPr>
          <w:rFonts w:cs="Arial"/>
          <w:bCs/>
          <w:sz w:val="21"/>
          <w:szCs w:val="21"/>
        </w:rPr>
        <w:t xml:space="preserve">do niezwłocznego usunięcia wskazanej nieprawidłowości, określając termin, </w:t>
      </w:r>
      <w:r w:rsidR="00887EE8" w:rsidRPr="00970D2C">
        <w:rPr>
          <w:rFonts w:cs="Arial"/>
          <w:bCs/>
          <w:sz w:val="21"/>
          <w:szCs w:val="21"/>
        </w:rPr>
        <w:br/>
      </w:r>
      <w:r w:rsidR="00275828" w:rsidRPr="00970D2C">
        <w:rPr>
          <w:rFonts w:cs="Arial"/>
          <w:bCs/>
          <w:sz w:val="21"/>
          <w:szCs w:val="21"/>
        </w:rPr>
        <w:t xml:space="preserve">po bezskutecznym upływie którego umowa kompleksowa zostanie przez </w:t>
      </w:r>
      <w:r w:rsidR="00275828" w:rsidRPr="00970D2C">
        <w:rPr>
          <w:rFonts w:cs="Arial"/>
          <w:b/>
          <w:sz w:val="21"/>
          <w:szCs w:val="21"/>
        </w:rPr>
        <w:t>Sprzedawcę</w:t>
      </w:r>
      <w:r w:rsidR="00275828" w:rsidRPr="00970D2C">
        <w:rPr>
          <w:rFonts w:cs="Arial"/>
          <w:bCs/>
          <w:sz w:val="21"/>
          <w:szCs w:val="21"/>
        </w:rPr>
        <w:t xml:space="preserve"> </w:t>
      </w:r>
      <w:r w:rsidR="009A0CD2" w:rsidRPr="00970D2C">
        <w:rPr>
          <w:rFonts w:cs="Arial"/>
          <w:bCs/>
          <w:sz w:val="21"/>
          <w:szCs w:val="21"/>
        </w:rPr>
        <w:t xml:space="preserve">rozwiązana </w:t>
      </w:r>
      <w:r w:rsidR="00275828" w:rsidRPr="00970D2C">
        <w:rPr>
          <w:rFonts w:cs="Arial"/>
          <w:bCs/>
          <w:sz w:val="21"/>
          <w:szCs w:val="21"/>
        </w:rPr>
        <w:t xml:space="preserve">na żądanie </w:t>
      </w:r>
      <w:r w:rsidR="00275828" w:rsidRPr="00970D2C">
        <w:rPr>
          <w:rFonts w:cs="Arial"/>
          <w:b/>
          <w:sz w:val="21"/>
          <w:szCs w:val="21"/>
        </w:rPr>
        <w:t>OSD</w:t>
      </w:r>
      <w:r w:rsidR="006F6A12" w:rsidRPr="00970D2C">
        <w:rPr>
          <w:rFonts w:cs="Arial"/>
          <w:bCs/>
          <w:sz w:val="21"/>
          <w:szCs w:val="21"/>
        </w:rPr>
        <w:t>.</w:t>
      </w:r>
    </w:p>
    <w:p w14:paraId="28A3ABF7" w14:textId="77777777" w:rsidR="006F6A12" w:rsidRPr="00970D2C" w:rsidRDefault="006F6A12" w:rsidP="006F6A12">
      <w:pPr>
        <w:pStyle w:val="Default"/>
        <w:spacing w:before="60" w:after="60" w:line="264" w:lineRule="auto"/>
        <w:ind w:left="993"/>
        <w:jc w:val="both"/>
        <w:rPr>
          <w:rFonts w:cs="Arial"/>
          <w:bCs/>
          <w:sz w:val="21"/>
          <w:szCs w:val="21"/>
        </w:rPr>
      </w:pPr>
      <w:r w:rsidRPr="00970D2C">
        <w:rPr>
          <w:rFonts w:cs="Arial"/>
          <w:bCs/>
          <w:sz w:val="21"/>
          <w:szCs w:val="21"/>
        </w:rPr>
        <w:t>Powyż</w:t>
      </w:r>
      <w:r w:rsidR="00577A04" w:rsidRPr="00970D2C">
        <w:rPr>
          <w:rFonts w:cs="Arial"/>
          <w:bCs/>
          <w:sz w:val="21"/>
          <w:szCs w:val="21"/>
        </w:rPr>
        <w:t xml:space="preserve">ej wskazane uprawnienie </w:t>
      </w:r>
      <w:r w:rsidR="00577A04" w:rsidRPr="00970D2C">
        <w:rPr>
          <w:rFonts w:cs="Arial"/>
          <w:b/>
          <w:bCs/>
          <w:sz w:val="21"/>
          <w:szCs w:val="21"/>
        </w:rPr>
        <w:t>OSD</w:t>
      </w:r>
      <w:r w:rsidR="00577A04" w:rsidRPr="00970D2C">
        <w:rPr>
          <w:rFonts w:cs="Arial"/>
          <w:bCs/>
          <w:sz w:val="21"/>
          <w:szCs w:val="21"/>
        </w:rPr>
        <w:t xml:space="preserve"> do wezwania </w:t>
      </w:r>
      <w:r w:rsidR="00577A04" w:rsidRPr="00970D2C">
        <w:rPr>
          <w:rFonts w:cs="Arial"/>
          <w:b/>
          <w:bCs/>
          <w:sz w:val="21"/>
          <w:szCs w:val="21"/>
        </w:rPr>
        <w:t>Odbiorcy</w:t>
      </w:r>
      <w:r w:rsidR="00577A04" w:rsidRPr="00970D2C">
        <w:rPr>
          <w:rFonts w:cs="Arial"/>
          <w:bCs/>
          <w:sz w:val="21"/>
          <w:szCs w:val="21"/>
        </w:rPr>
        <w:t xml:space="preserve"> do zaprzestania naruszeń</w:t>
      </w:r>
      <w:r w:rsidRPr="00970D2C">
        <w:rPr>
          <w:rFonts w:cs="Arial"/>
          <w:bCs/>
          <w:sz w:val="21"/>
          <w:szCs w:val="21"/>
        </w:rPr>
        <w:t xml:space="preserve"> może dotyczyć następujących nieprawidłowości:</w:t>
      </w:r>
    </w:p>
    <w:p w14:paraId="2A08DE4D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wprowadzania do sieci </w:t>
      </w:r>
      <w:r w:rsidRPr="00970D2C">
        <w:rPr>
          <w:rFonts w:cs="Arial"/>
          <w:b/>
          <w:sz w:val="21"/>
          <w:szCs w:val="21"/>
        </w:rPr>
        <w:t>OSD</w:t>
      </w:r>
      <w:r w:rsidRPr="00970D2C" w:rsidDel="008703BA">
        <w:rPr>
          <w:rFonts w:cs="Arial"/>
          <w:iCs/>
          <w:sz w:val="21"/>
          <w:szCs w:val="21"/>
        </w:rPr>
        <w:t xml:space="preserve"> </w:t>
      </w:r>
      <w:r w:rsidRPr="00970D2C">
        <w:rPr>
          <w:rFonts w:cs="Arial"/>
          <w:iCs/>
          <w:sz w:val="21"/>
          <w:szCs w:val="21"/>
        </w:rPr>
        <w:t>zakłóceń przekraczających dopuszczalne poziomy, określone zgodnie z obowiązującymi przepisami prawa;</w:t>
      </w:r>
    </w:p>
    <w:p w14:paraId="3144F2F6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utrzymywania przez </w:t>
      </w:r>
      <w:r w:rsidRPr="00970D2C">
        <w:rPr>
          <w:rFonts w:cs="Arial"/>
          <w:b/>
          <w:sz w:val="21"/>
          <w:szCs w:val="21"/>
        </w:rPr>
        <w:t>Odbiorcę</w:t>
      </w:r>
      <w:r w:rsidRPr="00970D2C" w:rsidDel="008703BA">
        <w:rPr>
          <w:rFonts w:cs="Arial"/>
          <w:sz w:val="21"/>
          <w:szCs w:val="21"/>
        </w:rPr>
        <w:t xml:space="preserve"> </w:t>
      </w:r>
      <w:r w:rsidRPr="00970D2C">
        <w:rPr>
          <w:rFonts w:cs="Arial"/>
          <w:sz w:val="21"/>
          <w:szCs w:val="21"/>
        </w:rPr>
        <w:t>obiektu, własnej sieci, instalacji lub obiektów budowlanych w sposób zagrażający prawidłowemu funkcjonowaniu sieci zasilającej;</w:t>
      </w:r>
    </w:p>
    <w:p w14:paraId="3D2989AE" w14:textId="3C107E83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uniemożliwienia upoważnionym przedstawicielom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dostępu, wraz </w:t>
      </w:r>
      <w:r w:rsidR="00ED1CDE" w:rsidRPr="00970D2C">
        <w:rPr>
          <w:rFonts w:cs="Arial"/>
          <w:iCs/>
          <w:sz w:val="21"/>
          <w:szCs w:val="21"/>
        </w:rPr>
        <w:br/>
      </w:r>
      <w:r w:rsidRPr="00970D2C">
        <w:rPr>
          <w:rFonts w:cs="Arial"/>
          <w:iCs/>
          <w:sz w:val="21"/>
          <w:szCs w:val="21"/>
        </w:rPr>
        <w:t xml:space="preserve">z niezbędnym sprzętem, do elementów sieci i urządzeń, będących własnością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, znajdujących się na terenie lub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>, w celu usunięcia awarii w sieci;</w:t>
      </w:r>
    </w:p>
    <w:p w14:paraId="7D93A888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>pobierania mocy w wysokości przekraczającej wielkość mocy przyłączeniowej;</w:t>
      </w:r>
    </w:p>
    <w:p w14:paraId="24B55ED2" w14:textId="61230FD3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w przypadku gdy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stwierdzi, że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iCs/>
          <w:sz w:val="21"/>
          <w:szCs w:val="21"/>
        </w:rPr>
        <w:t xml:space="preserve"> użytkuje źródło wytwórcze przyłączone do instalacji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 xml:space="preserve"> bez uprzedniego zgłoszenia/przyłączenia </w:t>
      </w:r>
      <w:r w:rsidR="0094406E" w:rsidRPr="00970D2C">
        <w:rPr>
          <w:rFonts w:cs="Arial"/>
          <w:iCs/>
          <w:sz w:val="21"/>
          <w:szCs w:val="21"/>
        </w:rPr>
        <w:br/>
      </w:r>
      <w:r w:rsidRPr="00970D2C">
        <w:rPr>
          <w:rFonts w:cs="Arial"/>
          <w:iCs/>
          <w:sz w:val="21"/>
          <w:szCs w:val="21"/>
        </w:rPr>
        <w:t xml:space="preserve">do sieci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instalacji wytwórczej</w:t>
      </w:r>
      <w:r w:rsidR="004A07CA" w:rsidRPr="00970D2C">
        <w:rPr>
          <w:rFonts w:cs="Arial"/>
          <w:iCs/>
          <w:sz w:val="21"/>
          <w:szCs w:val="21"/>
        </w:rPr>
        <w:t xml:space="preserve"> </w:t>
      </w:r>
      <w:r w:rsidR="007B73FF" w:rsidRPr="00970D2C">
        <w:rPr>
          <w:rFonts w:cs="Arial"/>
          <w:iCs/>
          <w:sz w:val="21"/>
          <w:szCs w:val="21"/>
        </w:rPr>
        <w:t>lub</w:t>
      </w:r>
      <w:r w:rsidR="004A07CA" w:rsidRPr="00970D2C">
        <w:rPr>
          <w:rFonts w:cs="Arial"/>
          <w:iCs/>
          <w:sz w:val="21"/>
          <w:szCs w:val="21"/>
        </w:rPr>
        <w:t xml:space="preserve"> braku uregulowania umownego</w:t>
      </w:r>
      <w:r w:rsidRPr="00970D2C">
        <w:rPr>
          <w:rFonts w:cs="Arial"/>
          <w:iCs/>
          <w:sz w:val="21"/>
          <w:szCs w:val="21"/>
        </w:rPr>
        <w:t>;</w:t>
      </w:r>
    </w:p>
    <w:p w14:paraId="5D036A0A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uniemożliwiania dostępu do urządzeń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znajdujących się w obiekcie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iCs/>
          <w:sz w:val="21"/>
          <w:szCs w:val="21"/>
        </w:rPr>
        <w:t>, celem przeprowadzenia kontroli, wykonania prac eksploatacyjnych, odczytu wskazań układu pomiarowo -rozliczeniowego;</w:t>
      </w:r>
    </w:p>
    <w:p w14:paraId="6707F3F9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>niedostosowania urządzeń do zmienionych parametrów sieci, o których został wcześniej poinformowany;</w:t>
      </w:r>
    </w:p>
    <w:p w14:paraId="37277857" w14:textId="77777777" w:rsidR="006F6A12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nieposiadania aktualnej Instrukcji Współpracy Ruchowej (IWR), jeżeli obowiązek jej uzgodnienia wynika z </w:t>
      </w:r>
      <w:proofErr w:type="spellStart"/>
      <w:r w:rsidRPr="00970D2C">
        <w:rPr>
          <w:rFonts w:cs="Arial"/>
          <w:iCs/>
          <w:sz w:val="21"/>
          <w:szCs w:val="21"/>
        </w:rPr>
        <w:t>IRiESD</w:t>
      </w:r>
      <w:proofErr w:type="spellEnd"/>
      <w:r w:rsidRPr="00970D2C">
        <w:rPr>
          <w:rFonts w:cs="Arial"/>
          <w:iCs/>
          <w:sz w:val="21"/>
          <w:szCs w:val="21"/>
        </w:rPr>
        <w:t>;</w:t>
      </w:r>
    </w:p>
    <w:p w14:paraId="00407621" w14:textId="77777777" w:rsidR="004A07CA" w:rsidRPr="00970D2C" w:rsidRDefault="004A07CA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pobierania energii elektrycznej niezgodnie z Taryfą OSD;</w:t>
      </w:r>
    </w:p>
    <w:p w14:paraId="44007F45" w14:textId="77777777" w:rsidR="00275828" w:rsidRPr="00970D2C" w:rsidRDefault="006F6A12" w:rsidP="00FF3246">
      <w:pPr>
        <w:pStyle w:val="Default"/>
        <w:numPr>
          <w:ilvl w:val="0"/>
          <w:numId w:val="114"/>
        </w:numPr>
        <w:spacing w:before="6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iCs/>
          <w:sz w:val="21"/>
          <w:szCs w:val="21"/>
        </w:rPr>
        <w:t xml:space="preserve">z przyczyn przewidzianych przepisami prawa, w szczególności, jeżeli dalsza realizacja umowy kompleksowej naraziłaby </w:t>
      </w:r>
      <w:r w:rsidRPr="00970D2C">
        <w:rPr>
          <w:rFonts w:cs="Arial"/>
          <w:b/>
          <w:iCs/>
          <w:sz w:val="21"/>
          <w:szCs w:val="21"/>
        </w:rPr>
        <w:t>OSD</w:t>
      </w:r>
      <w:r w:rsidRPr="00970D2C">
        <w:rPr>
          <w:rFonts w:cs="Arial"/>
          <w:iCs/>
          <w:sz w:val="21"/>
          <w:szCs w:val="21"/>
        </w:rPr>
        <w:t xml:space="preserve"> na odpowiedzialność wobec osób trzecich;</w:t>
      </w:r>
    </w:p>
    <w:p w14:paraId="61C04812" w14:textId="1CD08140" w:rsidR="00A411CE" w:rsidRPr="00970D2C" w:rsidRDefault="00A411CE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uzyskanie pomocy w przypadku wystąpienia awarii urządzeń, instalacji lub sieci elektroenergetycznej będącej własnością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jest możliwe pod numerami telefonów określonymi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 podanymi w umowie kompleksowej lub na fakturze;</w:t>
      </w:r>
    </w:p>
    <w:p w14:paraId="621F4525" w14:textId="2B972DAE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jest zobowiązany stosować postanowienia </w:t>
      </w:r>
      <w:proofErr w:type="spellStart"/>
      <w:r w:rsidRPr="00970D2C">
        <w:rPr>
          <w:rFonts w:cs="Arial"/>
          <w:sz w:val="21"/>
          <w:szCs w:val="21"/>
        </w:rPr>
        <w:t>IRiESD</w:t>
      </w:r>
      <w:proofErr w:type="spellEnd"/>
      <w:r w:rsidR="00FA5886" w:rsidRPr="00970D2C">
        <w:rPr>
          <w:rFonts w:cs="Arial"/>
          <w:sz w:val="21"/>
          <w:szCs w:val="21"/>
        </w:rPr>
        <w:t>;</w:t>
      </w:r>
    </w:p>
    <w:p w14:paraId="64AC84D1" w14:textId="77777777" w:rsidR="00FA5886" w:rsidRPr="00970D2C" w:rsidRDefault="00FA5886" w:rsidP="00FA588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urządzenia i instalacje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powinny spełniać wymagania techniczne w zakresie kompatybilności elektromagnetycznej, zgodne z najlepszą praktyką i aktualnym poziomem wiedzy technicznej, wynikającym w szczególności z Polskich Norm lub norm wydawanych przez reprezentatywne krajowe lub międzynarodowe organizacje.</w:t>
      </w:r>
    </w:p>
    <w:p w14:paraId="497020BD" w14:textId="77777777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opracowuje i aktualizuje Plan wprowadzania ograniczeń dla </w:t>
      </w:r>
      <w:r w:rsidRPr="00970D2C">
        <w:rPr>
          <w:rFonts w:cs="Arial"/>
          <w:b/>
          <w:sz w:val="21"/>
          <w:szCs w:val="21"/>
        </w:rPr>
        <w:t>Odbiorców</w:t>
      </w:r>
      <w:r w:rsidRPr="00970D2C">
        <w:rPr>
          <w:rFonts w:cs="Arial"/>
          <w:sz w:val="21"/>
          <w:szCs w:val="21"/>
        </w:rPr>
        <w:t xml:space="preserve"> podlegających ograniczeniom w dostarczaniu i poborze energii elektrycznej.</w:t>
      </w:r>
    </w:p>
    <w:p w14:paraId="6DA4D231" w14:textId="5FD24A7E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informacje związane z wprowadzonymi ograniczeniami w poborze i dostarczaniu energii elektrycznej, przekazywane będą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na wskazane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dane teleadresowe za pomocą automatycznego powiadomienia drogą elektroniczną (email, sms). W przypadku podania kilku adresów email, numerów telefonów za skuteczne uznaje się dostarczenie wiadomości co najmniej na jeden kontakt.</w:t>
      </w:r>
    </w:p>
    <w:p w14:paraId="67209257" w14:textId="2180BAFD" w:rsidR="00C36901" w:rsidRPr="00970D2C" w:rsidRDefault="00C36901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nieprzekazanie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danych teleadresowych, w celu przekazywania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informacji związanych z wprowadzonymi ograniczeniami w poborze i dostarczaniu energii elektrycznej będzie skutkować niepowiadomieniem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o zróżnicowaniu ograniczeń w stosunku do ogłoszonych w komunikatach radiowych, bez ponoszenia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lastRenderedPageBreak/>
        <w:t xml:space="preserve">z tego tytułu odpowiedzialności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.</w:t>
      </w:r>
    </w:p>
    <w:p w14:paraId="4256C940" w14:textId="77777777" w:rsidR="00C36901" w:rsidRPr="00970D2C" w:rsidRDefault="000649EB" w:rsidP="00FF3246">
      <w:pPr>
        <w:pStyle w:val="Default"/>
        <w:numPr>
          <w:ilvl w:val="1"/>
          <w:numId w:val="96"/>
        </w:numPr>
        <w:spacing w:before="60" w:after="60" w:line="264" w:lineRule="auto"/>
        <w:ind w:left="993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C36901" w:rsidRPr="00970D2C">
        <w:rPr>
          <w:rFonts w:cs="Arial"/>
          <w:sz w:val="21"/>
          <w:szCs w:val="21"/>
        </w:rPr>
        <w:t xml:space="preserve"> przypadku zmian parametrów dystrybucyjnych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 przekaże nowe </w:t>
      </w:r>
      <w:r w:rsidR="00C36901" w:rsidRPr="00970D2C">
        <w:rPr>
          <w:rFonts w:cs="Arial"/>
          <w:b/>
          <w:sz w:val="21"/>
          <w:szCs w:val="21"/>
        </w:rPr>
        <w:t>Sprzedawcy</w:t>
      </w:r>
      <w:r w:rsidR="00C36901" w:rsidRPr="00970D2C">
        <w:rPr>
          <w:rFonts w:cs="Arial"/>
          <w:sz w:val="21"/>
          <w:szCs w:val="21"/>
        </w:rPr>
        <w:t>, celem uwzględnienia ich w umowie kompleksowej.</w:t>
      </w:r>
    </w:p>
    <w:p w14:paraId="4B7F744A" w14:textId="2BDDB6F3" w:rsidR="006556DD" w:rsidRPr="00970D2C" w:rsidRDefault="006556DD" w:rsidP="009576A3">
      <w:pPr>
        <w:pStyle w:val="Stylwyliczanie"/>
        <w:numPr>
          <w:ilvl w:val="0"/>
          <w:numId w:val="94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umowach kompleksowych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imieniu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że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 związku z koniecznością wypełnienia wymogów prawnych przetwarza dane osobowe udostępnione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umowach kompleksowych, w zakresie realizacji usług dystrybucji oraz obowiązków operatora systemu dystrybucyjnego elektroenergetycznego.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posiadają prawo dostępu do treści swoich danych oraz ich poprawiania.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W szczególności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że operatorem systemu dystrybucyjnego elektroenergetycznego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jest</w:t>
      </w:r>
      <w:r w:rsidR="009010F0">
        <w:rPr>
          <w:rFonts w:ascii="Arial" w:hAnsi="Arial" w:cs="Arial"/>
          <w:sz w:val="21"/>
          <w:szCs w:val="21"/>
        </w:rPr>
        <w:t>RCEkoenergia</w:t>
      </w:r>
      <w:proofErr w:type="spellEnd"/>
      <w:r w:rsidR="009010F0">
        <w:rPr>
          <w:rFonts w:ascii="Arial" w:hAnsi="Arial" w:cs="Arial"/>
          <w:sz w:val="21"/>
          <w:szCs w:val="21"/>
        </w:rPr>
        <w:t xml:space="preserve"> Sp. z o.o. z siedzibą w Czechowicach – Dziedzicach przy ul. Łukasiewicza 2</w:t>
      </w:r>
      <w:r w:rsidR="00592871" w:rsidRPr="00970D2C">
        <w:rPr>
          <w:rFonts w:ascii="Arial" w:hAnsi="Arial" w:cs="Arial"/>
          <w:color w:val="auto"/>
          <w:sz w:val="21"/>
          <w:szCs w:val="21"/>
        </w:rPr>
        <w:t xml:space="preserve">, a właściwa klauzula informacyjna znajduje się </w:t>
      </w:r>
      <w:r w:rsidR="00592871" w:rsidRPr="00970D2C">
        <w:rPr>
          <w:rFonts w:ascii="Arial" w:hAnsi="Arial" w:cs="Arial"/>
          <w:color w:val="auto"/>
          <w:sz w:val="21"/>
          <w:szCs w:val="21"/>
        </w:rPr>
        <w:br/>
        <w:t xml:space="preserve">na stronie: </w:t>
      </w:r>
      <w:r w:rsidR="00401F97" w:rsidRPr="00970D2C">
        <w:rPr>
          <w:rFonts w:ascii="Arial" w:eastAsiaTheme="minorHAnsi" w:hAnsi="Arial" w:cs="Arial"/>
          <w:sz w:val="21"/>
          <w:szCs w:val="21"/>
        </w:rPr>
        <w:t>https://www.</w:t>
      </w:r>
      <w:r w:rsidR="009010F0">
        <w:rPr>
          <w:rFonts w:ascii="Arial" w:eastAsiaTheme="minorHAnsi" w:hAnsi="Arial" w:cs="Arial"/>
          <w:sz w:val="21"/>
          <w:szCs w:val="21"/>
        </w:rPr>
        <w:t>rcekoenergia</w:t>
      </w:r>
      <w:r w:rsidR="00401F97" w:rsidRPr="00970D2C">
        <w:rPr>
          <w:rFonts w:ascii="Arial" w:eastAsiaTheme="minorHAnsi" w:hAnsi="Arial" w:cs="Arial"/>
          <w:sz w:val="21"/>
          <w:szCs w:val="21"/>
        </w:rPr>
        <w:t>.pl/rodo</w:t>
      </w:r>
      <w:r w:rsidR="00DF2FD7" w:rsidRPr="00970D2C">
        <w:rPr>
          <w:rFonts w:ascii="Arial" w:eastAsiaTheme="minorHAnsi" w:hAnsi="Arial" w:cs="Arial"/>
          <w:sz w:val="21"/>
          <w:szCs w:val="21"/>
        </w:rPr>
        <w:t>.</w:t>
      </w:r>
    </w:p>
    <w:p w14:paraId="16738707" w14:textId="77777777" w:rsidR="00C36901" w:rsidRPr="00970D2C" w:rsidRDefault="00C36901" w:rsidP="00FF3246">
      <w:pPr>
        <w:pStyle w:val="Stylwyliczanie"/>
        <w:keepNext/>
        <w:numPr>
          <w:ilvl w:val="0"/>
          <w:numId w:val="91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before="240" w:line="264" w:lineRule="auto"/>
        <w:ind w:left="425" w:hanging="425"/>
        <w:rPr>
          <w:rFonts w:ascii="Arial" w:hAnsi="Arial" w:cs="Arial"/>
          <w:b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Parametry jakościowe energii elektrycznej:</w:t>
      </w:r>
    </w:p>
    <w:p w14:paraId="690FC4CC" w14:textId="3231F72C" w:rsidR="00C36901" w:rsidRPr="00970D2C" w:rsidRDefault="00DF68D9" w:rsidP="00FF3246">
      <w:pPr>
        <w:pStyle w:val="CM2"/>
        <w:numPr>
          <w:ilvl w:val="0"/>
          <w:numId w:val="97"/>
        </w:numPr>
        <w:spacing w:before="120" w:after="60" w:line="264" w:lineRule="auto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Ustala się</w:t>
      </w:r>
      <w:r w:rsidRPr="00970D2C">
        <w:rPr>
          <w:rFonts w:cs="Arial"/>
          <w:b/>
          <w:color w:val="000000"/>
          <w:sz w:val="21"/>
          <w:szCs w:val="21"/>
        </w:rPr>
        <w:t xml:space="preserve"> </w:t>
      </w:r>
      <w:r w:rsidR="00C36901" w:rsidRPr="00970D2C">
        <w:rPr>
          <w:rFonts w:cs="Arial"/>
          <w:b/>
          <w:color w:val="000000"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 </w:t>
      </w:r>
      <w:r w:rsidR="00C36901" w:rsidRPr="00970D2C">
        <w:rPr>
          <w:rFonts w:cs="Arial"/>
          <w:color w:val="000000"/>
          <w:sz w:val="21"/>
          <w:szCs w:val="21"/>
        </w:rPr>
        <w:t xml:space="preserve">następujące parametry jakościowe energii </w:t>
      </w:r>
      <w:r w:rsidRPr="00970D2C">
        <w:rPr>
          <w:rFonts w:cs="Arial"/>
          <w:sz w:val="21"/>
          <w:szCs w:val="21"/>
        </w:rPr>
        <w:t>elektrycznej</w:t>
      </w:r>
      <w:r w:rsidRPr="00970D2C">
        <w:rPr>
          <w:rFonts w:cs="Arial"/>
          <w:color w:val="000000"/>
          <w:sz w:val="21"/>
          <w:szCs w:val="21"/>
        </w:rPr>
        <w:t xml:space="preserve"> </w:t>
      </w:r>
      <w:r w:rsidR="00C36901" w:rsidRPr="00970D2C">
        <w:rPr>
          <w:rFonts w:cs="Arial"/>
          <w:color w:val="000000"/>
          <w:sz w:val="21"/>
          <w:szCs w:val="21"/>
        </w:rPr>
        <w:t>– w przypadku sieci funkcjonującej bez zakłóceń – zgodne z postanowieniami rozporządzenia systemowego.</w:t>
      </w:r>
    </w:p>
    <w:p w14:paraId="1CFDBB3A" w14:textId="21BF3CEA" w:rsidR="00C36901" w:rsidRPr="00970D2C" w:rsidRDefault="00C36901" w:rsidP="00FF3246">
      <w:pPr>
        <w:pStyle w:val="Akapitzlist"/>
        <w:numPr>
          <w:ilvl w:val="0"/>
          <w:numId w:val="97"/>
        </w:numPr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umowie kompleksowej określony jest czas jednorazowej przerwy nieplanowanej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planowanej w dostarczaniu energii elektrycznej z sieci oraz dopuszczalny łączny czas trwania w ciągu roku przerw nieplanowanych i planowanych. Czasy przerw liczone są jako całkowite jednoczesne przerwy w zasilaniu wszystkich miejsc dostarczania do obiektu. </w:t>
      </w:r>
    </w:p>
    <w:p w14:paraId="4D044FE0" w14:textId="1475A532" w:rsidR="00C36901" w:rsidRPr="00970D2C" w:rsidRDefault="00C36901" w:rsidP="00FF3246">
      <w:pPr>
        <w:pStyle w:val="Stylwyliczanie"/>
        <w:numPr>
          <w:ilvl w:val="0"/>
          <w:numId w:val="97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Do okresu przerw nieplanowanych w dostarczaniu energii elektrycznej nie zalicza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się wyłączeń awaryjnych wywołanych przez urządzenia elektroenergetyczne należące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397919DE" w14:textId="40909CB2" w:rsidR="00C36901" w:rsidRPr="00970D2C" w:rsidRDefault="00C36901" w:rsidP="00FF3246">
      <w:pPr>
        <w:pStyle w:val="Stylwyliczanie"/>
        <w:numPr>
          <w:ilvl w:val="0"/>
          <w:numId w:val="97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sieci dystrybucyjnej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mogą występować krótkotrwałe zakłócenia w dostarczaniu energii elektrycznej (przerwy krótkie i przemijające), wynikające z działania automatyki sieciowej i przełączeń ruchowych. Zakłócenia spowodowane tymi przyczynami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nie są zaliczane do łącznego czasu przerw w ciągu roku w dostarczaniu energii elektrycznej.</w:t>
      </w:r>
    </w:p>
    <w:p w14:paraId="75E23D26" w14:textId="06D841A4" w:rsidR="00C36901" w:rsidRPr="00970D2C" w:rsidRDefault="00C36901" w:rsidP="00FF3246">
      <w:pPr>
        <w:pStyle w:val="Stylwyliczanie"/>
        <w:numPr>
          <w:ilvl w:val="0"/>
          <w:numId w:val="97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stosowania w sieciach i instalacjach należących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aparatów, urządzeń i odbiorników, które mogą powodować wprowadzanie zakłóceń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zainstaluje w ww. sieciach i instalacjach odpowiednie urządzenia eliminujące wprowadzanie tych zakłóceń (odkształceń napięcia i prądu)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0350E367" w14:textId="77777777" w:rsidR="00C36901" w:rsidRPr="00970D2C" w:rsidRDefault="00C36901" w:rsidP="00FF3246">
      <w:pPr>
        <w:pStyle w:val="Stylwyliczanie"/>
        <w:numPr>
          <w:ilvl w:val="0"/>
          <w:numId w:val="97"/>
        </w:numPr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stosowania w sieciach i instalacjach należących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aparatów, urządzeń (linii technologicznych) i odbiorników wrażliwych na zapady napięcia zasilającego powodowane występującymi zwarciami,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będzie we własnym zakresie przeciwdziałał skutkom wywołanym przez te zakłócenia poprzez zainstalowanie układów podtrzymujących napięcie np. UPS-y oraz zrealizuje swoje sieci i instalacje z odpowiednio wysokim poziomem mocy zwarciowej.</w:t>
      </w:r>
    </w:p>
    <w:p w14:paraId="199C3A00" w14:textId="315AF66A" w:rsidR="00180433" w:rsidRPr="00970D2C" w:rsidRDefault="00180433" w:rsidP="00180433">
      <w:pPr>
        <w:pStyle w:val="Stylwyliczanie"/>
        <w:numPr>
          <w:ilvl w:val="0"/>
          <w:numId w:val="32"/>
        </w:numPr>
        <w:tabs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bCs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zapewnia utrzymanie parametrów napięcia zasilającego w granicach określonych </w:t>
      </w:r>
      <w:r w:rsidR="00ED1CDE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pkt 1) pod warunkiem, że:</w:t>
      </w:r>
    </w:p>
    <w:p w14:paraId="1969CB66" w14:textId="0B299D91" w:rsidR="00180433" w:rsidRPr="00970D2C" w:rsidRDefault="00180433" w:rsidP="00180433">
      <w:pPr>
        <w:pStyle w:val="PKTpunkt"/>
        <w:numPr>
          <w:ilvl w:val="0"/>
          <w:numId w:val="13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b/>
          <w:bCs w:val="0"/>
          <w:sz w:val="21"/>
          <w:szCs w:val="21"/>
        </w:rPr>
        <w:t>Odbiorca</w:t>
      </w:r>
      <w:r w:rsidRPr="00970D2C">
        <w:rPr>
          <w:rFonts w:ascii="Arial" w:hAnsi="Arial"/>
          <w:sz w:val="21"/>
          <w:szCs w:val="21"/>
        </w:rPr>
        <w:t xml:space="preserve"> pobiera z sieci lub wprowadza do sieci moc czynną równą mocy umownej </w:t>
      </w:r>
      <w:r w:rsidR="00ED1CDE" w:rsidRPr="00970D2C">
        <w:rPr>
          <w:rFonts w:ascii="Arial" w:hAnsi="Arial"/>
          <w:sz w:val="21"/>
          <w:szCs w:val="21"/>
        </w:rPr>
        <w:br/>
      </w:r>
      <w:r w:rsidRPr="00970D2C">
        <w:rPr>
          <w:rFonts w:ascii="Arial" w:hAnsi="Arial"/>
          <w:sz w:val="21"/>
          <w:szCs w:val="21"/>
        </w:rPr>
        <w:t>lub mniejszą;</w:t>
      </w:r>
    </w:p>
    <w:p w14:paraId="55669C82" w14:textId="77777777" w:rsidR="00AF35B0" w:rsidRPr="00970D2C" w:rsidRDefault="00180433" w:rsidP="00CA3CB3">
      <w:pPr>
        <w:pStyle w:val="PKTpunkt"/>
        <w:numPr>
          <w:ilvl w:val="0"/>
          <w:numId w:val="13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sz w:val="21"/>
          <w:szCs w:val="21"/>
        </w:rPr>
        <w:t xml:space="preserve">moc bierna pobierana z sieci lub wprowadzana do sieci przez </w:t>
      </w:r>
      <w:r w:rsidRPr="00970D2C">
        <w:rPr>
          <w:rFonts w:ascii="Arial" w:hAnsi="Arial"/>
          <w:b/>
          <w:bCs w:val="0"/>
          <w:sz w:val="21"/>
          <w:szCs w:val="21"/>
        </w:rPr>
        <w:t>Odbiorcę</w:t>
      </w:r>
      <w:r w:rsidRPr="00970D2C">
        <w:rPr>
          <w:rFonts w:ascii="Arial" w:hAnsi="Arial"/>
          <w:sz w:val="21"/>
          <w:szCs w:val="21"/>
        </w:rPr>
        <w:t xml:space="preserve"> nie przekracza granicznych wartości określonych umowie kompleksowej;</w:t>
      </w:r>
    </w:p>
    <w:p w14:paraId="16C5F8FB" w14:textId="4E9C188C" w:rsidR="00AF35B0" w:rsidRPr="00970D2C" w:rsidRDefault="00180433" w:rsidP="00CA3CB3">
      <w:pPr>
        <w:pStyle w:val="PKTpunkt"/>
        <w:numPr>
          <w:ilvl w:val="0"/>
          <w:numId w:val="135"/>
        </w:numPr>
        <w:spacing w:line="240" w:lineRule="auto"/>
        <w:ind w:left="993" w:hanging="284"/>
        <w:rPr>
          <w:rFonts w:ascii="Arial" w:hAnsi="Arial"/>
          <w:sz w:val="21"/>
          <w:szCs w:val="21"/>
        </w:rPr>
      </w:pPr>
      <w:r w:rsidRPr="00970D2C">
        <w:rPr>
          <w:rFonts w:ascii="Arial" w:hAnsi="Arial"/>
          <w:b/>
          <w:sz w:val="21"/>
          <w:szCs w:val="21"/>
        </w:rPr>
        <w:t>Odbiorca</w:t>
      </w:r>
      <w:r w:rsidRPr="00970D2C">
        <w:rPr>
          <w:rFonts w:ascii="Arial" w:hAnsi="Arial"/>
          <w:sz w:val="21"/>
          <w:szCs w:val="21"/>
        </w:rPr>
        <w:t xml:space="preserve"> wypełnia zobowiązania dotyczące regulacji mocy biernej i napięcia określone w umowie kompleksowej.</w:t>
      </w:r>
    </w:p>
    <w:p w14:paraId="51502F12" w14:textId="3024F5BC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4</w:t>
      </w:r>
    </w:p>
    <w:p w14:paraId="0C2AAA3F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Odpowiedzialność</w:t>
      </w:r>
    </w:p>
    <w:p w14:paraId="5BD1EB28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  <w:t xml:space="preserve">Za stan techniczny urządzeń, instalacji i sieci do </w:t>
      </w:r>
      <w:r w:rsidRPr="00970D2C">
        <w:rPr>
          <w:rFonts w:ascii="Arial" w:hAnsi="Arial" w:cs="Arial"/>
          <w:b/>
          <w:color w:val="auto"/>
          <w:sz w:val="21"/>
          <w:szCs w:val="21"/>
        </w:rPr>
        <w:t>miejsca dostarczania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określonego w </w:t>
      </w:r>
      <w:r w:rsidRPr="00970D2C">
        <w:rPr>
          <w:rFonts w:ascii="Arial" w:hAnsi="Arial" w:cs="Arial"/>
          <w:b/>
          <w:color w:val="auto"/>
          <w:sz w:val="21"/>
          <w:szCs w:val="21"/>
        </w:rPr>
        <w:t>umowie kompleksowej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odpowiada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1F37472F" w14:textId="6D0DD0D1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lastRenderedPageBreak/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skutki braku zastosowania w instalacji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ochrony przeciwprzepięciowej. Instalacje elektryczne, zarówno nowe, jak i modernizowane, powinny być wyposażone w urządzenia ochrony przeciwprzepięciowej, zgodnie z przepisami Rozporządzenia Ministra Infrastruktury z dnia 12 kwietnia 2002 r. w sprawie warunków technicznych, jakim powinny odpowiadać budynki i ich usytuowanie. Przepięcia mogą być spowodowane wyładowaniami atmosferycznymi, operacjami łączeniowymi w sieci dystrybucyjnej lub zadziałaniem urządzeń wewnątrz instalacji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26B28DE6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odpowiedzialność za niedotrzymanie parametrów jakościowych energii elektrycznej oraz standardów jakościowych obsługi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Odbiorców</w:t>
      </w:r>
      <w:r w:rsidRPr="00970D2C">
        <w:rPr>
          <w:rFonts w:ascii="Arial" w:hAnsi="Arial" w:cs="Arial"/>
          <w:sz w:val="21"/>
          <w:szCs w:val="21"/>
        </w:rPr>
        <w:t xml:space="preserve"> w zakresie usług dystrybucji</w:t>
      </w:r>
      <w:r w:rsidRPr="00970D2C">
        <w:rPr>
          <w:rFonts w:ascii="Arial" w:hAnsi="Arial" w:cs="Arial"/>
          <w:color w:val="auto"/>
          <w:sz w:val="21"/>
          <w:szCs w:val="21"/>
        </w:rPr>
        <w:t>, określonych w umowie kompleksowej i na podstawie przepisów wynikających z Ustawy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albo odmiennych określonych w umowie kompleksowej, o ile zostały one uzgodnione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2AFA7065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Jeżeli nic innego nie wynika z przepisów prawa, każda ze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zobowiązana jest wobec drugiej Strony do naprawienia szkody wynikłej z niewykonania lub nienależytego wykonania zobowiązania, chyba że niewykonanie lub nienależyte wykonanie zobowiązania jest następstwem okoliczności, za które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 W szczególności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jest zobowiązana do naprawienia szkody, jeżeli niewykonanie lub nienależyte wykonanie zobowiązania jest następstwem działania siły wyższej lub osoby trzeciej, za którą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Strona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odpowiedzialności.</w:t>
      </w:r>
    </w:p>
    <w:p w14:paraId="64B6A33D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Nie stanowią naruszenia warunków umowy kompleksowej przerwy lub ograniczenia w dostarczaniu energii elektrycznej:</w:t>
      </w:r>
    </w:p>
    <w:p w14:paraId="4DA13F1D" w14:textId="77777777" w:rsidR="00C36901" w:rsidRPr="00970D2C" w:rsidRDefault="00C36901" w:rsidP="00FF3246">
      <w:pPr>
        <w:pStyle w:val="Akapitzlist"/>
        <w:numPr>
          <w:ilvl w:val="1"/>
          <w:numId w:val="99"/>
        </w:numPr>
        <w:ind w:left="851"/>
        <w:rPr>
          <w:rFonts w:ascii="Arial" w:hAnsi="Arial" w:cs="Arial"/>
          <w:color w:val="000000"/>
          <w:sz w:val="21"/>
          <w:szCs w:val="21"/>
        </w:rPr>
      </w:pPr>
      <w:r w:rsidRPr="00970D2C">
        <w:rPr>
          <w:rFonts w:ascii="Arial" w:hAnsi="Arial" w:cs="Arial"/>
          <w:color w:val="000000"/>
          <w:sz w:val="21"/>
          <w:szCs w:val="21"/>
        </w:rPr>
        <w:t>spowodowane siłą wyższą;</w:t>
      </w:r>
    </w:p>
    <w:p w14:paraId="3DFF2137" w14:textId="22D2FD05" w:rsidR="00C36901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wprowadzone na podstawie bezwzględnie obowiązujących przepisów prawa,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o ile wprowadzenie przerw lub ograniczeń na ich podstawie nastąpiło na skutek okoliczności, za które odpowiedzialności nie ponosi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</w:t>
      </w:r>
    </w:p>
    <w:p w14:paraId="7FAA011C" w14:textId="77777777" w:rsidR="00C36901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color w:val="auto"/>
          <w:sz w:val="21"/>
          <w:szCs w:val="21"/>
        </w:rPr>
        <w:t xml:space="preserve">wprowadzone przez Operatora Systemu Przesyłowego, zgodnie z </w:t>
      </w:r>
      <w:r w:rsidRPr="00970D2C">
        <w:rPr>
          <w:rFonts w:cs="Arial"/>
          <w:bCs/>
          <w:color w:val="auto"/>
          <w:sz w:val="21"/>
          <w:szCs w:val="21"/>
        </w:rPr>
        <w:t>Ustawą</w:t>
      </w:r>
      <w:r w:rsidRPr="00970D2C">
        <w:rPr>
          <w:rFonts w:cs="Arial"/>
          <w:color w:val="auto"/>
          <w:sz w:val="21"/>
          <w:szCs w:val="21"/>
        </w:rPr>
        <w:t xml:space="preserve">, w związku z ograniczeniami w świadczeniu usług przesyłania energii elektrycznej, </w:t>
      </w:r>
    </w:p>
    <w:p w14:paraId="37F98FF9" w14:textId="77777777" w:rsidR="00C36901" w:rsidRPr="00970D2C" w:rsidRDefault="00C36901" w:rsidP="00FF3246">
      <w:pPr>
        <w:pStyle w:val="Akapitzlist"/>
        <w:numPr>
          <w:ilvl w:val="1"/>
          <w:numId w:val="99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spowodowane wydaniem przez sąd powszechny lub organ administracji publicznej orzeczenia lub decyzji administracyjnej nakazującej wstrzymanie lub ograniczenie dostarczania energii elektrycznej, o ile wydanie orzeczenia lub decyzji administracyjnej nastąpi na skutek okoliczności, za które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odpowiedzialności nie ponosi,</w:t>
      </w:r>
    </w:p>
    <w:p w14:paraId="7C152695" w14:textId="77777777" w:rsidR="00C36901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spowodowane wstrzymaniem dostarczania energii elektrycznej do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, z przyczyn o których mowa w umowie kompleksowej,</w:t>
      </w:r>
    </w:p>
    <w:p w14:paraId="52762E3E" w14:textId="2CDEDE5F" w:rsidR="00C36901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których czas nie przekracza dopuszczalnego czasu trwania określonego dla obiektu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>w umowie kompleksowej,</w:t>
      </w:r>
    </w:p>
    <w:p w14:paraId="1AD8F424" w14:textId="77777777" w:rsidR="00B7523B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spowodowane przez sieci, instalacje lub urządzenia będące własnością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>,</w:t>
      </w:r>
    </w:p>
    <w:p w14:paraId="101AC6F9" w14:textId="77777777" w:rsidR="000C2130" w:rsidRPr="00970D2C" w:rsidRDefault="00C36901" w:rsidP="00FF3246">
      <w:pPr>
        <w:pStyle w:val="Default"/>
        <w:numPr>
          <w:ilvl w:val="1"/>
          <w:numId w:val="99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wystąpienia przemijających i krótkich przerw w dostarczaniu energii elektrycznej lub wahań napięcia, wynikających z działania zabezpieczeń, automatyki sieciowej, niezbędnych awaryjnych przełączeń ruchowych. </w:t>
      </w:r>
    </w:p>
    <w:p w14:paraId="6E4FF347" w14:textId="6047E02D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przypadku, gdy nastąpiła utrata, zniszczenie lub uszkodzenie układu pomiarowo-rozliczeniowego, który znajduje się na terenie lub w obiekcie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co uniemożliwia dokonanie odczytu wskazań lub poprawną pracę układu pomiarowo-rozliczeniowego,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koszty zakupu nowego układu pomiarowo-rozliczeniowego i koszty jego demontażu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i montażu.</w:t>
      </w:r>
    </w:p>
    <w:p w14:paraId="0C34ED2C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uszkodzenia lub zerwania plomb nałożonych przez uprawnione podmioty lub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znajdujących się na terenie lub w obiekcie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ponosi koszty sprawdzenia stanu technicznego układu pomiarowo-rozliczeniowego oraz założenia nowych plomb.</w:t>
      </w:r>
    </w:p>
    <w:p w14:paraId="657B668E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wadliwego działania urządzeń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mających wpływ na sieć dystrybucyjną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w następstwie których powstanie roszczenie osób trzecich,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będzie odpowiedzialny za szkodę poniesioną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związku z roszczeniami osób trzecich.</w:t>
      </w:r>
    </w:p>
    <w:p w14:paraId="4A1A50EB" w14:textId="77777777" w:rsidR="00C36901" w:rsidRPr="00970D2C" w:rsidRDefault="00C36901" w:rsidP="00FF3246">
      <w:pPr>
        <w:pStyle w:val="Stylwyliczanie"/>
        <w:numPr>
          <w:ilvl w:val="0"/>
          <w:numId w:val="98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lastRenderedPageBreak/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skutki przerw i ograniczeń związanych z wystąpieniem zagrożenia dla życia i zdrowia ludzkiego oraz zniszczenia mienia.</w:t>
      </w:r>
    </w:p>
    <w:p w14:paraId="6E9F2075" w14:textId="77777777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5</w:t>
      </w:r>
    </w:p>
    <w:p w14:paraId="69AD2794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Układ pomiarowo-rozliczeniowy</w:t>
      </w:r>
    </w:p>
    <w:p w14:paraId="32D45B5E" w14:textId="462C6665" w:rsidR="00107D04" w:rsidRPr="00970D2C" w:rsidRDefault="00C36901" w:rsidP="00FF3246">
      <w:pPr>
        <w:pStyle w:val="Stylwyliczanie"/>
        <w:numPr>
          <w:ilvl w:val="6"/>
          <w:numId w:val="100"/>
        </w:numPr>
        <w:tabs>
          <w:tab w:val="right" w:pos="9639"/>
        </w:tabs>
        <w:spacing w:line="264" w:lineRule="auto"/>
        <w:ind w:left="426" w:hanging="28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Przekazywane </w:t>
      </w:r>
      <w:r w:rsidRPr="00970D2C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dane pomiarowe energii elektrycznej czynnej dokonywane są z dokładnością do 1 kWh, energii elektrycznej biernej dokonywane są z dokładnością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do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kVArh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, a mocy z dokładnością do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kW.</w:t>
      </w:r>
      <w:proofErr w:type="spellEnd"/>
    </w:p>
    <w:p w14:paraId="17C1EFA1" w14:textId="77777777" w:rsidR="00C36901" w:rsidRPr="00970D2C" w:rsidRDefault="00C36901" w:rsidP="00FF3246">
      <w:pPr>
        <w:pStyle w:val="Stylwyliczanie"/>
        <w:numPr>
          <w:ilvl w:val="6"/>
          <w:numId w:val="100"/>
        </w:numPr>
        <w:tabs>
          <w:tab w:val="right" w:pos="9639"/>
        </w:tabs>
        <w:spacing w:line="264" w:lineRule="auto"/>
        <w:ind w:left="426" w:hanging="28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</w:rPr>
        <w:t>, że:</w:t>
      </w:r>
    </w:p>
    <w:p w14:paraId="0612BC19" w14:textId="07903DAD" w:rsidR="00107D04" w:rsidRPr="00970D2C" w:rsidRDefault="00C36901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,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 xml:space="preserve">, może wystąpić do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sprawdzanie prawidłowości działania układu pomiarowo-rozliczeniowego, w tym w drodze badania laboratoryjnego. Sprawdzenie lub badanie przeprowadza się w </w:t>
      </w:r>
      <w:r w:rsidR="00AB1BE6" w:rsidRPr="00970D2C">
        <w:rPr>
          <w:rFonts w:cs="Arial"/>
          <w:sz w:val="21"/>
          <w:szCs w:val="21"/>
        </w:rPr>
        <w:t xml:space="preserve">terminie </w:t>
      </w:r>
      <w:r w:rsidRPr="00970D2C">
        <w:rPr>
          <w:rFonts w:cs="Arial"/>
          <w:sz w:val="21"/>
          <w:szCs w:val="21"/>
        </w:rPr>
        <w:t xml:space="preserve">14 dni </w:t>
      </w:r>
      <w:r w:rsidR="00AB1BE6" w:rsidRPr="00970D2C">
        <w:rPr>
          <w:rFonts w:cs="Arial"/>
          <w:sz w:val="21"/>
          <w:szCs w:val="21"/>
        </w:rPr>
        <w:t xml:space="preserve">kalendarzowych </w:t>
      </w:r>
      <w:r w:rsidRPr="00970D2C">
        <w:rPr>
          <w:rFonts w:cs="Arial"/>
          <w:sz w:val="21"/>
          <w:szCs w:val="21"/>
        </w:rPr>
        <w:t xml:space="preserve">od zgłoszenia wniosku do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. W przypadku stwierdzenia, że układ pomiarowo-rozliczeniowy działa prawidłowo lub jego nieprawidłowe działanie jest wynikiem nielegalnego poboru energii elektrycznej, koszty demontażu, montażu oraz sprawdzenia </w:t>
      </w:r>
      <w:r w:rsidR="00ED1CDE" w:rsidRPr="00970D2C">
        <w:rPr>
          <w:rFonts w:cs="Arial"/>
          <w:sz w:val="21"/>
          <w:szCs w:val="21"/>
        </w:rPr>
        <w:br/>
      </w:r>
      <w:r w:rsidRPr="00970D2C">
        <w:rPr>
          <w:rFonts w:cs="Arial"/>
          <w:sz w:val="21"/>
          <w:szCs w:val="21"/>
        </w:rPr>
        <w:t xml:space="preserve">i badania ponosi </w:t>
      </w:r>
      <w:r w:rsidR="00421EC2" w:rsidRPr="00970D2C">
        <w:rPr>
          <w:rFonts w:cs="Arial"/>
          <w:b/>
          <w:sz w:val="21"/>
          <w:szCs w:val="21"/>
        </w:rPr>
        <w:t>O</w:t>
      </w:r>
      <w:r w:rsidRPr="00970D2C">
        <w:rPr>
          <w:rFonts w:cs="Arial"/>
          <w:b/>
          <w:sz w:val="21"/>
          <w:szCs w:val="21"/>
        </w:rPr>
        <w:t>dbiorca</w:t>
      </w:r>
      <w:r w:rsidRPr="00970D2C">
        <w:rPr>
          <w:rFonts w:cs="Arial"/>
          <w:sz w:val="21"/>
          <w:szCs w:val="21"/>
        </w:rPr>
        <w:t>, w wysokości określonej w Taryfie OSD;</w:t>
      </w:r>
    </w:p>
    <w:p w14:paraId="17C6BEEF" w14:textId="229D00C0" w:rsidR="00107D04" w:rsidRPr="00970D2C" w:rsidRDefault="00C36901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, na wniosek </w:t>
      </w:r>
      <w:r w:rsidRPr="00970D2C">
        <w:rPr>
          <w:rFonts w:cs="Arial"/>
          <w:b/>
          <w:sz w:val="21"/>
          <w:szCs w:val="21"/>
        </w:rPr>
        <w:t>Odbiorcy</w:t>
      </w:r>
      <w:r w:rsidRPr="00970D2C">
        <w:rPr>
          <w:rFonts w:cs="Arial"/>
          <w:sz w:val="21"/>
          <w:szCs w:val="21"/>
        </w:rPr>
        <w:t xml:space="preserve"> przekazany za pośrednictwem </w:t>
      </w:r>
      <w:r w:rsidRPr="00970D2C">
        <w:rPr>
          <w:rFonts w:cs="Arial"/>
          <w:b/>
          <w:sz w:val="21"/>
          <w:szCs w:val="21"/>
        </w:rPr>
        <w:t>Sprzedawcy</w:t>
      </w:r>
      <w:r w:rsidRPr="00970D2C">
        <w:rPr>
          <w:rFonts w:cs="Arial"/>
          <w:sz w:val="21"/>
          <w:szCs w:val="21"/>
        </w:rPr>
        <w:t>, w terminie 30 dni</w:t>
      </w:r>
      <w:r w:rsidR="00AB1BE6" w:rsidRPr="00970D2C">
        <w:rPr>
          <w:rFonts w:cs="Arial"/>
          <w:sz w:val="21"/>
          <w:szCs w:val="21"/>
        </w:rPr>
        <w:t xml:space="preserve"> kalendarzowych</w:t>
      </w:r>
      <w:r w:rsidRPr="00970D2C">
        <w:rPr>
          <w:rFonts w:cs="Arial"/>
          <w:sz w:val="21"/>
          <w:szCs w:val="21"/>
        </w:rPr>
        <w:t xml:space="preserve"> od daty otrzymania wyniku badania laboratoryjnego, o którym mowa w pkt. powyżej umożliwia odpłatne przeprowadzenie dodatkowej ekspertyzy badanego uprzednio układu pomiarowo-rozliczeniowego. Koszty ekspertyzy pokrywa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. W przypadku stwierdzenia, że układ pomiarowo-rozliczeniowy nie działa prawidłowo, a jego nieprawidłowe działanie nie jest wynikiem nielegalnego pobierania energii elektrycznej, poniesione przez </w:t>
      </w:r>
      <w:r w:rsidRPr="00970D2C">
        <w:rPr>
          <w:rFonts w:cs="Arial"/>
          <w:b/>
          <w:sz w:val="21"/>
          <w:szCs w:val="21"/>
        </w:rPr>
        <w:t>Odbiorcę</w:t>
      </w:r>
      <w:r w:rsidRPr="00970D2C">
        <w:rPr>
          <w:rFonts w:cs="Arial"/>
          <w:sz w:val="21"/>
          <w:szCs w:val="21"/>
        </w:rPr>
        <w:t xml:space="preserve"> koszty dodatkowej ekspertyzy zostaną mu zwrócone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;</w:t>
      </w:r>
    </w:p>
    <w:p w14:paraId="3E97A4FA" w14:textId="7FE5EDC8" w:rsidR="00107D04" w:rsidRPr="00970D2C" w:rsidRDefault="00C90414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C36901" w:rsidRPr="00970D2C">
        <w:rPr>
          <w:rFonts w:cs="Arial"/>
          <w:sz w:val="21"/>
          <w:szCs w:val="21"/>
        </w:rPr>
        <w:t xml:space="preserve"> przypadku niesprawności układu pomiarowo-rozliczeniowego lub jego elementu będzie sporządzony protokół, w którym będzie opisany charakter nieprawidłowości działania i ewentualnie jego wpływ na zniekształcenie pomiaru;</w:t>
      </w:r>
    </w:p>
    <w:p w14:paraId="5AA0CF9A" w14:textId="32E017DB" w:rsidR="00107D04" w:rsidRPr="00970D2C" w:rsidRDefault="00C90414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C36901" w:rsidRPr="00970D2C">
        <w:rPr>
          <w:rFonts w:cs="Arial"/>
          <w:sz w:val="21"/>
          <w:szCs w:val="21"/>
        </w:rPr>
        <w:t xml:space="preserve">łaściciel wadliwego elementu układu pomiarowo-rozliczeniowego jest zobowiązany </w:t>
      </w:r>
      <w:r w:rsidR="000325A0" w:rsidRPr="00970D2C">
        <w:rPr>
          <w:rFonts w:cs="Arial"/>
          <w:sz w:val="21"/>
          <w:szCs w:val="21"/>
        </w:rPr>
        <w:br/>
      </w:r>
      <w:r w:rsidR="00C36901" w:rsidRPr="00970D2C">
        <w:rPr>
          <w:rFonts w:cs="Arial"/>
          <w:sz w:val="21"/>
          <w:szCs w:val="21"/>
        </w:rPr>
        <w:t>do natychmiastowej jego naprawy lub wymiany;</w:t>
      </w:r>
    </w:p>
    <w:p w14:paraId="66493D68" w14:textId="2DF83D88" w:rsidR="00107D04" w:rsidRPr="00970D2C" w:rsidRDefault="00C90414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C36901" w:rsidRPr="00970D2C">
        <w:rPr>
          <w:rFonts w:cs="Arial"/>
          <w:sz w:val="21"/>
          <w:szCs w:val="21"/>
        </w:rPr>
        <w:t xml:space="preserve"> przypadku wymiany układu pomiarowo-rozliczeniowego w trakcie dostarczania energii elektrycznej, a także po zakończeniu jej dostarczania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 </w:t>
      </w:r>
      <w:r w:rsidR="00A411CE" w:rsidRPr="00970D2C">
        <w:rPr>
          <w:rFonts w:cs="Arial"/>
          <w:sz w:val="21"/>
          <w:szCs w:val="21"/>
        </w:rPr>
        <w:t xml:space="preserve">wydaje </w:t>
      </w:r>
      <w:r w:rsidR="00A411CE" w:rsidRPr="00970D2C">
        <w:rPr>
          <w:rFonts w:cs="Arial"/>
          <w:b/>
          <w:bCs/>
          <w:sz w:val="21"/>
          <w:szCs w:val="21"/>
        </w:rPr>
        <w:t>Odbiorcy</w:t>
      </w:r>
      <w:r w:rsidR="00C36901" w:rsidRPr="00970D2C">
        <w:rPr>
          <w:rFonts w:cs="Arial"/>
          <w:sz w:val="21"/>
          <w:szCs w:val="21"/>
        </w:rPr>
        <w:t xml:space="preserve">, </w:t>
      </w:r>
      <w:r w:rsidR="00D73F83" w:rsidRPr="00970D2C">
        <w:rPr>
          <w:rFonts w:cs="Arial"/>
          <w:sz w:val="21"/>
          <w:szCs w:val="21"/>
        </w:rPr>
        <w:t xml:space="preserve">nie później niż w terminie 14 dni </w:t>
      </w:r>
      <w:r w:rsidR="00AB1BE6" w:rsidRPr="00970D2C">
        <w:rPr>
          <w:rFonts w:cs="Arial"/>
          <w:sz w:val="21"/>
          <w:szCs w:val="21"/>
        </w:rPr>
        <w:t xml:space="preserve"> kalendarzowych </w:t>
      </w:r>
      <w:r w:rsidR="00D73F83" w:rsidRPr="00970D2C">
        <w:rPr>
          <w:rFonts w:cs="Arial"/>
          <w:sz w:val="21"/>
          <w:szCs w:val="21"/>
        </w:rPr>
        <w:t xml:space="preserve">od zakończenia okresu rozliczeniowego, w którym nastąpił demontaż, dokument zawierający </w:t>
      </w:r>
      <w:r w:rsidR="00C36901" w:rsidRPr="00970D2C">
        <w:rPr>
          <w:rFonts w:cs="Arial"/>
          <w:sz w:val="21"/>
          <w:szCs w:val="21"/>
        </w:rPr>
        <w:t xml:space="preserve">dane identyfikujące układ pomiarowo-rozliczeniowy i stan wskazań licznika w chwili demontażu. </w:t>
      </w:r>
      <w:r w:rsidR="00A411CE" w:rsidRPr="00970D2C">
        <w:rPr>
          <w:rFonts w:cs="Arial"/>
          <w:sz w:val="21"/>
          <w:szCs w:val="21"/>
        </w:rPr>
        <w:t xml:space="preserve">Wymaganie to spełnia również faktura rozliczeniowa zawierające dane wymienianego układu pomiarowo-rozliczeniowego. </w:t>
      </w:r>
      <w:r w:rsidR="00C36901" w:rsidRPr="00970D2C">
        <w:rPr>
          <w:rFonts w:cs="Arial"/>
          <w:sz w:val="21"/>
          <w:szCs w:val="21"/>
        </w:rPr>
        <w:t xml:space="preserve">Czynności wymiany lub demontażu układu pomiarowo-rozliczeniowego mogą być wykonane pod nieobecność </w:t>
      </w:r>
      <w:r w:rsidR="00C36901" w:rsidRPr="00970D2C">
        <w:rPr>
          <w:rFonts w:cs="Arial"/>
          <w:b/>
          <w:sz w:val="21"/>
          <w:szCs w:val="21"/>
        </w:rPr>
        <w:t>Odbiorcy</w:t>
      </w:r>
      <w:r w:rsidR="00C36901" w:rsidRPr="00970D2C">
        <w:rPr>
          <w:rFonts w:cs="Arial"/>
          <w:sz w:val="21"/>
          <w:szCs w:val="21"/>
        </w:rPr>
        <w:t xml:space="preserve">. </w:t>
      </w:r>
      <w:r w:rsidR="00C36901" w:rsidRPr="00970D2C">
        <w:rPr>
          <w:rFonts w:cs="Arial"/>
          <w:b/>
          <w:sz w:val="21"/>
          <w:szCs w:val="21"/>
        </w:rPr>
        <w:t>Odbiorca</w:t>
      </w:r>
      <w:r w:rsidR="00C36901" w:rsidRPr="00970D2C">
        <w:rPr>
          <w:rFonts w:cs="Arial"/>
          <w:sz w:val="21"/>
          <w:szCs w:val="21"/>
        </w:rPr>
        <w:t xml:space="preserve"> może zlecić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 wykonanie dodatkowych czynności wynikających z Taryfy OSD;</w:t>
      </w:r>
    </w:p>
    <w:p w14:paraId="22C59F4A" w14:textId="4A19F5BB" w:rsidR="00107D04" w:rsidRPr="00970D2C" w:rsidRDefault="00C90414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>w</w:t>
      </w:r>
      <w:r w:rsidR="00C36901" w:rsidRPr="00970D2C">
        <w:rPr>
          <w:rFonts w:cs="Arial"/>
          <w:sz w:val="21"/>
          <w:szCs w:val="21"/>
        </w:rPr>
        <w:t xml:space="preserve">szelkie prace przy układzie pomiarowo-rozliczeniowym, związane ze zdjęciem plomb nałożonych przez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 na układ pomiarowo-rozliczeniowy, mogą być wykonywane wyłącznie na warunkach uzgodnionych z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 xml:space="preserve">, bądź w obecności upoważnionych przedstawicieli </w:t>
      </w:r>
      <w:r w:rsidR="00C36901" w:rsidRPr="00970D2C">
        <w:rPr>
          <w:rFonts w:cs="Arial"/>
          <w:b/>
          <w:sz w:val="21"/>
          <w:szCs w:val="21"/>
        </w:rPr>
        <w:t>OSD</w:t>
      </w:r>
      <w:r w:rsidR="00C36901" w:rsidRPr="00970D2C">
        <w:rPr>
          <w:rFonts w:cs="Arial"/>
          <w:sz w:val="21"/>
          <w:szCs w:val="21"/>
        </w:rPr>
        <w:t>;</w:t>
      </w:r>
    </w:p>
    <w:p w14:paraId="127CB1ED" w14:textId="275D660C" w:rsidR="00C36901" w:rsidRPr="00970D2C" w:rsidRDefault="00C36901" w:rsidP="00FF3246">
      <w:pPr>
        <w:pStyle w:val="CM2"/>
        <w:numPr>
          <w:ilvl w:val="0"/>
          <w:numId w:val="101"/>
        </w:numPr>
        <w:tabs>
          <w:tab w:val="left" w:pos="851"/>
        </w:tabs>
        <w:spacing w:before="60" w:after="60" w:line="264" w:lineRule="auto"/>
        <w:ind w:left="851"/>
        <w:jc w:val="both"/>
        <w:rPr>
          <w:rFonts w:cs="Arial"/>
          <w:sz w:val="21"/>
          <w:szCs w:val="21"/>
        </w:rPr>
      </w:pP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może zdjąć plombę bez zgody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jedynie w przypadku zaistnienia uzasadnionego zagrożenia dla życia, zdrowia lub mienia. W takim przypadku </w:t>
      </w:r>
      <w:r w:rsidRPr="00970D2C">
        <w:rPr>
          <w:rFonts w:cs="Arial"/>
          <w:b/>
          <w:sz w:val="21"/>
          <w:szCs w:val="21"/>
        </w:rPr>
        <w:t>Odbiorca</w:t>
      </w:r>
      <w:r w:rsidRPr="00970D2C">
        <w:rPr>
          <w:rFonts w:cs="Arial"/>
          <w:sz w:val="21"/>
          <w:szCs w:val="21"/>
        </w:rPr>
        <w:t xml:space="preserve"> ma obowiązek niezwłocznie powiadomić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o fakcie i przyczynach zdjęcia plomby oraz jest zobowiązany do zabezpieczenia i przekazania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 xml:space="preserve"> plomb numerowanych założonych przez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.</w:t>
      </w:r>
    </w:p>
    <w:p w14:paraId="54C294FB" w14:textId="77777777" w:rsidR="00C36901" w:rsidRPr="00970D2C" w:rsidRDefault="00C36901" w:rsidP="00CF3E05">
      <w:pPr>
        <w:pStyle w:val="Default"/>
        <w:spacing w:before="120" w:line="264" w:lineRule="auto"/>
        <w:ind w:left="425"/>
        <w:jc w:val="both"/>
        <w:rPr>
          <w:rFonts w:cs="Arial"/>
          <w:sz w:val="21"/>
          <w:szCs w:val="21"/>
        </w:rPr>
      </w:pPr>
      <w:r w:rsidRPr="00970D2C">
        <w:rPr>
          <w:rFonts w:cs="Arial"/>
          <w:sz w:val="21"/>
          <w:szCs w:val="21"/>
        </w:rPr>
        <w:t xml:space="preserve">Rozliczenia z tytułu wykonania czynności określonych w pkt od 1) do 7) dokonane będą pomiędzy </w:t>
      </w:r>
      <w:r w:rsidRPr="00970D2C">
        <w:rPr>
          <w:rFonts w:cs="Arial"/>
          <w:b/>
          <w:sz w:val="21"/>
          <w:szCs w:val="21"/>
        </w:rPr>
        <w:t>Odbiorcą</w:t>
      </w:r>
      <w:r w:rsidRPr="00970D2C">
        <w:rPr>
          <w:rFonts w:cs="Arial"/>
          <w:sz w:val="21"/>
          <w:szCs w:val="21"/>
        </w:rPr>
        <w:t xml:space="preserve"> a </w:t>
      </w:r>
      <w:r w:rsidRPr="00970D2C">
        <w:rPr>
          <w:rFonts w:cs="Arial"/>
          <w:b/>
          <w:sz w:val="21"/>
          <w:szCs w:val="21"/>
        </w:rPr>
        <w:t>OSD</w:t>
      </w:r>
      <w:r w:rsidRPr="00970D2C">
        <w:rPr>
          <w:rFonts w:cs="Arial"/>
          <w:sz w:val="21"/>
          <w:szCs w:val="21"/>
        </w:rPr>
        <w:t>, na podstawie Taryfy OSD.</w:t>
      </w:r>
    </w:p>
    <w:p w14:paraId="47DA50C0" w14:textId="77777777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6</w:t>
      </w:r>
    </w:p>
    <w:p w14:paraId="1D58C159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Wstrzymanie i wznowienie dostarczania energii elektrycznej</w:t>
      </w:r>
    </w:p>
    <w:p w14:paraId="70FE46E0" w14:textId="77777777" w:rsidR="00C36901" w:rsidRPr="00970D2C" w:rsidRDefault="00C36901" w:rsidP="00C36901">
      <w:pPr>
        <w:pStyle w:val="Tekstpodstawowy"/>
        <w:tabs>
          <w:tab w:val="clear" w:pos="4536"/>
          <w:tab w:val="clear" w:pos="9072"/>
          <w:tab w:val="num" w:pos="426"/>
        </w:tabs>
        <w:spacing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poinformuje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Odbiorcę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, że:</w:t>
      </w:r>
    </w:p>
    <w:p w14:paraId="65F1ED85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540"/>
          <w:tab w:val="num" w:pos="426"/>
        </w:tabs>
        <w:spacing w:before="60" w:after="60" w:line="264" w:lineRule="auto"/>
        <w:ind w:left="426" w:hanging="398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lastRenderedPageBreak/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może wstrzymać dostarczanie energii elektrycznej, jeżeli w wyniku przeprowadzonej kontroli stwierdzono, że nastąpiło nielegalne pobieranie energii elektrycznej.</w:t>
      </w:r>
    </w:p>
    <w:p w14:paraId="0D31E1C2" w14:textId="45209374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num" w:pos="426"/>
        </w:tabs>
        <w:spacing w:before="60" w:after="60" w:line="264" w:lineRule="auto"/>
        <w:ind w:left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na żądanie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="00A411CE" w:rsidRPr="00970D2C">
        <w:rPr>
          <w:rFonts w:ascii="Arial" w:hAnsi="Arial" w:cs="Arial"/>
          <w:sz w:val="21"/>
          <w:szCs w:val="21"/>
          <w:lang w:val="pl-PL"/>
        </w:rPr>
        <w:t xml:space="preserve"> przekazane poprzez CSIRE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wstrzymuje dostarczanie energii elektrycznej.</w:t>
      </w:r>
    </w:p>
    <w:p w14:paraId="4DAE8C2B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num" w:pos="426"/>
        </w:tabs>
        <w:spacing w:before="60" w:after="60" w:line="264" w:lineRule="auto"/>
        <w:ind w:left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wstrzymuje dostarczanie energii elektrycznej, jeżeli w wyniku przeprowadzonej kontroli stwierdzono, że instalacja znajdująca się u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stwarza bezpośrednie zagrożenie życia, zdrowia lub środowiska. </w:t>
      </w:r>
    </w:p>
    <w:p w14:paraId="3C442C68" w14:textId="7BE5117D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num" w:pos="426"/>
        </w:tabs>
        <w:spacing w:before="60" w:after="60" w:line="264" w:lineRule="auto"/>
        <w:ind w:left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Wznowienie dostarczania energii elektrycznej, po wstrzymaniu jej dostaw z przyczyn określonych w ust. 1 i 3, następuje niezwłocznie po ustaniu przyczyn uzasadniających jej wstrzymanie, a w przypadku określonego w ust. 2 na podstawie informacji od </w:t>
      </w:r>
      <w:r w:rsidRPr="00970D2C">
        <w:rPr>
          <w:rFonts w:ascii="Arial" w:hAnsi="Arial" w:cs="Arial"/>
          <w:b/>
          <w:sz w:val="21"/>
          <w:szCs w:val="21"/>
          <w:lang w:val="pl-PL"/>
        </w:rPr>
        <w:t>Sprzedawcy</w:t>
      </w:r>
      <w:r w:rsidR="00E05B7D" w:rsidRPr="00970D2C">
        <w:rPr>
          <w:rFonts w:ascii="Arial" w:hAnsi="Arial" w:cs="Arial"/>
          <w:sz w:val="21"/>
          <w:szCs w:val="21"/>
          <w:lang w:val="pl-PL"/>
        </w:rPr>
        <w:t xml:space="preserve"> poprzez CISRE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p w14:paraId="1E686302" w14:textId="055CAFFE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sz w:val="21"/>
          <w:szCs w:val="21"/>
          <w:lang w:val="pl-PL"/>
        </w:rPr>
      </w:pPr>
      <w:r w:rsidRPr="00970D2C">
        <w:rPr>
          <w:rFonts w:ascii="Arial" w:hAnsi="Arial" w:cs="Arial"/>
          <w:sz w:val="21"/>
          <w:szCs w:val="21"/>
          <w:lang w:val="pl-PL"/>
        </w:rPr>
        <w:t xml:space="preserve">Jeżeli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wstrzymał dostarczanie energii elektrycznej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, z przyczyn określonych w ust. 1 lub 2, a ten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złożył do 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OSD </w:t>
      </w:r>
      <w:r w:rsidR="00ED1CDE" w:rsidRPr="00970D2C">
        <w:rPr>
          <w:rFonts w:ascii="Arial" w:hAnsi="Arial" w:cs="Arial"/>
          <w:b/>
          <w:sz w:val="21"/>
          <w:szCs w:val="21"/>
          <w:lang w:val="pl-PL"/>
        </w:rPr>
        <w:br/>
      </w:r>
      <w:r w:rsidRPr="00970D2C">
        <w:rPr>
          <w:rFonts w:ascii="Arial" w:hAnsi="Arial" w:cs="Arial"/>
          <w:sz w:val="21"/>
          <w:szCs w:val="21"/>
          <w:lang w:val="pl-PL"/>
        </w:rPr>
        <w:t>lub</w:t>
      </w:r>
      <w:r w:rsidRPr="00970D2C">
        <w:rPr>
          <w:rFonts w:ascii="Arial" w:hAnsi="Arial" w:cs="Arial"/>
          <w:b/>
          <w:sz w:val="21"/>
          <w:szCs w:val="21"/>
          <w:lang w:val="pl-PL"/>
        </w:rPr>
        <w:t xml:space="preserve"> Sprzedawcy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reklamację na wstrzymanie dostarczania energii elektrycznej,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obowiązany wznowić dostarczanie energii w terminie 3  dni</w:t>
      </w:r>
      <w:r w:rsidR="007F3595" w:rsidRPr="00970D2C">
        <w:rPr>
          <w:rFonts w:ascii="Arial" w:hAnsi="Arial" w:cs="Arial"/>
          <w:sz w:val="21"/>
          <w:szCs w:val="21"/>
          <w:lang w:val="pl-PL"/>
        </w:rPr>
        <w:t xml:space="preserve"> kalendarzowych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od dnia otrzymania reklamacji i kontynuować dostarczanie energii do czasu jej rozpatrzenia przez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p w14:paraId="25AAF34F" w14:textId="6BFEAEF3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W przypadku, gdy reklamacja o której mowa w ust. 5 nie została pozytywnie rozpatrzona i 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Odbiorca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wystąpił do Prezesa Urzędu Regulacji Energetyki o rozpatrzenie sporu, </w:t>
      </w:r>
      <w:r w:rsidRPr="00970D2C">
        <w:rPr>
          <w:rFonts w:ascii="Arial" w:hAnsi="Arial" w:cs="Arial"/>
          <w:b/>
          <w:sz w:val="21"/>
          <w:szCs w:val="21"/>
          <w:lang w:val="pl-PL"/>
        </w:rPr>
        <w:t>OSD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jest obowiązany kontynuować dostarczanie energii do czasu wydania decyzji przez Prezesa Urzędu Regulacji Energetyki.</w:t>
      </w:r>
    </w:p>
    <w:p w14:paraId="2A44DE4A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>Postanowień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>ust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. 5 i 6 nie stosuje się w przypadku, gdy wstrzymanie dostarczania energii elektrycznej nastąpiło z przyczyn, o których mowa w ust. 3, albo 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rozwiązania sporu przez Koordynatora 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na niekorzyść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 w gospodarstwie domowym</w:t>
      </w:r>
      <w:r w:rsidRPr="00970D2C">
        <w:rPr>
          <w:rFonts w:ascii="Arial" w:hAnsi="Arial" w:cs="Arial"/>
          <w:sz w:val="21"/>
          <w:szCs w:val="21"/>
          <w:lang w:val="pl-PL"/>
        </w:rPr>
        <w:t>.</w:t>
      </w:r>
    </w:p>
    <w:p w14:paraId="2F108664" w14:textId="77777777" w:rsidR="00F2496F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Odbiorca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będzie obciążony opłatami </w:t>
      </w:r>
      <w:r w:rsidR="00F2496F" w:rsidRPr="00970D2C">
        <w:rPr>
          <w:rFonts w:ascii="Arial" w:hAnsi="Arial" w:cs="Arial"/>
          <w:color w:val="auto"/>
          <w:sz w:val="21"/>
          <w:szCs w:val="21"/>
          <w:lang w:val="pl-PL"/>
        </w:rPr>
        <w:t>zgodnie z Taryfą OSD za wznowienie dostarczania energii elektrycznej, po jej wstrzymaniu:</w:t>
      </w:r>
    </w:p>
    <w:p w14:paraId="28006513" w14:textId="77777777" w:rsidR="00F2496F" w:rsidRPr="00970D2C" w:rsidRDefault="00F2496F" w:rsidP="00FF3246">
      <w:pPr>
        <w:pStyle w:val="Tekstpodstawowy"/>
        <w:widowControl w:val="0"/>
        <w:numPr>
          <w:ilvl w:val="0"/>
          <w:numId w:val="112"/>
        </w:numPr>
        <w:tabs>
          <w:tab w:val="clear" w:pos="4536"/>
          <w:tab w:val="clear" w:pos="9072"/>
        </w:tabs>
        <w:spacing w:before="60" w:after="60" w:line="264" w:lineRule="auto"/>
        <w:ind w:left="85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 przyczyn, o których mowa w ust. 2, </w:t>
      </w:r>
    </w:p>
    <w:p w14:paraId="32324CF7" w14:textId="77777777" w:rsidR="00C36901" w:rsidRPr="00970D2C" w:rsidRDefault="00F2496F" w:rsidP="00FF3246">
      <w:pPr>
        <w:pStyle w:val="Tekstpodstawowy"/>
        <w:widowControl w:val="0"/>
        <w:numPr>
          <w:ilvl w:val="0"/>
          <w:numId w:val="112"/>
        </w:numPr>
        <w:tabs>
          <w:tab w:val="clear" w:pos="4536"/>
          <w:tab w:val="clear" w:pos="9072"/>
        </w:tabs>
        <w:spacing w:before="60" w:after="60" w:line="264" w:lineRule="auto"/>
        <w:ind w:left="851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z przyczyn, o których mowa w ust. 1 lub ust.3 lub ust.4.</w:t>
      </w:r>
    </w:p>
    <w:p w14:paraId="4EBF6903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2"/>
        </w:numPr>
        <w:tabs>
          <w:tab w:val="clear" w:pos="4536"/>
          <w:tab w:val="clear" w:pos="9072"/>
          <w:tab w:val="num" w:pos="426"/>
        </w:tabs>
        <w:spacing w:before="60" w:after="6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Postanowień ust. 2 nie stosuje się do 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obiektów</w:t>
      </w:r>
      <w:r w:rsidRPr="00970D2C">
        <w:rPr>
          <w:rFonts w:ascii="Arial" w:hAnsi="Arial" w:cs="Arial"/>
          <w:color w:val="auto"/>
          <w:sz w:val="21"/>
          <w:szCs w:val="21"/>
          <w:lang w:val="pl-PL"/>
        </w:rPr>
        <w:t xml:space="preserve"> służących obronności państwa.</w:t>
      </w:r>
    </w:p>
    <w:p w14:paraId="202C644B" w14:textId="77777777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7</w:t>
      </w:r>
    </w:p>
    <w:p w14:paraId="621060AB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Bonifikaty</w:t>
      </w:r>
    </w:p>
    <w:p w14:paraId="29596EA4" w14:textId="6B9749E4" w:rsidR="00C36901" w:rsidRPr="00970D2C" w:rsidRDefault="00C36901" w:rsidP="00FF3246">
      <w:pPr>
        <w:pStyle w:val="Stylwyliczanie"/>
        <w:numPr>
          <w:ilvl w:val="0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niedotrzymanie dopuszczalnych poziomów odchyleń napięcia od napięcia znamionowego </w:t>
      </w:r>
      <w:r w:rsidR="00057C74" w:rsidRPr="00970D2C">
        <w:rPr>
          <w:rFonts w:ascii="Arial" w:hAnsi="Arial" w:cs="Arial"/>
          <w:color w:val="auto"/>
          <w:sz w:val="21"/>
          <w:szCs w:val="21"/>
        </w:rPr>
        <w:t xml:space="preserve">określonych w odrębnych przepisach,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oblicza się bonifikatę, </w:t>
      </w:r>
      <w:r w:rsidR="00057C74" w:rsidRPr="00970D2C">
        <w:rPr>
          <w:rFonts w:ascii="Arial" w:hAnsi="Arial" w:cs="Arial"/>
          <w:color w:val="auto"/>
          <w:sz w:val="21"/>
          <w:szCs w:val="21"/>
        </w:rPr>
        <w:t>wyrażoną</w:t>
      </w:r>
      <w:r w:rsidR="00057C74" w:rsidRPr="00970D2C" w:rsidDel="002B5297">
        <w:rPr>
          <w:rFonts w:ascii="Arial" w:hAnsi="Arial" w:cs="Arial"/>
          <w:color w:val="auto"/>
          <w:sz w:val="21"/>
          <w:szCs w:val="21"/>
        </w:rPr>
        <w:t xml:space="preserve"> </w:t>
      </w:r>
      <w:r w:rsidR="00057C74" w:rsidRPr="00970D2C">
        <w:rPr>
          <w:rFonts w:ascii="Arial" w:hAnsi="Arial" w:cs="Arial"/>
          <w:color w:val="auto"/>
          <w:sz w:val="21"/>
          <w:szCs w:val="21"/>
        </w:rPr>
        <w:t xml:space="preserve">w zł, </w:t>
      </w:r>
      <w:r w:rsidRPr="00970D2C">
        <w:rPr>
          <w:rFonts w:ascii="Arial" w:hAnsi="Arial" w:cs="Arial"/>
          <w:color w:val="auto"/>
          <w:sz w:val="21"/>
          <w:szCs w:val="21"/>
        </w:rPr>
        <w:t>oznaczoną symbolem "W</w:t>
      </w:r>
      <w:r w:rsidRPr="00970D2C">
        <w:rPr>
          <w:rFonts w:ascii="Arial" w:hAnsi="Arial" w:cs="Arial"/>
          <w:color w:val="auto"/>
          <w:sz w:val="21"/>
          <w:szCs w:val="21"/>
          <w:vertAlign w:val="subscript"/>
        </w:rPr>
        <w:t>UT</w:t>
      </w:r>
      <w:r w:rsidRPr="00970D2C">
        <w:rPr>
          <w:rFonts w:ascii="Arial" w:hAnsi="Arial" w:cs="Arial"/>
          <w:color w:val="auto"/>
          <w:sz w:val="21"/>
          <w:szCs w:val="21"/>
        </w:rPr>
        <w:t>":</w:t>
      </w:r>
    </w:p>
    <w:p w14:paraId="66F66058" w14:textId="1A9C72F9" w:rsidR="00C36901" w:rsidRPr="00970D2C" w:rsidRDefault="002B5297" w:rsidP="00FF3246">
      <w:pPr>
        <w:pStyle w:val="Stylwyliczanie"/>
        <w:numPr>
          <w:ilvl w:val="1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hanging="294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>j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eżeli wartość odchylenia napięcia od dopuszczalnych wartości granicznych nie przekracza 10 %, 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 przysługuje w okresie doby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bonifikata</w:t>
      </w:r>
      <w:r w:rsidR="00C36901" w:rsidRPr="00970D2C">
        <w:rPr>
          <w:rFonts w:ascii="Arial" w:hAnsi="Arial" w:cs="Arial"/>
          <w:color w:val="auto"/>
          <w:sz w:val="21"/>
          <w:szCs w:val="21"/>
        </w:rPr>
        <w:t>, w wysokości obliczonej według wzoru:</w:t>
      </w:r>
    </w:p>
    <w:p w14:paraId="14DAF6D9" w14:textId="77777777" w:rsidR="00C36901" w:rsidRPr="00970D2C" w:rsidRDefault="00C36901" w:rsidP="00C36901">
      <w:pPr>
        <w:autoSpaceDE w:val="0"/>
        <w:autoSpaceDN w:val="0"/>
        <w:adjustRightInd w:val="0"/>
        <w:spacing w:line="264" w:lineRule="auto"/>
        <w:jc w:val="center"/>
        <w:rPr>
          <w:rFonts w:ascii="Arial" w:eastAsia="RWEText-Regular" w:hAnsi="Arial" w:cs="Arial"/>
          <w:sz w:val="21"/>
          <w:szCs w:val="21"/>
        </w:rPr>
      </w:pPr>
    </w:p>
    <w:p w14:paraId="2F3CA55F" w14:textId="7EF376D9" w:rsidR="00C36901" w:rsidRPr="00970D2C" w:rsidRDefault="00000000" w:rsidP="00C36901">
      <w:pPr>
        <w:autoSpaceDE w:val="0"/>
        <w:autoSpaceDN w:val="0"/>
        <w:adjustRightInd w:val="0"/>
        <w:spacing w:line="264" w:lineRule="auto"/>
        <w:jc w:val="center"/>
        <w:rPr>
          <w:rFonts w:ascii="Arial" w:eastAsia="RWEText-Regular" w:hAnsi="Arial" w:cs="Arial"/>
          <w:sz w:val="21"/>
          <w:szCs w:val="21"/>
        </w:rPr>
      </w:pPr>
      <m:oMathPara>
        <m:oMath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W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UT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=</m:t>
          </m:r>
          <m:sSup>
            <m:sSup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RWEText-Regular" w:hAnsi="Cambria Math" w:cs="Arial"/>
                      <w:i/>
                      <w:sz w:val="21"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RWEText-Regular" w:hAnsi="Cambria Math" w:cs="Arial"/>
                          <w:i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RWEText-Regular" w:hAnsi="Cambria Math" w:cs="Arial"/>
                          <w:sz w:val="21"/>
                          <w:szCs w:val="21"/>
                        </w:rPr>
                        <m:t>∆U</m:t>
                      </m:r>
                    </m:num>
                    <m:den>
                      <m:r>
                        <w:rPr>
                          <w:rFonts w:ascii="Cambria Math" w:eastAsia="RWEText-Regular" w:hAnsi="Cambria Math" w:cs="Arial"/>
                          <w:sz w:val="21"/>
                          <w:szCs w:val="21"/>
                        </w:rPr>
                        <m:t>10%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2</m:t>
              </m:r>
            </m:sup>
          </m:sSup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A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C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</m:oMath>
      </m:oMathPara>
    </w:p>
    <w:p w14:paraId="44A0EC60" w14:textId="77777777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gdzie poszczególne symbole oznaczają:</w:t>
      </w:r>
    </w:p>
    <w:p w14:paraId="6C9907EC" w14:textId="2E2B8997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ΔU - wartość odchylenia napięcia od określonych w odrębnych przepisach dopuszczalnych wartości granicznych odchyleń napięcia od napięcia znamionowego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wyrażoną</w:t>
      </w:r>
      <w:r w:rsidR="004307C1" w:rsidRPr="00970D2C" w:rsidDel="004307C1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%,</w:t>
      </w:r>
    </w:p>
    <w:p w14:paraId="45D1DBE6" w14:textId="56B6BE9E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A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ilość energii elektrycznej dostarczoną Odbiorcy w okresie doby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wyrażoną</w:t>
      </w:r>
      <w:r w:rsidR="004307C1" w:rsidRPr="00970D2C" w:rsidDel="004307C1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jednostkach energii</w:t>
      </w:r>
    </w:p>
    <w:p w14:paraId="1EEDE770" w14:textId="22E98D9A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C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cenę energii elektrycznej, o której mowa w art. 23 ust. 2 pkt 18 lit. b) Ustawy, obowiązującą w okresie, w którym nastąpiło odchylenie napięcia od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dopuszczalnych poziomów odchyleń napięcia od napięcia znamionowego,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określonych w odrębnych przepisach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wyrażonych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zł za jednostkę energii.</w:t>
      </w:r>
    </w:p>
    <w:p w14:paraId="27D48835" w14:textId="466B1F23" w:rsidR="00C36901" w:rsidRPr="00970D2C" w:rsidRDefault="003F6DD6" w:rsidP="00FF3246">
      <w:pPr>
        <w:pStyle w:val="Stylwyliczanie"/>
        <w:numPr>
          <w:ilvl w:val="1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before="240" w:line="264" w:lineRule="auto"/>
        <w:ind w:hanging="29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lastRenderedPageBreak/>
        <w:t>j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eżeli wartość odchylenia napięcia od dopuszczalnych wartości granicznych przekracza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10 %, </w:t>
      </w:r>
      <w:r w:rsidR="00C36901"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="00C36901" w:rsidRPr="00970D2C">
        <w:rPr>
          <w:rFonts w:ascii="Arial" w:hAnsi="Arial" w:cs="Arial"/>
          <w:color w:val="auto"/>
          <w:sz w:val="21"/>
          <w:szCs w:val="21"/>
        </w:rPr>
        <w:t xml:space="preserve"> przysługuje w okresie doby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 bonifikata</w:t>
      </w:r>
      <w:r w:rsidR="00C36901" w:rsidRPr="00970D2C">
        <w:rPr>
          <w:rFonts w:ascii="Arial" w:hAnsi="Arial" w:cs="Arial"/>
          <w:color w:val="auto"/>
          <w:sz w:val="21"/>
          <w:szCs w:val="21"/>
        </w:rPr>
        <w:t>, w łącznej wysokości obliczonej według wzoru:</w:t>
      </w:r>
    </w:p>
    <w:p w14:paraId="1F7A2EE6" w14:textId="77777777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</w:p>
    <w:p w14:paraId="2D65F8A2" w14:textId="77777777" w:rsidR="00C36901" w:rsidRPr="00970D2C" w:rsidRDefault="00000000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  <m:oMathPara>
        <m:oMath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W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UT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=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A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sz w:val="21"/>
              <w:szCs w:val="21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C</m:t>
              </m:r>
            </m:e>
            <m:sub>
              <m:r>
                <w:rPr>
                  <w:rFonts w:ascii="Cambria Math" w:eastAsia="RWEText-Regular" w:hAnsi="Cambria Math" w:cs="Arial"/>
                  <w:sz w:val="21"/>
                  <w:szCs w:val="21"/>
                </w:rPr>
                <m:t>T</m:t>
              </m:r>
            </m:sub>
          </m:sSub>
          <m:r>
            <w:rPr>
              <w:rFonts w:ascii="Cambria Math" w:eastAsia="RWEText-Regular" w:hAnsi="Cambria Math" w:cs="Arial"/>
              <w:color w:val="auto"/>
              <w:sz w:val="21"/>
              <w:szCs w:val="21"/>
              <w:lang w:val="pl-PL" w:eastAsia="pl-PL"/>
            </w:rPr>
            <m:t>+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b</m:t>
              </m:r>
            </m:e>
            <m:sub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rT</m:t>
              </m:r>
            </m:sub>
          </m:sSub>
          <m:r>
            <w:rPr>
              <w:rFonts w:ascii="Cambria Math" w:eastAsia="RWEText-Regular" w:hAnsi="Cambria Math" w:cs="Arial"/>
              <w:color w:val="auto"/>
              <w:sz w:val="21"/>
              <w:szCs w:val="21"/>
              <w:lang w:val="pl-PL" w:eastAsia="pl-PL"/>
            </w:rPr>
            <m:t>×</m:t>
          </m:r>
          <m:sSub>
            <m:sSubPr>
              <m:ctrlPr>
                <w:rPr>
                  <w:rFonts w:ascii="Cambria Math" w:eastAsia="RWEText-Regular" w:hAnsi="Cambria Math" w:cs="Arial"/>
                  <w:i/>
                  <w:color w:val="auto"/>
                  <w:sz w:val="21"/>
                  <w:szCs w:val="21"/>
                  <w:lang w:val="pl-PL" w:eastAsia="pl-PL"/>
                </w:rPr>
              </m:ctrlPr>
            </m:sSubPr>
            <m:e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t</m:t>
              </m:r>
            </m:e>
            <m:sub>
              <m:r>
                <w:rPr>
                  <w:rFonts w:ascii="Cambria Math" w:eastAsia="RWEText-Regular" w:hAnsi="Cambria Math" w:cs="Arial"/>
                  <w:color w:val="auto"/>
                  <w:sz w:val="21"/>
                  <w:szCs w:val="21"/>
                  <w:lang w:val="pl-PL" w:eastAsia="pl-PL"/>
                </w:rPr>
                <m:t>T</m:t>
              </m:r>
            </m:sub>
          </m:sSub>
        </m:oMath>
      </m:oMathPara>
    </w:p>
    <w:p w14:paraId="3C0038D7" w14:textId="77777777" w:rsidR="00C36901" w:rsidRPr="00970D2C" w:rsidRDefault="00C36901" w:rsidP="00C36901">
      <w:pPr>
        <w:pStyle w:val="Tekstpodstawowy"/>
        <w:widowControl w:val="0"/>
        <w:tabs>
          <w:tab w:val="left" w:pos="284"/>
        </w:tabs>
        <w:spacing w:before="60" w:after="60" w:line="264" w:lineRule="auto"/>
        <w:jc w:val="center"/>
        <w:rPr>
          <w:rFonts w:ascii="Arial" w:hAnsi="Arial" w:cs="Arial"/>
          <w:bCs/>
          <w:sz w:val="21"/>
          <w:szCs w:val="21"/>
          <w:lang w:val="pl-PL"/>
        </w:rPr>
      </w:pPr>
    </w:p>
    <w:p w14:paraId="6F916FB6" w14:textId="77777777" w:rsidR="00C36901" w:rsidRPr="00970D2C" w:rsidRDefault="00C36901" w:rsidP="00C36901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gdzie poszczególne symbole oznaczają:</w:t>
      </w:r>
    </w:p>
    <w:p w14:paraId="397790A1" w14:textId="6086EC6B" w:rsidR="00C36901" w:rsidRPr="00970D2C" w:rsidRDefault="00C36901" w:rsidP="00C36901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A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ilość energii elektrycznej dostarczoną Odbiorcy w okresie doby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wyrażoną</w:t>
      </w:r>
      <w:r w:rsidR="004307C1" w:rsidRPr="00970D2C" w:rsidDel="004307C1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jednostkach energii,</w:t>
      </w:r>
    </w:p>
    <w:p w14:paraId="3AF43F8A" w14:textId="49E5365E" w:rsidR="00C36901" w:rsidRPr="00970D2C" w:rsidRDefault="00C36901" w:rsidP="00C36901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r w:rsidRPr="00970D2C">
        <w:rPr>
          <w:rFonts w:ascii="Arial" w:hAnsi="Arial" w:cs="Arial"/>
          <w:bCs/>
          <w:i/>
          <w:sz w:val="21"/>
          <w:szCs w:val="21"/>
          <w:lang w:val="pl-PL"/>
        </w:rPr>
        <w:t>C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cenę energii elektrycznej, o której mowa w art. 23 ust. 2 pkt 18 lit. b) Ustawy, obowiązującą </w:t>
      </w:r>
      <w:r w:rsidR="00727412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w okresie, w którym nastąpiło odchylenie napięcia od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dopuszczalnych poziomów odchyleń napięcia od napięcia znamionowego,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określonych w odrębnych przepisach w zł za jednostkę energii,</w:t>
      </w:r>
    </w:p>
    <w:p w14:paraId="47365CCF" w14:textId="1436E86C" w:rsidR="00C36901" w:rsidRPr="00970D2C" w:rsidRDefault="00C36901" w:rsidP="00C36901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proofErr w:type="spellStart"/>
      <w:r w:rsidRPr="00970D2C">
        <w:rPr>
          <w:rFonts w:ascii="Arial" w:hAnsi="Arial" w:cs="Arial"/>
          <w:bCs/>
          <w:i/>
          <w:sz w:val="21"/>
          <w:szCs w:val="21"/>
          <w:lang w:val="pl-PL"/>
        </w:rPr>
        <w:t>b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rT</w:t>
      </w:r>
      <w:proofErr w:type="spellEnd"/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ustaloną w taryfie bonifikatę za niedotrzymanie poziomu napięcia w zakresie określonych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br/>
        <w:t xml:space="preserve">w odrębnych przepisach dopuszczalnych wartości granicznych odchyleń napięcia </w:t>
      </w:r>
      <w:r w:rsidR="00ED1CDE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od napięcia znamionowego w okresie doby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wyrażoną</w:t>
      </w:r>
      <w:r w:rsidR="004307C1" w:rsidRPr="00970D2C" w:rsidDel="004307C1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zł za godzinę,</w:t>
      </w:r>
    </w:p>
    <w:p w14:paraId="0B935C93" w14:textId="2A631B2F" w:rsidR="00C36901" w:rsidRPr="00970D2C" w:rsidRDefault="00C36901" w:rsidP="00C36901">
      <w:pPr>
        <w:pStyle w:val="Tekstpodstawowy"/>
        <w:widowControl w:val="0"/>
        <w:tabs>
          <w:tab w:val="left" w:pos="709"/>
        </w:tabs>
        <w:spacing w:before="60" w:after="60" w:line="264" w:lineRule="auto"/>
        <w:ind w:left="709"/>
        <w:rPr>
          <w:rFonts w:ascii="Arial" w:hAnsi="Arial" w:cs="Arial"/>
          <w:bCs/>
          <w:i/>
          <w:sz w:val="21"/>
          <w:szCs w:val="21"/>
          <w:lang w:val="pl-PL"/>
        </w:rPr>
      </w:pPr>
      <w:proofErr w:type="spellStart"/>
      <w:r w:rsidRPr="00970D2C">
        <w:rPr>
          <w:rFonts w:ascii="Arial" w:hAnsi="Arial" w:cs="Arial"/>
          <w:bCs/>
          <w:i/>
          <w:sz w:val="21"/>
          <w:szCs w:val="21"/>
          <w:lang w:val="pl-PL"/>
        </w:rPr>
        <w:t>t</w:t>
      </w:r>
      <w:r w:rsidRPr="00970D2C">
        <w:rPr>
          <w:rFonts w:ascii="Arial" w:hAnsi="Arial" w:cs="Arial"/>
          <w:bCs/>
          <w:i/>
          <w:sz w:val="21"/>
          <w:szCs w:val="21"/>
          <w:vertAlign w:val="subscript"/>
          <w:lang w:val="pl-PL"/>
        </w:rPr>
        <w:t>T</w:t>
      </w:r>
      <w:proofErr w:type="spellEnd"/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- łączny czas niedotrzymania poziomu napięcia w zakresie dopuszczalnych 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poziomów</w:t>
      </w:r>
      <w:r w:rsidR="004307C1" w:rsidRPr="00970D2C" w:rsidDel="004307C1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odchyleń napięcia od napięcia znamionowego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>, określonych w odrębnych przepisach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 </w:t>
      </w:r>
      <w:r w:rsidR="00ED1CDE" w:rsidRPr="00970D2C">
        <w:rPr>
          <w:rFonts w:ascii="Arial" w:hAnsi="Arial" w:cs="Arial"/>
          <w:bCs/>
          <w:i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okresie doby</w:t>
      </w:r>
      <w:r w:rsidR="004307C1" w:rsidRPr="00970D2C">
        <w:rPr>
          <w:rFonts w:ascii="Arial" w:hAnsi="Arial" w:cs="Arial"/>
          <w:bCs/>
          <w:i/>
          <w:sz w:val="21"/>
          <w:szCs w:val="21"/>
          <w:lang w:val="pl-PL"/>
        </w:rPr>
        <w:t xml:space="preserve">, wyrażony </w:t>
      </w:r>
      <w:r w:rsidRPr="00970D2C">
        <w:rPr>
          <w:rFonts w:ascii="Arial" w:hAnsi="Arial" w:cs="Arial"/>
          <w:bCs/>
          <w:i/>
          <w:sz w:val="21"/>
          <w:szCs w:val="21"/>
          <w:lang w:val="pl-PL"/>
        </w:rPr>
        <w:t>w godzinach.</w:t>
      </w:r>
    </w:p>
    <w:p w14:paraId="2F53320B" w14:textId="64AD7198" w:rsidR="00C36901" w:rsidRPr="00970D2C" w:rsidRDefault="00C36901" w:rsidP="00FF3246">
      <w:pPr>
        <w:pStyle w:val="Stylwyliczanie"/>
        <w:numPr>
          <w:ilvl w:val="0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przypadku gdy w danym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okresie nie były dotrzymane parametry jakościowe energii elektrycznej, a 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wskazania </w:t>
      </w:r>
      <w:r w:rsidRPr="00970D2C">
        <w:rPr>
          <w:rFonts w:ascii="Arial" w:hAnsi="Arial" w:cs="Arial"/>
          <w:color w:val="auto"/>
          <w:sz w:val="21"/>
          <w:szCs w:val="21"/>
        </w:rPr>
        <w:t>układ</w:t>
      </w:r>
      <w:r w:rsidR="004307C1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pomiarowo-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rozliczeniowego </w:t>
      </w:r>
      <w:r w:rsidRPr="00970D2C">
        <w:rPr>
          <w:rFonts w:ascii="Arial" w:hAnsi="Arial" w:cs="Arial"/>
          <w:color w:val="auto"/>
          <w:sz w:val="21"/>
          <w:szCs w:val="21"/>
        </w:rPr>
        <w:t>uniemożliwia</w:t>
      </w:r>
      <w:r w:rsidR="004307C1" w:rsidRPr="00970D2C">
        <w:rPr>
          <w:rFonts w:ascii="Arial" w:hAnsi="Arial" w:cs="Arial"/>
          <w:color w:val="auto"/>
          <w:sz w:val="21"/>
          <w:szCs w:val="21"/>
        </w:rPr>
        <w:t>ją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określenie ilości energii elektrycznej dostarczonej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>, ilość tej energii ustala się na podstawie poboru energii</w:t>
      </w:r>
      <w:r w:rsidR="00EF14AF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elektrycznej w analogicznym okresie rozliczeniowym usług dystrybucyjnych tego samego dnia</w:t>
      </w:r>
      <w:r w:rsidR="00EF14AF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tygodnia</w:t>
      </w:r>
      <w:r w:rsidR="00EF14AF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w poprzednim tygodniu oraz proporcji liczby godzin, w których parametry jakościowe 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dostarczanej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energii elektrycznej nie zostały dotrzymane, do całkowitej liczby godzin </w:t>
      </w:r>
      <w:r w:rsidR="004307C1" w:rsidRPr="00970D2C">
        <w:rPr>
          <w:rFonts w:ascii="Arial" w:hAnsi="Arial" w:cs="Arial"/>
          <w:color w:val="auto"/>
          <w:sz w:val="21"/>
          <w:szCs w:val="21"/>
        </w:rPr>
        <w:t xml:space="preserve">dostarczania energii elektrycznej </w:t>
      </w:r>
      <w:r w:rsidRPr="00970D2C">
        <w:rPr>
          <w:rFonts w:ascii="Arial" w:hAnsi="Arial" w:cs="Arial"/>
          <w:color w:val="auto"/>
          <w:sz w:val="21"/>
          <w:szCs w:val="21"/>
        </w:rPr>
        <w:t>w okresie rozliczeniowym usług dystrybucyjnych.</w:t>
      </w:r>
    </w:p>
    <w:p w14:paraId="25B3A424" w14:textId="3814E5FA" w:rsidR="00C36901" w:rsidRPr="00970D2C" w:rsidRDefault="00C36901" w:rsidP="00FF3246">
      <w:pPr>
        <w:pStyle w:val="Stylwyliczanie"/>
        <w:numPr>
          <w:ilvl w:val="0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każdą niedostarczoną jednostkę energii elektrycznej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przyłączonemu do sieci o napięciu znamionowym nie wyższym niż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kV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przysługuje bonifikata w wysokości dziesięciokrotności ceny energii elektrycznej, o której mowa w art. 23 ust. 2 pkt. 18) lit. b) Ustawy, za okres, w którym wystąpiła przerwa w dostarczaniu tej energii. Ilość niedostarczonej energii elektrycznej w dniu, w którym miała miejsce przerwa w jej dostarczaniu, z zastrzeżeniem ust. 2, ustala się na podstawie poboru tej energii </w:t>
      </w:r>
      <w:r w:rsidR="00615F5E" w:rsidRPr="00970D2C">
        <w:rPr>
          <w:rFonts w:ascii="Arial" w:hAnsi="Arial" w:cs="Arial"/>
          <w:color w:val="auto"/>
          <w:sz w:val="21"/>
          <w:szCs w:val="21"/>
        </w:rPr>
        <w:t>tego samego dnia w</w:t>
      </w:r>
      <w:r w:rsidR="00615F5E" w:rsidRPr="00970D2C" w:rsidDel="00615F5E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poprzedni</w:t>
      </w:r>
      <w:r w:rsidR="00615F5E" w:rsidRPr="00970D2C">
        <w:rPr>
          <w:rFonts w:ascii="Arial" w:hAnsi="Arial" w:cs="Arial"/>
          <w:color w:val="auto"/>
          <w:sz w:val="21"/>
          <w:szCs w:val="21"/>
        </w:rPr>
        <w:t>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tygodni</w:t>
      </w:r>
      <w:r w:rsidR="00615F5E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 uwzględnieniem czasu dopuszczalnych przerw </w:t>
      </w:r>
      <w:r w:rsidR="00615F5E" w:rsidRPr="00970D2C">
        <w:rPr>
          <w:rFonts w:ascii="Arial" w:hAnsi="Arial" w:cs="Arial"/>
          <w:color w:val="auto"/>
          <w:sz w:val="21"/>
          <w:szCs w:val="21"/>
        </w:rPr>
        <w:t xml:space="preserve">w dostarczaniu energii elektrycznej </w:t>
      </w:r>
      <w:r w:rsidRPr="00970D2C">
        <w:rPr>
          <w:rFonts w:ascii="Arial" w:hAnsi="Arial" w:cs="Arial"/>
          <w:color w:val="auto"/>
          <w:sz w:val="21"/>
          <w:szCs w:val="21"/>
        </w:rPr>
        <w:t>określonych w umowie kompleksowej lub odrębnych przepisach.</w:t>
      </w:r>
    </w:p>
    <w:p w14:paraId="77ACD23D" w14:textId="426EB237" w:rsidR="00C36901" w:rsidRPr="00970D2C" w:rsidRDefault="00C36901" w:rsidP="00FF3246">
      <w:pPr>
        <w:pStyle w:val="Stylwyliczanie"/>
        <w:numPr>
          <w:ilvl w:val="0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każdą niedostarczoną jednostkę energii elektrycznej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przyłączonemu do sieci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o napięciu znamionowym wyższym niż 1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kV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przysługuje bonifikata w wysokości pięciokrotności ceny energii elektrycznej, o której mowa w art. 23 ust. 2 pkt 18 lit. b Ustawy, za okres, w którym wystąpiła przerwa w dostarczaniu tej energii. Ilość niedostarczonej energii elektrycznej w dniu, w którym miała miejsce przerwa w jej dostarczaniu, z zastrzeżeniem ust. 2 ustala się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na podstawie poboru tej energii </w:t>
      </w:r>
      <w:r w:rsidR="00FF6550" w:rsidRPr="00970D2C">
        <w:rPr>
          <w:rFonts w:ascii="Arial" w:hAnsi="Arial" w:cs="Arial"/>
          <w:color w:val="auto"/>
          <w:sz w:val="21"/>
          <w:szCs w:val="21"/>
        </w:rPr>
        <w:t>tego samego dnia w</w:t>
      </w:r>
      <w:r w:rsidR="00FF6550" w:rsidRPr="00970D2C" w:rsidDel="00615F5E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poprzedni</w:t>
      </w:r>
      <w:r w:rsidR="00FF6550" w:rsidRPr="00970D2C">
        <w:rPr>
          <w:rFonts w:ascii="Arial" w:hAnsi="Arial" w:cs="Arial"/>
          <w:color w:val="auto"/>
          <w:sz w:val="21"/>
          <w:szCs w:val="21"/>
        </w:rPr>
        <w:t>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tygodni</w:t>
      </w:r>
      <w:r w:rsidR="00FF6550" w:rsidRPr="00970D2C">
        <w:rPr>
          <w:rFonts w:ascii="Arial" w:hAnsi="Arial" w:cs="Arial"/>
          <w:color w:val="auto"/>
          <w:sz w:val="21"/>
          <w:szCs w:val="21"/>
        </w:rPr>
        <w:t>u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z uwzględnieniem czasu dopuszczalnych przerw </w:t>
      </w:r>
      <w:r w:rsidR="00FF6550" w:rsidRPr="00970D2C">
        <w:rPr>
          <w:rFonts w:ascii="Arial" w:hAnsi="Arial" w:cs="Arial"/>
          <w:color w:val="auto"/>
          <w:sz w:val="21"/>
          <w:szCs w:val="21"/>
        </w:rPr>
        <w:t xml:space="preserve">w dostarczaniu energii elektrycznej </w:t>
      </w:r>
      <w:r w:rsidRPr="00970D2C">
        <w:rPr>
          <w:rFonts w:ascii="Arial" w:hAnsi="Arial" w:cs="Arial"/>
          <w:color w:val="auto"/>
          <w:sz w:val="21"/>
          <w:szCs w:val="21"/>
        </w:rPr>
        <w:t>określonych w umowie kompleksowej lub odrębnych przepisach.</w:t>
      </w:r>
    </w:p>
    <w:p w14:paraId="3C0A7435" w14:textId="3913B390" w:rsidR="00C36901" w:rsidRPr="00970D2C" w:rsidRDefault="00C36901" w:rsidP="00FF3246">
      <w:pPr>
        <w:pStyle w:val="Stylwyliczanie"/>
        <w:numPr>
          <w:ilvl w:val="0"/>
          <w:numId w:val="103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W przypadku niedotrzymania przez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standardów jakościowych obsługi odbiorców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w zakresie świadczonych usług dystrybucji,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Odbiorcom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przysługują </w:t>
      </w:r>
      <w:r w:rsidR="00FF6550" w:rsidRPr="00970D2C">
        <w:rPr>
          <w:rFonts w:ascii="Arial" w:hAnsi="Arial" w:cs="Arial"/>
          <w:color w:val="auto"/>
          <w:sz w:val="21"/>
          <w:szCs w:val="21"/>
        </w:rPr>
        <w:t xml:space="preserve">bonifikaty w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następujące </w:t>
      </w:r>
      <w:r w:rsidR="00FF6550" w:rsidRPr="00970D2C">
        <w:rPr>
          <w:rFonts w:ascii="Arial" w:hAnsi="Arial" w:cs="Arial"/>
          <w:color w:val="auto"/>
          <w:sz w:val="21"/>
          <w:szCs w:val="21"/>
        </w:rPr>
        <w:t>wysokości</w:t>
      </w:r>
      <w:r w:rsidRPr="00970D2C">
        <w:rPr>
          <w:rFonts w:ascii="Arial" w:hAnsi="Arial" w:cs="Arial"/>
          <w:color w:val="auto"/>
          <w:sz w:val="21"/>
          <w:szCs w:val="21"/>
        </w:rPr>
        <w:t>:</w:t>
      </w:r>
    </w:p>
    <w:p w14:paraId="7818ED71" w14:textId="27B66A84" w:rsidR="00C36901" w:rsidRPr="00970D2C" w:rsidRDefault="00C36901" w:rsidP="00FF3246">
      <w:pPr>
        <w:pStyle w:val="Tekstpodstawowy"/>
        <w:widowControl w:val="0"/>
        <w:numPr>
          <w:ilvl w:val="0"/>
          <w:numId w:val="104"/>
        </w:numPr>
        <w:tabs>
          <w:tab w:val="clear" w:pos="4536"/>
          <w:tab w:val="left" w:pos="851"/>
        </w:tabs>
        <w:spacing w:before="60" w:after="60" w:line="264" w:lineRule="auto"/>
        <w:ind w:left="851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1/50 przeciętnego wynagrodzenia w gospodarce narodowej w roku kalendarzowym poprzedzającym rok zatwierdzenia </w:t>
      </w:r>
      <w:r w:rsidRPr="00970D2C">
        <w:rPr>
          <w:rFonts w:ascii="Arial" w:hAnsi="Arial" w:cs="Arial"/>
          <w:sz w:val="21"/>
          <w:szCs w:val="21"/>
          <w:lang w:val="pl-PL"/>
        </w:rPr>
        <w:t>Taryfy OSD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określonego w komunikacie Prezesa Głównego Urzędu Statystycznego ogłaszanym w Dzienniku Urzędowym Rzeczypospolitej Polskiej „Monitor Polski”, za:</w:t>
      </w:r>
    </w:p>
    <w:p w14:paraId="6F5A003C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5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lastRenderedPageBreak/>
        <w:t xml:space="preserve">nieprzyjęcie zgłoszeń lub reklamacji od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</w:t>
      </w:r>
    </w:p>
    <w:p w14:paraId="6AC7E51F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5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odmowę udzielenia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Odbiorcom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na ich żądanie, informacji o przewidywanym terminie wznowienia dostarczania energii elektrycznej, przerwanego z powodu awarii sieci,</w:t>
      </w:r>
    </w:p>
    <w:p w14:paraId="11ADC2B0" w14:textId="2BB7D0BB" w:rsidR="00C36901" w:rsidRPr="00970D2C" w:rsidRDefault="00C36901" w:rsidP="00FF3246">
      <w:pPr>
        <w:pStyle w:val="Tekstpodstawowy"/>
        <w:widowControl w:val="0"/>
        <w:numPr>
          <w:ilvl w:val="0"/>
          <w:numId w:val="105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niepowiadomienie </w:t>
      </w:r>
      <w:r w:rsidR="00A225D2" w:rsidRPr="00970D2C">
        <w:rPr>
          <w:rFonts w:ascii="Arial" w:hAnsi="Arial" w:cs="Arial"/>
          <w:b/>
          <w:sz w:val="21"/>
          <w:szCs w:val="21"/>
          <w:lang w:val="pl-PL"/>
        </w:rPr>
        <w:t>Odbiorców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 xml:space="preserve"> o terminach i czasie planowanych przerw w dostarczaniu energii elektrycznej,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co najmniej z 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5-dniowym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wyprzedzeniem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 (liczonym w dniach kalendarzowych)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w formie ogłoszeń prasowych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 xml:space="preserve"> lub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internetowych, komunikatów radiowych lub telewizyjnych albo w inny sposób przyjęty na danym terenie,</w:t>
      </w:r>
    </w:p>
    <w:p w14:paraId="5212871E" w14:textId="45CF6D3A" w:rsidR="00C36901" w:rsidRPr="00970D2C" w:rsidRDefault="00C36901" w:rsidP="00FF3246">
      <w:pPr>
        <w:pStyle w:val="Tekstpodstawowy"/>
        <w:widowControl w:val="0"/>
        <w:numPr>
          <w:ilvl w:val="0"/>
          <w:numId w:val="105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nieudzielenie, na żądanie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informacji 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>o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zasad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>ach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rozliczeń oraz aktualnej </w:t>
      </w:r>
      <w:r w:rsidRPr="00970D2C">
        <w:rPr>
          <w:rFonts w:ascii="Arial" w:hAnsi="Arial" w:cs="Arial"/>
          <w:sz w:val="21"/>
          <w:szCs w:val="21"/>
          <w:lang w:val="pl-PL"/>
        </w:rPr>
        <w:t>Taryf</w:t>
      </w:r>
      <w:r w:rsidR="00D55DFD" w:rsidRPr="00970D2C">
        <w:rPr>
          <w:rFonts w:ascii="Arial" w:hAnsi="Arial" w:cs="Arial"/>
          <w:sz w:val="21"/>
          <w:szCs w:val="21"/>
          <w:lang w:val="pl-PL"/>
        </w:rPr>
        <w:t>ie</w:t>
      </w:r>
      <w:r w:rsidRPr="00970D2C">
        <w:rPr>
          <w:rFonts w:ascii="Arial" w:hAnsi="Arial" w:cs="Arial"/>
          <w:sz w:val="21"/>
          <w:szCs w:val="21"/>
          <w:lang w:val="pl-PL"/>
        </w:rPr>
        <w:t xml:space="preserve"> OSD</w:t>
      </w:r>
      <w:r w:rsidRPr="00970D2C">
        <w:rPr>
          <w:rFonts w:ascii="Arial" w:hAnsi="Arial" w:cs="Arial"/>
          <w:bCs/>
          <w:sz w:val="21"/>
          <w:szCs w:val="21"/>
          <w:lang w:val="pl-PL"/>
        </w:rPr>
        <w:t>.</w:t>
      </w:r>
    </w:p>
    <w:p w14:paraId="2BD6780B" w14:textId="2DADFD6A" w:rsidR="00C36901" w:rsidRPr="00970D2C" w:rsidRDefault="00C36901" w:rsidP="00FF3246">
      <w:pPr>
        <w:pStyle w:val="Tekstpodstawowy"/>
        <w:widowControl w:val="0"/>
        <w:numPr>
          <w:ilvl w:val="0"/>
          <w:numId w:val="104"/>
        </w:numPr>
        <w:tabs>
          <w:tab w:val="clear" w:pos="4536"/>
          <w:tab w:val="left" w:pos="851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1/15 przeciętnego wynagrodzenia, o którym mowa w pkt. 1), za:</w:t>
      </w:r>
    </w:p>
    <w:p w14:paraId="5DC81848" w14:textId="77777777" w:rsidR="00C36901" w:rsidRPr="00970D2C" w:rsidRDefault="00C36901" w:rsidP="00FF3246">
      <w:pPr>
        <w:pStyle w:val="Tekstpodstawowy"/>
        <w:widowControl w:val="0"/>
        <w:numPr>
          <w:ilvl w:val="0"/>
          <w:numId w:val="106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nieuzasadnioną zwłokę w usuwaniu zakłóceń w dostarczaniu energii elektrycznej, spowodowanych nieprawidłową pracą sieci,</w:t>
      </w:r>
    </w:p>
    <w:p w14:paraId="60587DA3" w14:textId="0B2F22CE" w:rsidR="00C36901" w:rsidRPr="00970D2C" w:rsidRDefault="00C36901" w:rsidP="00FF3246">
      <w:pPr>
        <w:pStyle w:val="Tekstpodstawowy"/>
        <w:widowControl w:val="0"/>
        <w:numPr>
          <w:ilvl w:val="0"/>
          <w:numId w:val="106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niepoinformowanie na piśmie</w:t>
      </w:r>
      <w:r w:rsidR="00A225D2" w:rsidRPr="00970D2C">
        <w:rPr>
          <w:rFonts w:ascii="Arial" w:hAnsi="Arial" w:cs="Arial"/>
          <w:b/>
          <w:sz w:val="21"/>
          <w:szCs w:val="21"/>
          <w:lang w:val="pl-PL"/>
        </w:rPr>
        <w:t xml:space="preserve"> Odbiorców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 xml:space="preserve"> o konieczności dostosowania instalacji </w:t>
      </w:r>
      <w:r w:rsidR="00DB3E41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>do zmienionych warunków zasilania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co najmniej z rocznym wyprzedzeniem,</w:t>
      </w:r>
    </w:p>
    <w:p w14:paraId="3DD8BD3E" w14:textId="692A439F" w:rsidR="00C36901" w:rsidRPr="00970D2C" w:rsidRDefault="00C36901" w:rsidP="00FF3246">
      <w:pPr>
        <w:pStyle w:val="Tekstpodstawowy"/>
        <w:widowControl w:val="0"/>
        <w:numPr>
          <w:ilvl w:val="0"/>
          <w:numId w:val="106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nieuzasadnioną odmowę odpłatnego podjęcia czynności w sieci 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>mających na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celu umożliwieni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>e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bezpiecznego wykonania przez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Odbiorcę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lub inny podmiot prac </w:t>
      </w:r>
      <w:r w:rsidR="00ED1CDE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>w obszarze oddziaływania tej sieci,</w:t>
      </w:r>
    </w:p>
    <w:p w14:paraId="3EE0C3FF" w14:textId="5128BB43" w:rsidR="00C36901" w:rsidRPr="00970D2C" w:rsidRDefault="00C36901" w:rsidP="00FF3246">
      <w:pPr>
        <w:pStyle w:val="Tekstpodstawowy"/>
        <w:widowControl w:val="0"/>
        <w:numPr>
          <w:ilvl w:val="0"/>
          <w:numId w:val="106"/>
        </w:numPr>
        <w:tabs>
          <w:tab w:val="clear" w:pos="4536"/>
          <w:tab w:val="left" w:pos="284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uniemożliwienie wykonania dodatkowej ekspertyzy badanego układu pomiarowo-rozliczeniowego, na wniosek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złożony w </w:t>
      </w:r>
      <w:r w:rsidR="00A225D2" w:rsidRPr="00970D2C">
        <w:rPr>
          <w:rFonts w:ascii="Arial" w:hAnsi="Arial" w:cs="Arial"/>
          <w:bCs/>
          <w:sz w:val="21"/>
          <w:szCs w:val="21"/>
          <w:lang w:val="pl-PL"/>
        </w:rPr>
        <w:t xml:space="preserve">terminie 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>30</w:t>
      </w:r>
      <w:r w:rsidR="00A217F2" w:rsidRPr="00970D2C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dni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 kalendarzowych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="00ED1CDE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>od dnia otrzymania wyniku badania laboratoryjnego,</w:t>
      </w:r>
    </w:p>
    <w:p w14:paraId="4FCBEA9F" w14:textId="6CEBCB5A" w:rsidR="00C36901" w:rsidRPr="00970D2C" w:rsidRDefault="00C36901" w:rsidP="00FF3246">
      <w:pPr>
        <w:pStyle w:val="Tekstpodstawowy"/>
        <w:widowControl w:val="0"/>
        <w:numPr>
          <w:ilvl w:val="0"/>
          <w:numId w:val="106"/>
        </w:numPr>
        <w:tabs>
          <w:tab w:val="clear" w:pos="4536"/>
          <w:tab w:val="clear" w:pos="9072"/>
          <w:tab w:val="left" w:pos="28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niepoinformowanie na piśmie, co najmniej tygodniowym wyprzedzeniem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Odbiorców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zasilanych z sieci o napięciu znamionowym wyższym niż 1 </w:t>
      </w:r>
      <w:proofErr w:type="spellStart"/>
      <w:r w:rsidRPr="00970D2C">
        <w:rPr>
          <w:rFonts w:ascii="Arial" w:hAnsi="Arial" w:cs="Arial"/>
          <w:bCs/>
          <w:sz w:val="21"/>
          <w:szCs w:val="21"/>
          <w:lang w:val="pl-PL"/>
        </w:rPr>
        <w:t>kV</w:t>
      </w:r>
      <w:proofErr w:type="spellEnd"/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o zamierzonej zmianie nastawień w automatyce zabezpieczeniowej i innych parametrach mających wpływ na współpracę z siecią.</w:t>
      </w:r>
    </w:p>
    <w:p w14:paraId="5CF4BF8F" w14:textId="4D6E39CE" w:rsidR="00C36901" w:rsidRPr="00970D2C" w:rsidRDefault="00C36901" w:rsidP="00FF3246">
      <w:pPr>
        <w:pStyle w:val="Tekstpodstawowy"/>
        <w:widowControl w:val="0"/>
        <w:numPr>
          <w:ilvl w:val="0"/>
          <w:numId w:val="104"/>
        </w:numPr>
        <w:spacing w:before="60" w:after="60" w:line="264" w:lineRule="auto"/>
        <w:ind w:left="851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1/10 przeciętnego wynagrodzenia, o którym mowa w pkt. 1), za:</w:t>
      </w:r>
    </w:p>
    <w:p w14:paraId="3465BD12" w14:textId="2D3FB1C2" w:rsidR="00C36901" w:rsidRPr="00970D2C" w:rsidRDefault="00C36901" w:rsidP="00FF3246">
      <w:pPr>
        <w:pStyle w:val="Tekstpodstawowy"/>
        <w:widowControl w:val="0"/>
        <w:numPr>
          <w:ilvl w:val="1"/>
          <w:numId w:val="87"/>
        </w:numPr>
        <w:tabs>
          <w:tab w:val="left" w:pos="851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niepowiadomienie w formie indywidualnych zawiadomień pisemnych, telefonicznych lub </w:t>
      </w:r>
      <w:r w:rsidR="000325A0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za pomocą innego środka komunikacji elektronicznej, co najmniej z 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5-dniowym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wyprzedzeniem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 (liczonym w dniach kalendarzowych)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o terminach i czasie planowanych przerw w dostarczaniu energii elektrycznej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Odbiorców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zasilanych z sieci o napięciu znamionowym wyższym niż 1 </w:t>
      </w:r>
      <w:proofErr w:type="spellStart"/>
      <w:r w:rsidRPr="00970D2C">
        <w:rPr>
          <w:rFonts w:ascii="Arial" w:hAnsi="Arial" w:cs="Arial"/>
          <w:bCs/>
          <w:sz w:val="21"/>
          <w:szCs w:val="21"/>
          <w:lang w:val="pl-PL"/>
        </w:rPr>
        <w:t>kV</w:t>
      </w:r>
      <w:proofErr w:type="spellEnd"/>
      <w:r w:rsidRPr="00970D2C">
        <w:rPr>
          <w:rFonts w:ascii="Arial" w:hAnsi="Arial" w:cs="Arial"/>
          <w:bCs/>
          <w:sz w:val="21"/>
          <w:szCs w:val="21"/>
          <w:lang w:val="pl-PL"/>
        </w:rPr>
        <w:t>,</w:t>
      </w:r>
    </w:p>
    <w:p w14:paraId="3E133980" w14:textId="1F14CD1D" w:rsidR="00C36901" w:rsidRPr="00970D2C" w:rsidRDefault="00C36901" w:rsidP="00FF3246">
      <w:pPr>
        <w:pStyle w:val="Tekstpodstawowy"/>
        <w:widowControl w:val="0"/>
        <w:numPr>
          <w:ilvl w:val="1"/>
          <w:numId w:val="87"/>
        </w:numPr>
        <w:tabs>
          <w:tab w:val="clear" w:pos="4536"/>
          <w:tab w:val="clear" w:pos="9072"/>
          <w:tab w:val="left" w:pos="851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niepoinformowanie na piśmie, co najmniej trzyletnim wyprzedzeniem 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Odbiorców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zasilanych</w:t>
      </w:r>
      <w:r w:rsidR="008913CD" w:rsidRPr="00970D2C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z sieci o napięciu znamionowym wyższym niż 1 </w:t>
      </w:r>
      <w:proofErr w:type="spellStart"/>
      <w:r w:rsidRPr="00970D2C">
        <w:rPr>
          <w:rFonts w:ascii="Arial" w:hAnsi="Arial" w:cs="Arial"/>
          <w:bCs/>
          <w:sz w:val="21"/>
          <w:szCs w:val="21"/>
          <w:lang w:val="pl-PL"/>
        </w:rPr>
        <w:t>kV</w:t>
      </w:r>
      <w:proofErr w:type="spellEnd"/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o konieczności dostosowania instalacji do zmienionego napięcia znamionowego, podwyższonego poziomu mocy zwarcia i innych warunków funkcjonowania sieci.</w:t>
      </w:r>
    </w:p>
    <w:p w14:paraId="0291B4CD" w14:textId="62C2DAD8" w:rsidR="00C36901" w:rsidRPr="00970D2C" w:rsidRDefault="00C36901" w:rsidP="00FF3246">
      <w:pPr>
        <w:pStyle w:val="Tekstpodstawowy"/>
        <w:widowControl w:val="0"/>
        <w:numPr>
          <w:ilvl w:val="0"/>
          <w:numId w:val="104"/>
        </w:numPr>
        <w:tabs>
          <w:tab w:val="clear" w:pos="4536"/>
          <w:tab w:val="clear" w:pos="9072"/>
        </w:tabs>
        <w:spacing w:before="60" w:after="60" w:line="264" w:lineRule="auto"/>
        <w:ind w:left="851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1/250 przeciętnego wynagrodzenia, o którym mowa w pkt. 1), za:</w:t>
      </w:r>
    </w:p>
    <w:p w14:paraId="2AD1D306" w14:textId="419E1500" w:rsidR="00A0396E" w:rsidRPr="00970D2C" w:rsidRDefault="00A0396E" w:rsidP="00C01427">
      <w:pPr>
        <w:pStyle w:val="Tekstpodstawowy"/>
        <w:widowControl w:val="0"/>
        <w:numPr>
          <w:ilvl w:val="0"/>
          <w:numId w:val="131"/>
        </w:numPr>
        <w:tabs>
          <w:tab w:val="clear" w:pos="4536"/>
          <w:tab w:val="left" w:pos="1134"/>
        </w:tabs>
        <w:spacing w:before="60" w:after="60" w:line="264" w:lineRule="auto"/>
        <w:ind w:left="1134" w:hanging="283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każdy dzień dłuższego niż </w:t>
      </w:r>
      <w:r w:rsidR="00A217F2" w:rsidRPr="00970D2C">
        <w:rPr>
          <w:rFonts w:ascii="Arial" w:hAnsi="Arial" w:cs="Arial"/>
          <w:bCs/>
          <w:sz w:val="21"/>
          <w:szCs w:val="21"/>
          <w:lang w:val="pl-PL"/>
        </w:rPr>
        <w:t xml:space="preserve">14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dni </w:t>
      </w:r>
      <w:r w:rsidR="00A217F2" w:rsidRPr="00970D2C">
        <w:rPr>
          <w:rFonts w:ascii="Arial" w:hAnsi="Arial" w:cs="Arial"/>
          <w:bCs/>
          <w:sz w:val="21"/>
          <w:szCs w:val="21"/>
          <w:lang w:val="pl-PL"/>
        </w:rPr>
        <w:t xml:space="preserve">kalendarzowych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terminu na rozpatrzenie wniosku </w:t>
      </w:r>
      <w:r w:rsidR="00ED1CDE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lub reklamacji </w:t>
      </w:r>
      <w:r w:rsidRPr="00970D2C">
        <w:rPr>
          <w:rFonts w:ascii="Arial" w:hAnsi="Arial" w:cs="Arial"/>
          <w:b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w sprawie zasad rozliczeń lub terminu na udzielenie odpowiedzi,</w:t>
      </w:r>
    </w:p>
    <w:p w14:paraId="4E9949A6" w14:textId="63F57B8D" w:rsidR="00A0396E" w:rsidRPr="00970D2C" w:rsidRDefault="00A0396E" w:rsidP="00C01427">
      <w:pPr>
        <w:pStyle w:val="Tekstpodstawowy"/>
        <w:widowControl w:val="0"/>
        <w:numPr>
          <w:ilvl w:val="0"/>
          <w:numId w:val="131"/>
        </w:numPr>
        <w:tabs>
          <w:tab w:val="clear" w:pos="4536"/>
          <w:tab w:val="left" w:pos="1134"/>
        </w:tabs>
        <w:spacing w:before="60" w:after="60" w:line="264" w:lineRule="auto"/>
        <w:ind w:left="1134" w:hanging="284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ab/>
        <w:t xml:space="preserve">każdy dzień dłuższego niż 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>14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dni</w:t>
      </w:r>
      <w:r w:rsidR="007F3595" w:rsidRPr="00970D2C">
        <w:rPr>
          <w:rFonts w:ascii="Arial" w:hAnsi="Arial" w:cs="Arial"/>
          <w:bCs/>
          <w:sz w:val="21"/>
          <w:szCs w:val="21"/>
          <w:lang w:val="pl-PL"/>
        </w:rPr>
        <w:t xml:space="preserve"> kalendarzowych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terminu na sprawdzenie prawidłowości działania układu pomiarowo-rozliczeniowego lub terminu na laboratoryjne sprawdzenie prawidłowości działania układu pomiarowo-rozliczeniowego.</w:t>
      </w:r>
    </w:p>
    <w:p w14:paraId="0E5D53A6" w14:textId="70BE26D3" w:rsidR="00F5783F" w:rsidRPr="00970D2C" w:rsidRDefault="00F5783F" w:rsidP="00FF3246">
      <w:pPr>
        <w:pStyle w:val="Stylwyliczanie"/>
        <w:numPr>
          <w:ilvl w:val="0"/>
          <w:numId w:val="10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udziela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bonifikatę w terminie 30 dni </w:t>
      </w:r>
      <w:r w:rsidR="003F6DD6" w:rsidRPr="00970D2C">
        <w:rPr>
          <w:rFonts w:ascii="Arial" w:hAnsi="Arial" w:cs="Arial"/>
          <w:color w:val="auto"/>
          <w:sz w:val="21"/>
          <w:szCs w:val="21"/>
        </w:rPr>
        <w:t xml:space="preserve">kalendarzowych </w:t>
      </w:r>
      <w:r w:rsidRPr="00970D2C">
        <w:rPr>
          <w:rFonts w:ascii="Arial" w:hAnsi="Arial" w:cs="Arial"/>
          <w:color w:val="auto"/>
          <w:sz w:val="21"/>
          <w:szCs w:val="21"/>
        </w:rPr>
        <w:t>od:</w:t>
      </w:r>
    </w:p>
    <w:p w14:paraId="2D5ED262" w14:textId="77777777" w:rsidR="00F5783F" w:rsidRPr="00970D2C" w:rsidRDefault="00F5783F" w:rsidP="00FF3246">
      <w:pPr>
        <w:pStyle w:val="Tekstpodstawowy"/>
        <w:widowControl w:val="0"/>
        <w:numPr>
          <w:ilvl w:val="0"/>
          <w:numId w:val="108"/>
        </w:numPr>
        <w:tabs>
          <w:tab w:val="clear" w:pos="4536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ostatniego dnia, w którym nastąpiło niedotrzymanie standardów jakościowych obsługi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, o których mowa w ust. 4;</w:t>
      </w:r>
    </w:p>
    <w:p w14:paraId="29B9D398" w14:textId="77777777" w:rsidR="00F5783F" w:rsidRPr="00970D2C" w:rsidRDefault="00F5783F" w:rsidP="00FF3246">
      <w:pPr>
        <w:pStyle w:val="Tekstpodstawowy"/>
        <w:widowControl w:val="0"/>
        <w:numPr>
          <w:ilvl w:val="0"/>
          <w:numId w:val="108"/>
        </w:numPr>
        <w:tabs>
          <w:tab w:val="clear" w:pos="4536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dnia otrzymania wniosku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 o udzielenie bonifikaty z tytułu niedotrzymania parametrów jakościowych energii elektrycznej, o których mowa w § 3 ust. 4, z wyłączeniem niedotrzymania parametrów jakościowych energii elektrycznej określających dopuszczalne czasy przerwy w dostarczaniu energii elektrycznej wskazane w § 3 ust. 2 pkt. 16);</w:t>
      </w:r>
    </w:p>
    <w:p w14:paraId="58F72776" w14:textId="68986D0D" w:rsidR="00435DB1" w:rsidRPr="00970D2C" w:rsidRDefault="00435DB1" w:rsidP="00FF3246">
      <w:pPr>
        <w:pStyle w:val="Tekstpodstawowy"/>
        <w:widowControl w:val="0"/>
        <w:numPr>
          <w:ilvl w:val="0"/>
          <w:numId w:val="108"/>
        </w:numPr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ostatniego dnia, w którym nastąpiło przekroczenie dopuszczalnych czasów przerw </w:t>
      </w:r>
      <w:r w:rsidR="00ED1CDE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lastRenderedPageBreak/>
        <w:t xml:space="preserve">w dostarczaniu energii elektrycznej, o których mowa w § 3 ust. 2 pkt. 16), dla odbiorców przyłączonych do sieci o napięciu znamionowym wyższym niż 1 </w:t>
      </w:r>
      <w:proofErr w:type="spellStart"/>
      <w:r w:rsidRPr="00970D2C">
        <w:rPr>
          <w:rFonts w:ascii="Arial" w:hAnsi="Arial" w:cs="Arial"/>
          <w:bCs/>
          <w:sz w:val="21"/>
          <w:szCs w:val="21"/>
          <w:lang w:val="pl-PL"/>
        </w:rPr>
        <w:t>kV</w:t>
      </w:r>
      <w:proofErr w:type="spellEnd"/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; </w:t>
      </w:r>
    </w:p>
    <w:p w14:paraId="1CB1D161" w14:textId="77777777" w:rsidR="00F5783F" w:rsidRPr="00970D2C" w:rsidRDefault="00F5783F" w:rsidP="00FF3246">
      <w:pPr>
        <w:pStyle w:val="Tekstpodstawowy"/>
        <w:widowControl w:val="0"/>
        <w:numPr>
          <w:ilvl w:val="0"/>
          <w:numId w:val="108"/>
        </w:numPr>
        <w:tabs>
          <w:tab w:val="clear" w:pos="4536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>dnia otrzymania wniosku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Odbiorcy</w:t>
      </w:r>
      <w:r w:rsidRPr="00970D2C">
        <w:rPr>
          <w:rFonts w:ascii="Arial" w:hAnsi="Arial" w:cs="Arial"/>
          <w:bCs/>
          <w:sz w:val="21"/>
          <w:szCs w:val="21"/>
          <w:lang w:val="pl-PL"/>
        </w:rPr>
        <w:t> o udzielenie bonifikaty z tytułu przekroczenia dopuszczalnych czasów przerw w dostarczaniu energii elektrycznej, o których mowa w § 3 ust. 2 pkt. 16);</w:t>
      </w:r>
    </w:p>
    <w:p w14:paraId="6CBA4536" w14:textId="1E57DD52" w:rsidR="00F5783F" w:rsidRPr="00970D2C" w:rsidRDefault="00F5783F" w:rsidP="00FF3246">
      <w:pPr>
        <w:pStyle w:val="Tekstpodstawowy"/>
        <w:widowControl w:val="0"/>
        <w:numPr>
          <w:ilvl w:val="0"/>
          <w:numId w:val="108"/>
        </w:numPr>
        <w:tabs>
          <w:tab w:val="clear" w:pos="4536"/>
        </w:tabs>
        <w:spacing w:before="60" w:after="60" w:line="264" w:lineRule="auto"/>
        <w:ind w:left="851" w:hanging="425"/>
        <w:rPr>
          <w:rFonts w:ascii="Arial" w:hAnsi="Arial" w:cs="Arial"/>
          <w:bCs/>
          <w:sz w:val="21"/>
          <w:szCs w:val="21"/>
          <w:lang w:val="pl-PL"/>
        </w:rPr>
      </w:pP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dnia otrzymania wniosku, o którym mowa w pkt. 3) – </w:t>
      </w:r>
      <w:r w:rsidR="000C0946" w:rsidRPr="00970D2C">
        <w:rPr>
          <w:rFonts w:ascii="Arial" w:hAnsi="Arial" w:cs="Arial"/>
          <w:bCs/>
          <w:sz w:val="21"/>
          <w:szCs w:val="21"/>
          <w:lang w:val="pl-PL"/>
        </w:rPr>
        <w:t>w odniesieniu do innych odbiorców niż</w:t>
      </w:r>
      <w:r w:rsidRPr="00970D2C">
        <w:rPr>
          <w:rFonts w:ascii="Arial" w:hAnsi="Arial" w:cs="Arial"/>
          <w:bCs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Odbiorc</w:t>
      </w:r>
      <w:r w:rsidR="000C0946" w:rsidRPr="00970D2C">
        <w:rPr>
          <w:rFonts w:ascii="Arial" w:hAnsi="Arial" w:cs="Arial"/>
          <w:b/>
          <w:bCs/>
          <w:sz w:val="21"/>
          <w:szCs w:val="21"/>
          <w:lang w:val="pl-PL"/>
        </w:rPr>
        <w:t>a</w:t>
      </w:r>
      <w:r w:rsidR="000C0946" w:rsidRPr="00970D2C">
        <w:rPr>
          <w:rFonts w:ascii="Arial" w:hAnsi="Arial" w:cs="Arial"/>
          <w:sz w:val="21"/>
          <w:szCs w:val="21"/>
          <w:lang w:val="pl-PL"/>
        </w:rPr>
        <w:t>, który złożył ten wniosek,  </w:t>
      </w:r>
      <w:r w:rsidR="000C0946" w:rsidRPr="00970D2C">
        <w:rPr>
          <w:rFonts w:ascii="Arial" w:hAnsi="Arial" w:cs="Arial"/>
          <w:bCs/>
          <w:sz w:val="21"/>
          <w:szCs w:val="21"/>
          <w:lang w:val="pl-PL"/>
        </w:rPr>
        <w:t>zasilanych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z tego samego miejsca dostarczania </w:t>
      </w:r>
      <w:r w:rsidR="00DB3E41" w:rsidRPr="00970D2C">
        <w:rPr>
          <w:rFonts w:ascii="Arial" w:hAnsi="Arial" w:cs="Arial"/>
          <w:bCs/>
          <w:sz w:val="21"/>
          <w:szCs w:val="21"/>
          <w:lang w:val="pl-PL"/>
        </w:rPr>
        <w:br/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co </w:t>
      </w:r>
      <w:r w:rsidR="00421EC2" w:rsidRPr="00970D2C">
        <w:rPr>
          <w:rFonts w:ascii="Arial" w:hAnsi="Arial" w:cs="Arial"/>
          <w:b/>
          <w:bCs/>
          <w:sz w:val="21"/>
          <w:szCs w:val="21"/>
          <w:lang w:val="pl-PL"/>
        </w:rPr>
        <w:t>O</w:t>
      </w:r>
      <w:r w:rsidRPr="00970D2C">
        <w:rPr>
          <w:rFonts w:ascii="Arial" w:hAnsi="Arial" w:cs="Arial"/>
          <w:b/>
          <w:bCs/>
          <w:sz w:val="21"/>
          <w:szCs w:val="21"/>
          <w:lang w:val="pl-PL"/>
        </w:rPr>
        <w:t>dbiorca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, który złożył </w:t>
      </w:r>
      <w:r w:rsidR="003F6DD6" w:rsidRPr="00970D2C">
        <w:rPr>
          <w:rFonts w:ascii="Arial" w:hAnsi="Arial" w:cs="Arial"/>
          <w:bCs/>
          <w:sz w:val="21"/>
          <w:szCs w:val="21"/>
          <w:lang w:val="pl-PL"/>
        </w:rPr>
        <w:t xml:space="preserve">ten 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wniosek, </w:t>
      </w:r>
      <w:r w:rsidR="000C0946" w:rsidRPr="00970D2C">
        <w:rPr>
          <w:rFonts w:ascii="Arial" w:hAnsi="Arial" w:cs="Arial"/>
          <w:bCs/>
          <w:sz w:val="21"/>
          <w:szCs w:val="21"/>
          <w:lang w:val="pl-PL"/>
        </w:rPr>
        <w:t>w odniesieniu do których</w:t>
      </w:r>
      <w:r w:rsidR="000C0946" w:rsidRPr="00970D2C" w:rsidDel="009946B4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Pr="00970D2C">
        <w:rPr>
          <w:rFonts w:ascii="Arial" w:hAnsi="Arial" w:cs="Arial"/>
          <w:bCs/>
          <w:sz w:val="21"/>
          <w:szCs w:val="21"/>
          <w:lang w:val="pl-PL"/>
        </w:rPr>
        <w:t>również potwierdz</w:t>
      </w:r>
      <w:r w:rsidR="000C0946" w:rsidRPr="00970D2C">
        <w:rPr>
          <w:rFonts w:ascii="Arial" w:hAnsi="Arial" w:cs="Arial"/>
          <w:bCs/>
          <w:sz w:val="21"/>
          <w:szCs w:val="21"/>
          <w:lang w:val="pl-PL"/>
        </w:rPr>
        <w:t>ono</w:t>
      </w:r>
      <w:r w:rsidRPr="00970D2C">
        <w:rPr>
          <w:rFonts w:ascii="Arial" w:hAnsi="Arial" w:cs="Arial"/>
          <w:bCs/>
          <w:sz w:val="21"/>
          <w:szCs w:val="21"/>
          <w:lang w:val="pl-PL"/>
        </w:rPr>
        <w:t xml:space="preserve"> przekroczenie czasów przerw w dostarczaniu energii elektrycznej.</w:t>
      </w:r>
    </w:p>
    <w:p w14:paraId="40FE13B1" w14:textId="0D940850" w:rsidR="00F5783F" w:rsidRPr="00970D2C" w:rsidRDefault="00F5783F" w:rsidP="00FF3246">
      <w:pPr>
        <w:pStyle w:val="Stylwyliczanie"/>
        <w:numPr>
          <w:ilvl w:val="0"/>
          <w:numId w:val="109"/>
        </w:numPr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ind w:left="426" w:hanging="426"/>
        <w:rPr>
          <w:rFonts w:ascii="Arial" w:hAnsi="Arial" w:cs="Arial"/>
          <w:bCs/>
          <w:sz w:val="21"/>
          <w:szCs w:val="21"/>
        </w:rPr>
      </w:pPr>
      <w:r w:rsidRPr="00970D2C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uwzględnia udzieloną bonifikatę w rozliczeniach z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Odbiorcą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za najbliższy okres rozliczeniowy oraz zamieszcza na fakturze informację o dopuszczalnym czasie przerw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dostarczaniu energii elektrycznej.</w:t>
      </w:r>
    </w:p>
    <w:p w14:paraId="6E463681" w14:textId="77777777" w:rsidR="00C36901" w:rsidRPr="00970D2C" w:rsidRDefault="00C36901" w:rsidP="00C36901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 8</w:t>
      </w:r>
    </w:p>
    <w:p w14:paraId="16A5DE77" w14:textId="77777777" w:rsidR="00C36901" w:rsidRPr="00970D2C" w:rsidRDefault="00C36901" w:rsidP="00C36901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końcowe</w:t>
      </w:r>
    </w:p>
    <w:p w14:paraId="74542869" w14:textId="73C05FDE" w:rsidR="00C36901" w:rsidRPr="00970D2C" w:rsidRDefault="00C36901" w:rsidP="00C36901">
      <w:pPr>
        <w:pStyle w:val="Stylwyliczanie"/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Każdorazowa zmiana Taryfy OSD,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lub powszechnie obowiązujących przepisów prawa określających parametry jakościowe energii elektrycznej </w:t>
      </w:r>
      <w:r w:rsidR="00ED1CDE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standardy jakościowe obsługi odbiorców będzie powodowała zmianę parametrów jakościowych energii elektrycznej dostarczanej </w:t>
      </w:r>
      <w:r w:rsidRPr="00970D2C">
        <w:rPr>
          <w:rFonts w:ascii="Arial" w:hAnsi="Arial" w:cs="Arial"/>
          <w:b/>
          <w:color w:val="auto"/>
          <w:sz w:val="21"/>
          <w:szCs w:val="21"/>
        </w:rPr>
        <w:t>Odbiorcy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lub zmianę standardów jakościowych obsługi. Zmiany, o których mowa w niniejszym paragrafie, nie stanowią zmiany WUD.</w:t>
      </w:r>
    </w:p>
    <w:p w14:paraId="5B9F324A" w14:textId="77777777" w:rsidR="00C36901" w:rsidRPr="00970D2C" w:rsidRDefault="00C36901" w:rsidP="00C36901">
      <w:pPr>
        <w:rPr>
          <w:rFonts w:ascii="Arial" w:hAnsi="Arial" w:cs="Arial"/>
          <w:sz w:val="21"/>
          <w:szCs w:val="21"/>
        </w:rPr>
      </w:pPr>
    </w:p>
    <w:p w14:paraId="05591B53" w14:textId="77777777" w:rsidR="00B72F1C" w:rsidRPr="00970D2C" w:rsidRDefault="00B72F1C" w:rsidP="0071705D">
      <w:pPr>
        <w:spacing w:line="264" w:lineRule="auto"/>
        <w:rPr>
          <w:rFonts w:ascii="Arial" w:hAnsi="Arial" w:cs="Arial"/>
          <w:sz w:val="21"/>
          <w:szCs w:val="21"/>
          <w:lang w:eastAsia="x-none"/>
        </w:rPr>
      </w:pPr>
    </w:p>
    <w:p w14:paraId="4679FBD8" w14:textId="77777777" w:rsidR="00E25F29" w:rsidRPr="00970D2C" w:rsidRDefault="00E25F29">
      <w:pPr>
        <w:rPr>
          <w:rFonts w:ascii="Arial" w:hAnsi="Arial" w:cs="Arial"/>
          <w:b/>
          <w:caps/>
          <w:color w:val="000000"/>
          <w:spacing w:val="20"/>
          <w:sz w:val="21"/>
          <w:szCs w:val="21"/>
        </w:rPr>
      </w:pPr>
      <w:r w:rsidRPr="00970D2C">
        <w:rPr>
          <w:rFonts w:ascii="Arial" w:hAnsi="Arial" w:cs="Arial"/>
          <w:b/>
          <w:caps/>
          <w:spacing w:val="20"/>
          <w:sz w:val="21"/>
          <w:szCs w:val="21"/>
        </w:rPr>
        <w:br w:type="page"/>
      </w:r>
    </w:p>
    <w:p w14:paraId="50BF6C41" w14:textId="1F0A9ECE" w:rsidR="003272F2" w:rsidRPr="00970D2C" w:rsidRDefault="00835FBB" w:rsidP="00570EB5">
      <w:pPr>
        <w:pStyle w:val="styl0"/>
        <w:spacing w:line="264" w:lineRule="auto"/>
        <w:ind w:left="993" w:hanging="993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caps/>
          <w:spacing w:val="20"/>
          <w:sz w:val="21"/>
          <w:szCs w:val="21"/>
        </w:rPr>
        <w:lastRenderedPageBreak/>
        <w:t xml:space="preserve">WUD-P – </w:t>
      </w:r>
      <w:bookmarkStart w:id="58" w:name="_Hlk19878131"/>
      <w:r w:rsidR="003272F2" w:rsidRPr="00970D2C">
        <w:rPr>
          <w:rFonts w:ascii="Arial" w:hAnsi="Arial" w:cs="Arial"/>
          <w:b/>
          <w:caps/>
          <w:spacing w:val="20"/>
          <w:sz w:val="21"/>
          <w:szCs w:val="21"/>
        </w:rPr>
        <w:t>warunki świadczeniA usług dystrybucji w odniesieniu do energii elektrycznej WPROWADZONEJ DO sieci OSD (</w:t>
      </w:r>
      <w:r w:rsidRPr="00970D2C">
        <w:rPr>
          <w:rFonts w:ascii="Arial" w:hAnsi="Arial" w:cs="Arial"/>
          <w:b/>
          <w:caps/>
          <w:spacing w:val="20"/>
          <w:sz w:val="21"/>
          <w:szCs w:val="21"/>
        </w:rPr>
        <w:t xml:space="preserve">dotyczy </w:t>
      </w:r>
      <w:r w:rsidR="00BB2C98" w:rsidRPr="00970D2C">
        <w:rPr>
          <w:rFonts w:ascii="Arial" w:hAnsi="Arial" w:cs="Arial"/>
          <w:b/>
          <w:caps/>
          <w:spacing w:val="20"/>
          <w:sz w:val="21"/>
          <w:szCs w:val="21"/>
        </w:rPr>
        <w:t>URD</w:t>
      </w:r>
      <w:r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sz w:val="21"/>
          <w:szCs w:val="21"/>
        </w:rPr>
        <w:t>BĘDĄCYCH PROSUMENTAMI</w:t>
      </w:r>
      <w:r w:rsidR="00C74662" w:rsidRPr="00970D2C">
        <w:rPr>
          <w:rFonts w:ascii="Arial" w:hAnsi="Arial" w:cs="Arial"/>
          <w:b/>
          <w:sz w:val="21"/>
          <w:szCs w:val="21"/>
        </w:rPr>
        <w:t xml:space="preserve"> </w:t>
      </w:r>
      <w:bookmarkStart w:id="59" w:name="_Hlk19276333"/>
      <w:r w:rsidR="00C74662" w:rsidRPr="00970D2C">
        <w:rPr>
          <w:rFonts w:ascii="Arial" w:hAnsi="Arial" w:cs="Arial"/>
          <w:b/>
          <w:sz w:val="21"/>
          <w:szCs w:val="21"/>
        </w:rPr>
        <w:t>ENERGII ODNAWIALNEJ</w:t>
      </w:r>
      <w:r w:rsidR="003272F2" w:rsidRPr="00970D2C">
        <w:rPr>
          <w:rFonts w:ascii="Arial" w:hAnsi="Arial" w:cs="Arial"/>
          <w:b/>
          <w:sz w:val="21"/>
          <w:szCs w:val="21"/>
        </w:rPr>
        <w:t>)</w:t>
      </w:r>
    </w:p>
    <w:bookmarkEnd w:id="58"/>
    <w:bookmarkEnd w:id="59"/>
    <w:p w14:paraId="5AA8CAD6" w14:textId="77777777" w:rsidR="00835FBB" w:rsidRPr="00970D2C" w:rsidRDefault="00835FBB" w:rsidP="0071705D">
      <w:pPr>
        <w:pStyle w:val="Tekstpodstawowy2"/>
        <w:tabs>
          <w:tab w:val="center" w:pos="2700"/>
          <w:tab w:val="right" w:pos="9072"/>
        </w:tabs>
        <w:spacing w:line="264" w:lineRule="auto"/>
        <w:rPr>
          <w:rFonts w:ascii="Arial" w:hAnsi="Arial" w:cs="Arial"/>
          <w:b/>
          <w:i w:val="0"/>
          <w:sz w:val="21"/>
          <w:szCs w:val="21"/>
        </w:rPr>
      </w:pPr>
    </w:p>
    <w:p w14:paraId="187A49B0" w14:textId="77777777" w:rsidR="00835FBB" w:rsidRPr="00970D2C" w:rsidRDefault="00835FBB" w:rsidP="009F2D12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</w:p>
    <w:p w14:paraId="2669A587" w14:textId="77777777" w:rsidR="00835FBB" w:rsidRPr="00970D2C" w:rsidRDefault="00835FBB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Postanowienia ogólne</w:t>
      </w:r>
    </w:p>
    <w:p w14:paraId="3DFFF58C" w14:textId="76CF8109" w:rsidR="00835FBB" w:rsidRPr="00970D2C" w:rsidRDefault="00570EB5" w:rsidP="00570EB5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Niniejsze „Warunki świadczenia usług dystrybucji </w:t>
      </w:r>
      <w:bookmarkStart w:id="60" w:name="_Hlk19878194"/>
      <w:r w:rsidRPr="00970D2C">
        <w:rPr>
          <w:rFonts w:ascii="Arial" w:hAnsi="Arial" w:cs="Arial"/>
          <w:color w:val="auto"/>
          <w:sz w:val="21"/>
          <w:szCs w:val="21"/>
        </w:rPr>
        <w:t xml:space="preserve">w odniesieniu do energii elektrycznej wprowadzonej do sieci OSD” (WUD-P) </w:t>
      </w:r>
      <w:r w:rsidR="00835FBB" w:rsidRPr="00970D2C">
        <w:rPr>
          <w:rFonts w:ascii="Arial" w:hAnsi="Arial" w:cs="Arial"/>
          <w:color w:val="auto"/>
          <w:sz w:val="21"/>
          <w:szCs w:val="21"/>
        </w:rPr>
        <w:t>dotyczą</w:t>
      </w:r>
      <w:bookmarkEnd w:id="60"/>
      <w:r w:rsidR="00835FBB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BB2C98" w:rsidRPr="00970D2C">
        <w:rPr>
          <w:rFonts w:ascii="Arial" w:hAnsi="Arial" w:cs="Arial"/>
          <w:bCs/>
          <w:color w:val="auto"/>
          <w:sz w:val="21"/>
          <w:szCs w:val="21"/>
        </w:rPr>
        <w:t>URD</w:t>
      </w:r>
      <w:r w:rsidR="005216B8" w:rsidRPr="00970D2C">
        <w:rPr>
          <w:rFonts w:ascii="Arial" w:hAnsi="Arial" w:cs="Arial"/>
          <w:color w:val="auto"/>
          <w:sz w:val="21"/>
          <w:szCs w:val="21"/>
        </w:rPr>
        <w:t xml:space="preserve">, </w:t>
      </w:r>
      <w:r w:rsidR="00835FBB" w:rsidRPr="00970D2C">
        <w:rPr>
          <w:rFonts w:ascii="Arial" w:hAnsi="Arial" w:cs="Arial"/>
          <w:color w:val="auto"/>
          <w:sz w:val="21"/>
          <w:szCs w:val="21"/>
        </w:rPr>
        <w:t xml:space="preserve">będących jednocześnie prosumentami </w:t>
      </w:r>
      <w:bookmarkStart w:id="61" w:name="_Hlk19521384"/>
      <w:r w:rsidR="000D7899" w:rsidRPr="00970D2C">
        <w:rPr>
          <w:rFonts w:ascii="Arial" w:hAnsi="Arial" w:cs="Arial"/>
          <w:color w:val="auto"/>
          <w:sz w:val="21"/>
          <w:szCs w:val="21"/>
        </w:rPr>
        <w:t>energii odnawialnej</w:t>
      </w:r>
      <w:bookmarkStart w:id="62" w:name="_Hlk19521418"/>
      <w:bookmarkEnd w:id="61"/>
      <w:r w:rsidR="00835FBB" w:rsidRPr="00970D2C">
        <w:rPr>
          <w:rFonts w:ascii="Arial" w:hAnsi="Arial" w:cs="Arial"/>
          <w:color w:val="auto"/>
          <w:sz w:val="21"/>
          <w:szCs w:val="21"/>
        </w:rPr>
        <w:t>.</w:t>
      </w:r>
    </w:p>
    <w:bookmarkEnd w:id="62"/>
    <w:p w14:paraId="1F7BDCF8" w14:textId="77777777" w:rsidR="00835FBB" w:rsidRPr="00970D2C" w:rsidRDefault="00835FBB" w:rsidP="009F2D12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2</w:t>
      </w:r>
    </w:p>
    <w:p w14:paraId="6DD8D927" w14:textId="77777777" w:rsidR="00835FBB" w:rsidRPr="00970D2C" w:rsidRDefault="00835FBB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Definicje</w:t>
      </w:r>
    </w:p>
    <w:p w14:paraId="330F9CD0" w14:textId="77777777" w:rsidR="00835FBB" w:rsidRPr="00970D2C" w:rsidRDefault="00835FBB" w:rsidP="0071705D">
      <w:pPr>
        <w:pStyle w:val="Akapitzlist"/>
        <w:spacing w:before="60" w:after="60" w:line="264" w:lineRule="auto"/>
        <w:ind w:left="0" w:right="-1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Użyte w WUD-P pojęcia są stosowane zgodnie z ich definicjami określonymi w </w:t>
      </w:r>
      <w:r w:rsidRPr="00970D2C">
        <w:rPr>
          <w:rFonts w:ascii="Arial" w:hAnsi="Arial" w:cs="Arial"/>
          <w:b/>
          <w:sz w:val="21"/>
          <w:szCs w:val="21"/>
        </w:rPr>
        <w:t>Umowie</w:t>
      </w:r>
      <w:r w:rsidRPr="00970D2C">
        <w:rPr>
          <w:rFonts w:ascii="Arial" w:hAnsi="Arial" w:cs="Arial"/>
          <w:sz w:val="21"/>
          <w:szCs w:val="21"/>
        </w:rPr>
        <w:t xml:space="preserve"> i w WUD, a także zgodnie z definicjami określonymi poniżej:</w:t>
      </w:r>
    </w:p>
    <w:p w14:paraId="78FFA3E9" w14:textId="4CB0D215" w:rsidR="00835FBB" w:rsidRPr="00970D2C" w:rsidRDefault="00514C98" w:rsidP="00D97974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energia </w:t>
      </w:r>
      <w:r w:rsidR="00835FBB" w:rsidRPr="00970D2C">
        <w:rPr>
          <w:rFonts w:ascii="Arial" w:hAnsi="Arial" w:cs="Arial"/>
          <w:b/>
          <w:sz w:val="21"/>
          <w:szCs w:val="21"/>
        </w:rPr>
        <w:t>elektryczna wprowadzona do sieci</w:t>
      </w:r>
      <w:r w:rsidR="00835FBB" w:rsidRPr="00970D2C">
        <w:rPr>
          <w:rFonts w:ascii="Arial" w:hAnsi="Arial" w:cs="Arial"/>
          <w:sz w:val="21"/>
          <w:szCs w:val="21"/>
        </w:rPr>
        <w:t xml:space="preserve"> – energia elektryczna wytworzona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="00835FBB" w:rsidRPr="00970D2C">
        <w:rPr>
          <w:rFonts w:ascii="Arial" w:hAnsi="Arial" w:cs="Arial"/>
          <w:sz w:val="21"/>
          <w:szCs w:val="21"/>
        </w:rPr>
        <w:t xml:space="preserve">w </w:t>
      </w:r>
      <w:r w:rsidRPr="00970D2C">
        <w:rPr>
          <w:rFonts w:ascii="Arial" w:hAnsi="Arial" w:cs="Arial"/>
          <w:sz w:val="21"/>
          <w:szCs w:val="21"/>
        </w:rPr>
        <w:t xml:space="preserve">mikroinstalacji </w:t>
      </w:r>
      <w:r w:rsidR="00835FBB" w:rsidRPr="00970D2C">
        <w:rPr>
          <w:rFonts w:ascii="Arial" w:hAnsi="Arial" w:cs="Arial"/>
          <w:sz w:val="21"/>
          <w:szCs w:val="21"/>
        </w:rPr>
        <w:t>i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="00835FBB" w:rsidRPr="00970D2C">
        <w:rPr>
          <w:rFonts w:ascii="Arial" w:hAnsi="Arial" w:cs="Arial"/>
          <w:sz w:val="21"/>
          <w:szCs w:val="21"/>
        </w:rPr>
        <w:t>wprowadzon</w:t>
      </w:r>
      <w:r w:rsidR="00156333" w:rsidRPr="00970D2C">
        <w:rPr>
          <w:rFonts w:ascii="Arial" w:hAnsi="Arial" w:cs="Arial"/>
          <w:sz w:val="21"/>
          <w:szCs w:val="21"/>
        </w:rPr>
        <w:t>a</w:t>
      </w:r>
      <w:r w:rsidR="00835FBB" w:rsidRPr="00970D2C">
        <w:rPr>
          <w:rFonts w:ascii="Arial" w:hAnsi="Arial" w:cs="Arial"/>
          <w:sz w:val="21"/>
          <w:szCs w:val="21"/>
        </w:rPr>
        <w:t xml:space="preserve"> do sieci </w:t>
      </w:r>
      <w:r w:rsidR="00835FBB" w:rsidRPr="00970D2C">
        <w:rPr>
          <w:rFonts w:ascii="Arial" w:hAnsi="Arial" w:cs="Arial"/>
          <w:b/>
          <w:sz w:val="21"/>
          <w:szCs w:val="21"/>
        </w:rPr>
        <w:t>OSD</w:t>
      </w:r>
      <w:r w:rsidR="00835FBB" w:rsidRPr="00970D2C">
        <w:rPr>
          <w:rFonts w:ascii="Arial" w:hAnsi="Arial" w:cs="Arial"/>
          <w:sz w:val="21"/>
          <w:szCs w:val="21"/>
        </w:rPr>
        <w:t xml:space="preserve"> przez </w:t>
      </w:r>
      <w:r w:rsidR="00722F76" w:rsidRPr="00970D2C">
        <w:rPr>
          <w:rFonts w:ascii="Arial" w:hAnsi="Arial" w:cs="Arial"/>
          <w:sz w:val="21"/>
          <w:szCs w:val="21"/>
        </w:rPr>
        <w:t>Prosumenta energii odnawialnej</w:t>
      </w:r>
      <w:r w:rsidR="00570EB5" w:rsidRPr="00970D2C">
        <w:rPr>
          <w:rFonts w:ascii="Arial" w:hAnsi="Arial" w:cs="Arial"/>
          <w:sz w:val="21"/>
          <w:szCs w:val="21"/>
        </w:rPr>
        <w:t>;</w:t>
      </w:r>
    </w:p>
    <w:p w14:paraId="054A113B" w14:textId="6C6864B9" w:rsidR="00207686" w:rsidRPr="00970D2C" w:rsidRDefault="00207686" w:rsidP="009576A3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instalacja odnawialnego źródła energii </w:t>
      </w:r>
      <w:r w:rsidRPr="00970D2C">
        <w:rPr>
          <w:rFonts w:ascii="Arial" w:hAnsi="Arial" w:cs="Arial"/>
          <w:sz w:val="21"/>
          <w:szCs w:val="21"/>
        </w:rPr>
        <w:t>– instalacja stanowiąca wyodrębniony zespół</w:t>
      </w:r>
      <w:r w:rsidR="004D5EDF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urządzeń służących do wytwarzania energii </w:t>
      </w:r>
      <w:r w:rsidR="004D5EDF" w:rsidRPr="00970D2C">
        <w:rPr>
          <w:rFonts w:ascii="Arial" w:hAnsi="Arial" w:cs="Arial"/>
          <w:sz w:val="21"/>
          <w:szCs w:val="21"/>
        </w:rPr>
        <w:t xml:space="preserve">elektrycznej </w:t>
      </w:r>
      <w:r w:rsidRPr="00970D2C">
        <w:rPr>
          <w:rFonts w:ascii="Arial" w:hAnsi="Arial" w:cs="Arial"/>
          <w:sz w:val="21"/>
          <w:szCs w:val="21"/>
        </w:rPr>
        <w:t xml:space="preserve">opisanych przez dane techniczne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i handlowe, w których energia </w:t>
      </w:r>
      <w:r w:rsidR="004D5EDF" w:rsidRPr="00970D2C">
        <w:rPr>
          <w:rFonts w:ascii="Arial" w:hAnsi="Arial" w:cs="Arial"/>
          <w:sz w:val="21"/>
          <w:szCs w:val="21"/>
        </w:rPr>
        <w:t xml:space="preserve">elektryczna </w:t>
      </w:r>
      <w:r w:rsidRPr="00970D2C">
        <w:rPr>
          <w:rFonts w:ascii="Arial" w:hAnsi="Arial" w:cs="Arial"/>
          <w:sz w:val="21"/>
          <w:szCs w:val="21"/>
        </w:rPr>
        <w:t xml:space="preserve">jest wytwarzana z odnawialnych źródeł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energii</w:t>
      </w:r>
      <w:r w:rsidR="004D5EDF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– a także połączony z tym zespołem magazyn energii elektrycznej lub magazyn biogazu rolniczego;</w:t>
      </w:r>
    </w:p>
    <w:p w14:paraId="0583C2C7" w14:textId="38DC69C2" w:rsidR="00835FBB" w:rsidRPr="00970D2C" w:rsidRDefault="00514C98" w:rsidP="00D97974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mikroinstalacja </w:t>
      </w:r>
      <w:r w:rsidR="00835FBB" w:rsidRPr="00970D2C">
        <w:rPr>
          <w:rFonts w:ascii="Arial" w:hAnsi="Arial" w:cs="Arial"/>
          <w:sz w:val="21"/>
          <w:szCs w:val="21"/>
        </w:rPr>
        <w:t>– instalacja odnawialnego źródła energii o łącznej mocy zainstalowanej elektrycznej nie większej niż 50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="00835FBB" w:rsidRPr="00970D2C">
        <w:rPr>
          <w:rFonts w:ascii="Arial" w:hAnsi="Arial" w:cs="Arial"/>
          <w:sz w:val="21"/>
          <w:szCs w:val="21"/>
        </w:rPr>
        <w:t>kW,</w:t>
      </w:r>
      <w:r w:rsidR="000D7899" w:rsidRPr="00970D2C">
        <w:rPr>
          <w:rFonts w:ascii="Arial" w:hAnsi="Arial" w:cs="Arial"/>
          <w:sz w:val="21"/>
          <w:szCs w:val="21"/>
        </w:rPr>
        <w:t xml:space="preserve"> przyłączona do sieci elektroenergetycznej o napięciu znamionowym </w:t>
      </w:r>
      <w:r w:rsidR="005216B8" w:rsidRPr="00970D2C">
        <w:rPr>
          <w:rFonts w:ascii="Arial" w:hAnsi="Arial" w:cs="Arial"/>
          <w:sz w:val="21"/>
          <w:szCs w:val="21"/>
        </w:rPr>
        <w:t>niższym niż 110</w:t>
      </w:r>
      <w:r w:rsidR="006145C6" w:rsidRPr="00970D2C">
        <w:rPr>
          <w:rFonts w:ascii="Arial" w:hAnsi="Arial" w:cs="Arial"/>
          <w:sz w:val="21"/>
          <w:szCs w:val="21"/>
        </w:rPr>
        <w:t> </w:t>
      </w:r>
      <w:proofErr w:type="spellStart"/>
      <w:r w:rsidR="005216B8" w:rsidRPr="00970D2C">
        <w:rPr>
          <w:rFonts w:ascii="Arial" w:hAnsi="Arial" w:cs="Arial"/>
          <w:sz w:val="21"/>
          <w:szCs w:val="21"/>
        </w:rPr>
        <w:t>kV</w:t>
      </w:r>
      <w:proofErr w:type="spellEnd"/>
      <w:r w:rsidR="00835FBB" w:rsidRPr="00970D2C">
        <w:rPr>
          <w:rFonts w:ascii="Arial" w:hAnsi="Arial" w:cs="Arial"/>
          <w:sz w:val="21"/>
          <w:szCs w:val="21"/>
        </w:rPr>
        <w:t xml:space="preserve">, </w:t>
      </w:r>
      <w:r w:rsidR="004D5EDF" w:rsidRPr="00970D2C">
        <w:rPr>
          <w:rFonts w:ascii="Arial" w:hAnsi="Arial" w:cs="Arial"/>
          <w:sz w:val="21"/>
          <w:szCs w:val="21"/>
        </w:rPr>
        <w:t xml:space="preserve">albo o mocy osiągalnej cieplnej w skojarzeniu nie większej niż 150 kW, w której łączna moc zainstalowana elektryczna jest nie większa niż 50 kW </w:t>
      </w:r>
      <w:r w:rsidR="00835FBB" w:rsidRPr="00970D2C">
        <w:rPr>
          <w:rFonts w:ascii="Arial" w:hAnsi="Arial" w:cs="Arial"/>
          <w:sz w:val="21"/>
          <w:szCs w:val="21"/>
        </w:rPr>
        <w:t>określona w umowie kompleksowej;</w:t>
      </w:r>
    </w:p>
    <w:p w14:paraId="2AD40491" w14:textId="7BECF966" w:rsidR="00835FBB" w:rsidRPr="00970D2C" w:rsidRDefault="00514C98" w:rsidP="00D97974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odnawialne źródło e</w:t>
      </w:r>
      <w:r w:rsidR="00835FBB" w:rsidRPr="00970D2C">
        <w:rPr>
          <w:rFonts w:ascii="Arial" w:hAnsi="Arial" w:cs="Arial"/>
          <w:b/>
          <w:sz w:val="21"/>
          <w:szCs w:val="21"/>
        </w:rPr>
        <w:t xml:space="preserve">nergii </w:t>
      </w:r>
      <w:r w:rsidR="00835FBB" w:rsidRPr="00970D2C">
        <w:rPr>
          <w:rFonts w:ascii="Arial" w:hAnsi="Arial" w:cs="Arial"/>
          <w:sz w:val="21"/>
          <w:szCs w:val="21"/>
        </w:rPr>
        <w:t>lub</w:t>
      </w:r>
      <w:r w:rsidR="00835FBB" w:rsidRPr="00970D2C">
        <w:rPr>
          <w:rFonts w:ascii="Arial" w:hAnsi="Arial" w:cs="Arial"/>
          <w:b/>
          <w:sz w:val="21"/>
          <w:szCs w:val="21"/>
        </w:rPr>
        <w:t xml:space="preserve"> OZE </w:t>
      </w:r>
      <w:r w:rsidR="00835FBB" w:rsidRPr="00970D2C">
        <w:rPr>
          <w:rFonts w:ascii="Arial" w:hAnsi="Arial" w:cs="Arial"/>
          <w:sz w:val="21"/>
          <w:szCs w:val="21"/>
        </w:rPr>
        <w:t xml:space="preserve">– odnawialne, niekopalne źródło energii obejmujące energię wiatru, energię promieniowania słonecznego, energię </w:t>
      </w:r>
      <w:proofErr w:type="spellStart"/>
      <w:r w:rsidR="00835FBB" w:rsidRPr="00970D2C">
        <w:rPr>
          <w:rFonts w:ascii="Arial" w:hAnsi="Arial" w:cs="Arial"/>
          <w:sz w:val="21"/>
          <w:szCs w:val="21"/>
        </w:rPr>
        <w:t>aerotermalną</w:t>
      </w:r>
      <w:proofErr w:type="spellEnd"/>
      <w:r w:rsidR="00835FBB" w:rsidRPr="00970D2C">
        <w:rPr>
          <w:rFonts w:ascii="Arial" w:hAnsi="Arial" w:cs="Arial"/>
          <w:sz w:val="21"/>
          <w:szCs w:val="21"/>
        </w:rPr>
        <w:t xml:space="preserve">, energię geotermalną, energię hydrotermalną, hydroenergię, energię fal, prądów i pływów morskich, </w:t>
      </w:r>
      <w:r w:rsidR="004D5EDF" w:rsidRPr="00970D2C">
        <w:rPr>
          <w:rFonts w:ascii="Arial" w:hAnsi="Arial" w:cs="Arial"/>
          <w:sz w:val="21"/>
          <w:szCs w:val="21"/>
        </w:rPr>
        <w:t xml:space="preserve">energię otoczenia, </w:t>
      </w:r>
      <w:r w:rsidR="00835FBB" w:rsidRPr="00970D2C">
        <w:rPr>
          <w:rFonts w:ascii="Arial" w:hAnsi="Arial" w:cs="Arial"/>
          <w:sz w:val="21"/>
          <w:szCs w:val="21"/>
        </w:rPr>
        <w:t>energię otrzymywaną z biomasy, biogazu, biogazu rolniczego</w:t>
      </w:r>
      <w:r w:rsidR="004D5EDF" w:rsidRPr="00970D2C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4D5EDF" w:rsidRPr="00970D2C">
        <w:rPr>
          <w:rFonts w:ascii="Arial" w:hAnsi="Arial" w:cs="Arial"/>
          <w:sz w:val="21"/>
          <w:szCs w:val="21"/>
        </w:rPr>
        <w:t>biometanu</w:t>
      </w:r>
      <w:proofErr w:type="spellEnd"/>
      <w:r w:rsidR="004D5EDF" w:rsidRPr="00970D2C">
        <w:rPr>
          <w:rFonts w:ascii="Arial" w:hAnsi="Arial" w:cs="Arial"/>
          <w:sz w:val="21"/>
          <w:szCs w:val="21"/>
        </w:rPr>
        <w:t>,</w:t>
      </w:r>
      <w:r w:rsidR="00835FBB" w:rsidRPr="00970D2C">
        <w:rPr>
          <w:rFonts w:ascii="Arial" w:hAnsi="Arial" w:cs="Arial"/>
          <w:sz w:val="21"/>
          <w:szCs w:val="21"/>
        </w:rPr>
        <w:t xml:space="preserve"> biopłynów</w:t>
      </w:r>
      <w:r w:rsidR="004D5EDF" w:rsidRPr="00970D2C">
        <w:rPr>
          <w:rFonts w:ascii="Arial" w:hAnsi="Arial" w:cs="Arial"/>
          <w:sz w:val="21"/>
          <w:szCs w:val="21"/>
        </w:rPr>
        <w:t xml:space="preserve"> oraz z wodoru odnawialnego</w:t>
      </w:r>
      <w:r w:rsidR="00B90020" w:rsidRPr="00970D2C">
        <w:rPr>
          <w:rFonts w:ascii="Arial" w:hAnsi="Arial" w:cs="Arial"/>
          <w:sz w:val="21"/>
          <w:szCs w:val="21"/>
        </w:rPr>
        <w:t>;</w:t>
      </w:r>
    </w:p>
    <w:p w14:paraId="22BFF1F7" w14:textId="77777777" w:rsidR="00835FBB" w:rsidRPr="00970D2C" w:rsidRDefault="00514C98" w:rsidP="00D97974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umowa </w:t>
      </w:r>
      <w:r w:rsidR="00835FBB" w:rsidRPr="00970D2C">
        <w:rPr>
          <w:rFonts w:ascii="Arial" w:hAnsi="Arial" w:cs="Arial"/>
          <w:b/>
          <w:sz w:val="21"/>
          <w:szCs w:val="21"/>
        </w:rPr>
        <w:t xml:space="preserve">kompleksowa </w:t>
      </w:r>
      <w:r w:rsidR="00835FBB" w:rsidRPr="00970D2C">
        <w:rPr>
          <w:rFonts w:ascii="Arial" w:hAnsi="Arial" w:cs="Arial"/>
          <w:sz w:val="21"/>
          <w:szCs w:val="21"/>
        </w:rPr>
        <w:t xml:space="preserve">– umowa zawarta pomiędzy </w:t>
      </w:r>
      <w:r w:rsidR="00835FBB" w:rsidRPr="00970D2C">
        <w:rPr>
          <w:rFonts w:ascii="Arial" w:hAnsi="Arial" w:cs="Arial"/>
          <w:b/>
          <w:sz w:val="21"/>
          <w:szCs w:val="21"/>
        </w:rPr>
        <w:t>Sprzedawcą</w:t>
      </w:r>
      <w:r w:rsidR="00835FBB" w:rsidRPr="00970D2C">
        <w:rPr>
          <w:rFonts w:ascii="Arial" w:hAnsi="Arial" w:cs="Arial"/>
          <w:sz w:val="21"/>
          <w:szCs w:val="21"/>
        </w:rPr>
        <w:t xml:space="preserve"> a Prosumentem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="00835FBB" w:rsidRPr="00970D2C">
        <w:rPr>
          <w:rFonts w:ascii="Arial" w:hAnsi="Arial" w:cs="Arial"/>
          <w:sz w:val="21"/>
          <w:szCs w:val="21"/>
        </w:rPr>
        <w:t>zawierająca zgodnie z Ustawą postanowienia umowy sprzedaży energii elektrycznej oraz postanowienia umowy o świadczenie usług dystrybucji energii elektrycznej</w:t>
      </w:r>
      <w:r w:rsidR="00B90020" w:rsidRPr="00970D2C">
        <w:rPr>
          <w:rFonts w:ascii="Arial" w:hAnsi="Arial" w:cs="Arial"/>
          <w:sz w:val="21"/>
          <w:szCs w:val="21"/>
        </w:rPr>
        <w:t>;</w:t>
      </w:r>
    </w:p>
    <w:p w14:paraId="2A962F6D" w14:textId="7D3EC061" w:rsidR="00207686" w:rsidRPr="00970D2C" w:rsidRDefault="00835FBB" w:rsidP="00207686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Prosument</w:t>
      </w:r>
      <w:r w:rsidR="005216B8" w:rsidRPr="00970D2C">
        <w:rPr>
          <w:rFonts w:ascii="Arial" w:hAnsi="Arial" w:cs="Arial"/>
          <w:b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b/>
          <w:sz w:val="21"/>
          <w:szCs w:val="21"/>
        </w:rPr>
        <w:t xml:space="preserve"> – </w:t>
      </w:r>
      <w:r w:rsidR="00BB2C98" w:rsidRPr="00970D2C">
        <w:rPr>
          <w:rFonts w:ascii="Arial" w:hAnsi="Arial" w:cs="Arial"/>
          <w:bCs/>
          <w:sz w:val="21"/>
          <w:szCs w:val="21"/>
        </w:rPr>
        <w:t>URD</w:t>
      </w:r>
      <w:r w:rsidR="00733E5A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wytwarzający energię elektryczną wyłącznie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z odnawialnych źródeł energii </w:t>
      </w:r>
      <w:r w:rsidR="00514C98" w:rsidRPr="00970D2C">
        <w:rPr>
          <w:rFonts w:ascii="Arial" w:hAnsi="Arial" w:cs="Arial"/>
          <w:sz w:val="21"/>
          <w:szCs w:val="21"/>
        </w:rPr>
        <w:t xml:space="preserve">na własne potrzeby </w:t>
      </w:r>
      <w:r w:rsidRPr="00970D2C">
        <w:rPr>
          <w:rFonts w:ascii="Arial" w:hAnsi="Arial" w:cs="Arial"/>
          <w:sz w:val="21"/>
          <w:szCs w:val="21"/>
        </w:rPr>
        <w:t>w mikroinstalacji</w:t>
      </w:r>
      <w:r w:rsidR="00733E5A" w:rsidRPr="00970D2C">
        <w:rPr>
          <w:rFonts w:ascii="Arial" w:hAnsi="Arial" w:cs="Arial"/>
          <w:sz w:val="21"/>
          <w:szCs w:val="21"/>
        </w:rPr>
        <w:t xml:space="preserve">, pod warunkiem,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="00733E5A" w:rsidRPr="00970D2C">
        <w:rPr>
          <w:rFonts w:ascii="Arial" w:hAnsi="Arial" w:cs="Arial"/>
          <w:sz w:val="21"/>
          <w:szCs w:val="21"/>
        </w:rPr>
        <w:t xml:space="preserve">że w przypadku </w:t>
      </w:r>
      <w:r w:rsidR="00BB2C98" w:rsidRPr="00970D2C">
        <w:rPr>
          <w:rFonts w:ascii="Arial" w:hAnsi="Arial" w:cs="Arial"/>
          <w:bCs/>
          <w:sz w:val="21"/>
          <w:szCs w:val="21"/>
        </w:rPr>
        <w:t>URD</w:t>
      </w:r>
      <w:r w:rsidR="00733E5A" w:rsidRPr="00970D2C">
        <w:rPr>
          <w:rFonts w:ascii="Arial" w:hAnsi="Arial" w:cs="Arial"/>
          <w:sz w:val="21"/>
          <w:szCs w:val="21"/>
        </w:rPr>
        <w:t xml:space="preserve"> niebędącego odbiorcą energii elektrycznej w gospodarstwie domowym nie stanowi to przedmiotu przeważającej działalności gospodarczej określonej zgodnie z przepisami wydanymi na podstawie art.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="00733E5A" w:rsidRPr="00970D2C">
        <w:rPr>
          <w:rFonts w:ascii="Arial" w:hAnsi="Arial" w:cs="Arial"/>
          <w:sz w:val="21"/>
          <w:szCs w:val="21"/>
        </w:rPr>
        <w:t>40 ust</w:t>
      </w:r>
      <w:r w:rsidR="00156333" w:rsidRPr="00970D2C">
        <w:rPr>
          <w:rFonts w:ascii="Arial" w:hAnsi="Arial" w:cs="Arial"/>
          <w:sz w:val="21"/>
          <w:szCs w:val="21"/>
        </w:rPr>
        <w:t>.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="00733E5A" w:rsidRPr="00970D2C">
        <w:rPr>
          <w:rFonts w:ascii="Arial" w:hAnsi="Arial" w:cs="Arial"/>
          <w:sz w:val="21"/>
          <w:szCs w:val="21"/>
        </w:rPr>
        <w:t xml:space="preserve">2 </w:t>
      </w:r>
      <w:r w:rsidR="00CE4DBD" w:rsidRPr="00970D2C">
        <w:rPr>
          <w:rFonts w:ascii="Arial" w:hAnsi="Arial" w:cs="Arial"/>
          <w:sz w:val="21"/>
          <w:szCs w:val="21"/>
        </w:rPr>
        <w:t xml:space="preserve">ustawy </w:t>
      </w:r>
      <w:r w:rsidR="00733E5A" w:rsidRPr="00970D2C">
        <w:rPr>
          <w:rFonts w:ascii="Arial" w:hAnsi="Arial" w:cs="Arial"/>
          <w:sz w:val="21"/>
          <w:szCs w:val="21"/>
        </w:rPr>
        <w:t>z dnia 29</w:t>
      </w:r>
      <w:r w:rsidR="006145C6" w:rsidRPr="00970D2C">
        <w:rPr>
          <w:rFonts w:ascii="Arial" w:hAnsi="Arial" w:cs="Arial"/>
          <w:sz w:val="21"/>
          <w:szCs w:val="21"/>
        </w:rPr>
        <w:t> </w:t>
      </w:r>
      <w:r w:rsidR="00733E5A" w:rsidRPr="00970D2C">
        <w:rPr>
          <w:rFonts w:ascii="Arial" w:hAnsi="Arial" w:cs="Arial"/>
          <w:sz w:val="21"/>
          <w:szCs w:val="21"/>
        </w:rPr>
        <w:t>czerwca 1995 r. o statystyce publicznej</w:t>
      </w:r>
      <w:r w:rsidR="001575CF" w:rsidRPr="00970D2C">
        <w:rPr>
          <w:rFonts w:ascii="Arial" w:hAnsi="Arial" w:cs="Arial"/>
          <w:sz w:val="21"/>
          <w:szCs w:val="21"/>
        </w:rPr>
        <w:t xml:space="preserve"> (z późniejszymi zmianami)</w:t>
      </w:r>
      <w:r w:rsidR="00B90020" w:rsidRPr="00970D2C">
        <w:rPr>
          <w:rFonts w:ascii="Arial" w:hAnsi="Arial" w:cs="Arial"/>
          <w:sz w:val="21"/>
          <w:szCs w:val="21"/>
        </w:rPr>
        <w:t>.</w:t>
      </w:r>
      <w:r w:rsidRPr="00970D2C">
        <w:rPr>
          <w:rFonts w:ascii="Arial" w:hAnsi="Arial" w:cs="Arial"/>
          <w:sz w:val="21"/>
          <w:szCs w:val="21"/>
        </w:rPr>
        <w:t xml:space="preserve"> </w:t>
      </w:r>
    </w:p>
    <w:p w14:paraId="5EA63925" w14:textId="74AD0378" w:rsidR="00835FBB" w:rsidRPr="00970D2C" w:rsidRDefault="00207686" w:rsidP="00DC1438">
      <w:pPr>
        <w:pStyle w:val="Akapitzlist"/>
        <w:numPr>
          <w:ilvl w:val="0"/>
          <w:numId w:val="55"/>
        </w:numPr>
        <w:spacing w:after="200" w:line="264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bCs/>
          <w:sz w:val="21"/>
          <w:szCs w:val="21"/>
        </w:rPr>
        <w:t>TCM</w:t>
      </w:r>
      <w:r w:rsidRPr="00970D2C">
        <w:rPr>
          <w:rFonts w:ascii="Arial" w:hAnsi="Arial" w:cs="Arial"/>
          <w:sz w:val="21"/>
          <w:szCs w:val="21"/>
        </w:rPr>
        <w:t xml:space="preserve"> – metody, warunki, wymogi i zasady przyjęte na podstawie rozporządzenia Parlamentu Europejskiego i Rady (UE) 2019/943 z dnia 5 czerwca 2019 r. w sprawie rynku wewnętrznego energii elektrycznej</w:t>
      </w:r>
      <w:r w:rsidR="001575CF" w:rsidRPr="00970D2C">
        <w:rPr>
          <w:rFonts w:ascii="Arial" w:hAnsi="Arial" w:cs="Arial"/>
          <w:sz w:val="21"/>
          <w:szCs w:val="21"/>
        </w:rPr>
        <w:t xml:space="preserve"> (z późniejszymi zmianami)</w:t>
      </w:r>
      <w:r w:rsidRPr="00970D2C">
        <w:rPr>
          <w:rFonts w:ascii="Arial" w:hAnsi="Arial" w:cs="Arial"/>
          <w:sz w:val="21"/>
          <w:szCs w:val="21"/>
        </w:rPr>
        <w:t xml:space="preserve">  lub Kodeksów sieci</w:t>
      </w:r>
      <w:r w:rsidR="004D5EDF" w:rsidRPr="00970D2C">
        <w:rPr>
          <w:rFonts w:ascii="Arial" w:hAnsi="Arial" w:cs="Arial"/>
          <w:sz w:val="21"/>
          <w:szCs w:val="21"/>
        </w:rPr>
        <w:t xml:space="preserve"> (ang. „</w:t>
      </w:r>
      <w:proofErr w:type="spellStart"/>
      <w:r w:rsidR="004D5EDF" w:rsidRPr="00970D2C">
        <w:rPr>
          <w:rFonts w:ascii="Arial" w:hAnsi="Arial" w:cs="Arial"/>
          <w:sz w:val="21"/>
          <w:szCs w:val="21"/>
        </w:rPr>
        <w:t>terms</w:t>
      </w:r>
      <w:proofErr w:type="spellEnd"/>
      <w:r w:rsidR="004D5EDF" w:rsidRPr="00970D2C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4D5EDF" w:rsidRPr="00970D2C">
        <w:rPr>
          <w:rFonts w:ascii="Arial" w:hAnsi="Arial" w:cs="Arial"/>
          <w:sz w:val="21"/>
          <w:szCs w:val="21"/>
        </w:rPr>
        <w:t>conditions</w:t>
      </w:r>
      <w:proofErr w:type="spellEnd"/>
      <w:r w:rsidR="004D5EDF" w:rsidRPr="00970D2C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4D5EDF" w:rsidRPr="00970D2C">
        <w:rPr>
          <w:rFonts w:ascii="Arial" w:hAnsi="Arial" w:cs="Arial"/>
          <w:sz w:val="21"/>
          <w:szCs w:val="21"/>
        </w:rPr>
        <w:t>methodologies</w:t>
      </w:r>
      <w:proofErr w:type="spellEnd"/>
      <w:r w:rsidR="004D5EDF" w:rsidRPr="00970D2C">
        <w:rPr>
          <w:rFonts w:ascii="Arial" w:hAnsi="Arial" w:cs="Arial"/>
          <w:sz w:val="21"/>
          <w:szCs w:val="21"/>
        </w:rPr>
        <w:t>”)</w:t>
      </w:r>
      <w:r w:rsidRPr="00970D2C">
        <w:rPr>
          <w:rFonts w:ascii="Arial" w:hAnsi="Arial" w:cs="Arial"/>
          <w:sz w:val="21"/>
          <w:szCs w:val="21"/>
        </w:rPr>
        <w:t>.</w:t>
      </w:r>
    </w:p>
    <w:p w14:paraId="29EB2466" w14:textId="77777777" w:rsidR="00835FBB" w:rsidRPr="00970D2C" w:rsidRDefault="00835FBB" w:rsidP="009F2D12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3</w:t>
      </w:r>
    </w:p>
    <w:p w14:paraId="3CE01C5F" w14:textId="77777777" w:rsidR="00835FBB" w:rsidRPr="00970D2C" w:rsidRDefault="00835FBB" w:rsidP="0071705D">
      <w:pPr>
        <w:spacing w:line="264" w:lineRule="auto"/>
        <w:jc w:val="center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Prawa i obowiązki związane ze świadczeniem usługi dystrybucji energi</w:t>
      </w:r>
      <w:r w:rsidR="006145C6" w:rsidRPr="00970D2C">
        <w:rPr>
          <w:rFonts w:ascii="Arial" w:hAnsi="Arial" w:cs="Arial"/>
          <w:b/>
          <w:sz w:val="21"/>
          <w:szCs w:val="21"/>
        </w:rPr>
        <w:t>i wytworzonej w mikroinstalacji</w:t>
      </w:r>
    </w:p>
    <w:p w14:paraId="7CAD2EA4" w14:textId="77777777" w:rsidR="00835FBB" w:rsidRPr="00970D2C" w:rsidRDefault="00835FBB" w:rsidP="00D97974">
      <w:pPr>
        <w:pStyle w:val="Akapitzlist"/>
        <w:numPr>
          <w:ilvl w:val="0"/>
          <w:numId w:val="56"/>
        </w:numPr>
        <w:spacing w:before="60" w:after="60" w:line="264" w:lineRule="auto"/>
        <w:ind w:left="426" w:right="-1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Uprawnienia OSD</w:t>
      </w:r>
      <w:r w:rsidR="00F14EDA" w:rsidRPr="00970D2C">
        <w:rPr>
          <w:rFonts w:ascii="Arial" w:hAnsi="Arial" w:cs="Arial"/>
          <w:sz w:val="21"/>
          <w:szCs w:val="21"/>
        </w:rPr>
        <w:t>:</w:t>
      </w:r>
    </w:p>
    <w:p w14:paraId="1AE34A62" w14:textId="77777777" w:rsidR="00953879" w:rsidRPr="00970D2C" w:rsidRDefault="00835FBB" w:rsidP="006145C6">
      <w:pPr>
        <w:spacing w:before="60" w:after="60" w:line="264" w:lineRule="auto"/>
        <w:ind w:left="426" w:right="-1"/>
        <w:jc w:val="both"/>
        <w:rPr>
          <w:rFonts w:ascii="Arial" w:hAnsi="Arial" w:cs="Arial"/>
          <w:sz w:val="21"/>
          <w:szCs w:val="21"/>
        </w:rPr>
      </w:pPr>
      <w:bookmarkStart w:id="63" w:name="_Hlk19522206"/>
      <w:r w:rsidRPr="00970D2C">
        <w:rPr>
          <w:rFonts w:ascii="Arial" w:hAnsi="Arial" w:cs="Arial"/>
          <w:sz w:val="21"/>
          <w:szCs w:val="21"/>
        </w:rPr>
        <w:t>W przypadku</w:t>
      </w:r>
      <w:r w:rsidR="00953879" w:rsidRPr="00970D2C">
        <w:rPr>
          <w:rFonts w:ascii="Arial" w:hAnsi="Arial" w:cs="Arial"/>
          <w:sz w:val="21"/>
          <w:szCs w:val="21"/>
        </w:rPr>
        <w:t>:</w:t>
      </w:r>
    </w:p>
    <w:p w14:paraId="1CA94E5F" w14:textId="77777777" w:rsidR="00953879" w:rsidRPr="00970D2C" w:rsidRDefault="00835FBB" w:rsidP="00D97974">
      <w:pPr>
        <w:pStyle w:val="Akapitzlist"/>
        <w:numPr>
          <w:ilvl w:val="0"/>
          <w:numId w:val="76"/>
        </w:numPr>
        <w:spacing w:before="60" w:after="60" w:line="264" w:lineRule="auto"/>
        <w:ind w:right="-1"/>
        <w:jc w:val="both"/>
        <w:rPr>
          <w:rFonts w:ascii="Arial" w:hAnsi="Arial" w:cs="Arial"/>
          <w:strike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niedotrzymania parametrów jakościowych energii elektrycznej wprowadzanej do sieci, o których mowa poniżej w ust. 3, </w:t>
      </w:r>
      <w:r w:rsidR="00953879" w:rsidRPr="00970D2C">
        <w:rPr>
          <w:rFonts w:ascii="Arial" w:hAnsi="Arial" w:cs="Arial"/>
          <w:sz w:val="21"/>
          <w:szCs w:val="21"/>
        </w:rPr>
        <w:t>lub</w:t>
      </w:r>
    </w:p>
    <w:p w14:paraId="263051E7" w14:textId="77777777" w:rsidR="00953879" w:rsidRPr="00970D2C" w:rsidRDefault="00835FBB" w:rsidP="00D97974">
      <w:pPr>
        <w:pStyle w:val="Akapitzlist"/>
        <w:numPr>
          <w:ilvl w:val="0"/>
          <w:numId w:val="76"/>
        </w:numPr>
        <w:spacing w:before="60" w:after="60" w:line="264" w:lineRule="auto"/>
        <w:ind w:right="-1"/>
        <w:jc w:val="both"/>
        <w:rPr>
          <w:rFonts w:ascii="Arial" w:hAnsi="Arial" w:cs="Arial"/>
          <w:strike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 xml:space="preserve">wprowadzenia  energii elektrycznej do sieci niezgodnie z obowiązującymi przepisami prawa, postanowieniami umowy kompleksowej, Taryfy OSD lub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, w sposób powodujący powstanie zakłóceń w dostawie energii elektrycznej dla innych odbiorców lub zagrażający urządzeniom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="00953879" w:rsidRPr="00970D2C">
        <w:rPr>
          <w:rFonts w:ascii="Arial" w:hAnsi="Arial" w:cs="Arial"/>
          <w:b/>
          <w:sz w:val="21"/>
          <w:szCs w:val="21"/>
        </w:rPr>
        <w:t>,</w:t>
      </w:r>
      <w:r w:rsidRPr="00970D2C">
        <w:rPr>
          <w:rFonts w:ascii="Arial" w:hAnsi="Arial" w:cs="Arial"/>
          <w:sz w:val="21"/>
          <w:szCs w:val="21"/>
        </w:rPr>
        <w:t xml:space="preserve"> lub </w:t>
      </w:r>
    </w:p>
    <w:p w14:paraId="26C2D805" w14:textId="77777777" w:rsidR="00953879" w:rsidRPr="00970D2C" w:rsidRDefault="00835FBB" w:rsidP="00D97974">
      <w:pPr>
        <w:pStyle w:val="Akapitzlist"/>
        <w:numPr>
          <w:ilvl w:val="0"/>
          <w:numId w:val="76"/>
        </w:numPr>
        <w:spacing w:before="60" w:after="60" w:line="264" w:lineRule="auto"/>
        <w:ind w:right="-1"/>
        <w:jc w:val="both"/>
        <w:rPr>
          <w:rFonts w:ascii="Arial" w:hAnsi="Arial" w:cs="Arial"/>
          <w:strike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utrzymywania </w:t>
      </w:r>
      <w:r w:rsidR="00953879" w:rsidRPr="00970D2C">
        <w:rPr>
          <w:rFonts w:ascii="Arial" w:hAnsi="Arial" w:cs="Arial"/>
          <w:sz w:val="21"/>
          <w:szCs w:val="21"/>
        </w:rPr>
        <w:t xml:space="preserve">w nienależytym stanie technicznym </w:t>
      </w:r>
      <w:r w:rsidRPr="00970D2C">
        <w:rPr>
          <w:rFonts w:ascii="Arial" w:hAnsi="Arial" w:cs="Arial"/>
          <w:sz w:val="21"/>
          <w:szCs w:val="21"/>
        </w:rPr>
        <w:t xml:space="preserve">należącej do Prosumenta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>sieci lub wewnętrznej instalacji zasilającej i odbiorczej, poprzez prowadzenie eksploatacji swoich urządzeń i</w:t>
      </w:r>
      <w:r w:rsidR="00B90020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instalacji niezgodnie z zasadami określonymi w obowiązujących przepisach prawa, </w:t>
      </w:r>
    </w:p>
    <w:p w14:paraId="1BE60E23" w14:textId="698BC6A9" w:rsidR="00835FBB" w:rsidRPr="00970D2C" w:rsidRDefault="00835FBB" w:rsidP="00953879">
      <w:pPr>
        <w:spacing w:before="60" w:after="60" w:line="264" w:lineRule="auto"/>
        <w:ind w:left="837" w:right="-1"/>
        <w:jc w:val="both"/>
        <w:rPr>
          <w:rFonts w:ascii="Arial" w:hAnsi="Arial" w:cs="Arial"/>
          <w:strike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wystąpić do Prosumenta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 xml:space="preserve">(bezpośrednio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za pośrednictwem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) z żądaniem usunięcia powyższych nieprawidłowości, a Prosument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 xml:space="preserve">jest zobowiązany do niezwłocznego usunięcia powyższych nieprawidłowości, w szczególności poprzez doprowadzenie mikroinstalacji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stanu, w którym energia elektryczna wprowadzona do sieci będzie spełniać powyższe parametry jakościowe. Jeżeli usunięcie powyższych nieprawidłowości będzie niemożliwe, w tym przywrócenie parametrów jakościowych energii elektrycznej nie będzie możliwe niezwłocznie, w szczególności z uwagi na konieczność usunięcia awarii mikroinstalacji, to Prosument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 xml:space="preserve"> zobowiązany jest do wyłączenia mikroinstalacji do czasu usunięcia nieprawidłowości.</w:t>
      </w:r>
      <w:r w:rsidRPr="00970D2C">
        <w:rPr>
          <w:rFonts w:ascii="Arial" w:hAnsi="Arial" w:cs="Arial"/>
          <w:strike/>
          <w:sz w:val="21"/>
          <w:szCs w:val="21"/>
        </w:rPr>
        <w:t xml:space="preserve"> </w:t>
      </w:r>
    </w:p>
    <w:bookmarkEnd w:id="63"/>
    <w:p w14:paraId="63B911C8" w14:textId="77777777" w:rsidR="00835FBB" w:rsidRPr="00970D2C" w:rsidRDefault="00835FBB" w:rsidP="00D97974">
      <w:pPr>
        <w:pStyle w:val="Akapitzlist"/>
        <w:numPr>
          <w:ilvl w:val="0"/>
          <w:numId w:val="56"/>
        </w:numPr>
        <w:spacing w:before="60" w:after="60" w:line="264" w:lineRule="auto"/>
        <w:ind w:left="426" w:right="-1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Obowiązki OSD</w:t>
      </w:r>
      <w:r w:rsidRPr="00970D2C">
        <w:rPr>
          <w:rFonts w:ascii="Arial" w:hAnsi="Arial" w:cs="Arial"/>
          <w:sz w:val="21"/>
          <w:szCs w:val="21"/>
        </w:rPr>
        <w:t>:</w:t>
      </w:r>
    </w:p>
    <w:p w14:paraId="4DEC00EB" w14:textId="77777777" w:rsidR="00835FBB" w:rsidRPr="00970D2C" w:rsidRDefault="00835FBB" w:rsidP="006145C6">
      <w:pPr>
        <w:pStyle w:val="Akapitzlist"/>
        <w:spacing w:before="60" w:after="60" w:line="264" w:lineRule="auto"/>
        <w:ind w:left="426" w:right="-1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zobowiązany do świadczenia </w:t>
      </w:r>
      <w:r w:rsidR="00953879" w:rsidRPr="00970D2C">
        <w:rPr>
          <w:rFonts w:ascii="Arial" w:hAnsi="Arial" w:cs="Arial"/>
          <w:sz w:val="21"/>
          <w:szCs w:val="21"/>
        </w:rPr>
        <w:t>na rzecz Prosumenta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="00953879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usługi dystrybucji energii elektrycznej </w:t>
      </w:r>
      <w:r w:rsidR="00953879" w:rsidRPr="00970D2C">
        <w:rPr>
          <w:rFonts w:ascii="Arial" w:hAnsi="Arial" w:cs="Arial"/>
          <w:sz w:val="21"/>
          <w:szCs w:val="21"/>
        </w:rPr>
        <w:t xml:space="preserve">wytworzonej w mikroinstalacji </w:t>
      </w:r>
      <w:bookmarkStart w:id="64" w:name="_Hlk20740238"/>
      <w:r w:rsidR="00CD20DF" w:rsidRPr="00970D2C">
        <w:rPr>
          <w:rFonts w:ascii="Arial" w:hAnsi="Arial" w:cs="Arial"/>
          <w:sz w:val="21"/>
          <w:szCs w:val="21"/>
        </w:rPr>
        <w:t xml:space="preserve">i wprowadzonej do sieci </w:t>
      </w:r>
      <w:r w:rsidR="00CD20DF" w:rsidRPr="00970D2C">
        <w:rPr>
          <w:rFonts w:ascii="Arial" w:hAnsi="Arial" w:cs="Arial"/>
          <w:b/>
          <w:sz w:val="21"/>
          <w:szCs w:val="21"/>
        </w:rPr>
        <w:t xml:space="preserve">OSD </w:t>
      </w:r>
      <w:bookmarkEnd w:id="64"/>
      <w:r w:rsidRPr="00970D2C">
        <w:rPr>
          <w:rFonts w:ascii="Arial" w:hAnsi="Arial" w:cs="Arial"/>
          <w:sz w:val="21"/>
          <w:szCs w:val="21"/>
        </w:rPr>
        <w:t xml:space="preserve">na warunkach określonych w Ustawie, Ustawie OZE, Taryfie OSD oraz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>, w</w:t>
      </w:r>
      <w:r w:rsidR="00B90020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szczególności do: </w:t>
      </w:r>
    </w:p>
    <w:p w14:paraId="71EC1A59" w14:textId="77777777" w:rsidR="00835FBB" w:rsidRPr="00970D2C" w:rsidRDefault="00835FBB" w:rsidP="00D97974">
      <w:pPr>
        <w:pStyle w:val="Akapitzlist"/>
        <w:numPr>
          <w:ilvl w:val="0"/>
          <w:numId w:val="57"/>
        </w:numPr>
        <w:spacing w:line="264" w:lineRule="auto"/>
        <w:ind w:left="851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dystrybucji energii elektrycznej wprowadzonej do sieci, z miejsc dostarczania określonych </w:t>
      </w:r>
      <w:r w:rsidR="00727412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umowie kompleksowej zawartej z Prosumentem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>, z zachowaniem ciągłości i niezawodności dostaw pod warunkiem spełniania przez Prosumenta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 xml:space="preserve"> parametrów jakościowych energii elektrycznej wprowadzonej do sieci;</w:t>
      </w:r>
    </w:p>
    <w:p w14:paraId="09BBC684" w14:textId="1FB34E7E" w:rsidR="00835FBB" w:rsidRPr="00970D2C" w:rsidRDefault="00835FBB" w:rsidP="00D97974">
      <w:pPr>
        <w:pStyle w:val="Akapitzlist"/>
        <w:numPr>
          <w:ilvl w:val="0"/>
          <w:numId w:val="57"/>
        </w:numPr>
        <w:spacing w:line="264" w:lineRule="auto"/>
        <w:ind w:left="851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instalowania, na własny koszt, </w:t>
      </w:r>
      <w:r w:rsidR="004D5EDF" w:rsidRPr="00970D2C">
        <w:rPr>
          <w:rFonts w:ascii="Arial" w:hAnsi="Arial" w:cs="Arial"/>
          <w:sz w:val="21"/>
          <w:szCs w:val="21"/>
        </w:rPr>
        <w:t xml:space="preserve">układu </w:t>
      </w:r>
      <w:r w:rsidRPr="00970D2C">
        <w:rPr>
          <w:rFonts w:ascii="Arial" w:hAnsi="Arial" w:cs="Arial"/>
          <w:sz w:val="21"/>
          <w:szCs w:val="21"/>
        </w:rPr>
        <w:t>pomiarowo-rozliczeniowego zapewniającego pomiar energii elektrycznej wprowadzonej do sieci oraz układu zabezpieczającego w miejscu przygotowanym przez Prosumenta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>;</w:t>
      </w:r>
    </w:p>
    <w:p w14:paraId="03BB64F0" w14:textId="77777777" w:rsidR="00835FBB" w:rsidRPr="00970D2C" w:rsidRDefault="00835FBB" w:rsidP="00D97974">
      <w:pPr>
        <w:pStyle w:val="Akapitzlist"/>
        <w:numPr>
          <w:ilvl w:val="0"/>
          <w:numId w:val="57"/>
        </w:numPr>
        <w:spacing w:line="264" w:lineRule="auto"/>
        <w:ind w:left="851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niezwłocznego przystępowania do likwidacji awarii i usuwania zakłóceń w dystrybucji energii elektrycznej wprowadzonej do sieci</w:t>
      </w:r>
      <w:r w:rsidR="004C520F" w:rsidRPr="00970D2C">
        <w:rPr>
          <w:rFonts w:ascii="Arial" w:hAnsi="Arial" w:cs="Arial"/>
          <w:sz w:val="21"/>
          <w:szCs w:val="21"/>
        </w:rPr>
        <w:t>.</w:t>
      </w:r>
    </w:p>
    <w:p w14:paraId="471BFA64" w14:textId="77777777" w:rsidR="00835FBB" w:rsidRPr="00970D2C" w:rsidRDefault="006145C6" w:rsidP="00D97974">
      <w:pPr>
        <w:pStyle w:val="Akapitzlist"/>
        <w:numPr>
          <w:ilvl w:val="0"/>
          <w:numId w:val="56"/>
        </w:numPr>
        <w:spacing w:before="60" w:after="60" w:line="264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Obowiązki Sprzedawcy:</w:t>
      </w:r>
    </w:p>
    <w:p w14:paraId="1761B8CE" w14:textId="77777777" w:rsidR="00835FBB" w:rsidRPr="00970D2C" w:rsidRDefault="00835FBB" w:rsidP="00D97974">
      <w:pPr>
        <w:pStyle w:val="Akapitzlist"/>
        <w:numPr>
          <w:ilvl w:val="0"/>
          <w:numId w:val="63"/>
        </w:numPr>
        <w:spacing w:line="264" w:lineRule="auto"/>
        <w:ind w:left="851" w:right="-1" w:hanging="425"/>
        <w:jc w:val="both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 xml:space="preserve">Sprzedawca </w:t>
      </w:r>
      <w:r w:rsidRPr="00970D2C">
        <w:rPr>
          <w:rFonts w:ascii="Arial" w:hAnsi="Arial" w:cs="Arial"/>
          <w:sz w:val="21"/>
          <w:szCs w:val="21"/>
        </w:rPr>
        <w:t>zobowiązuje się wobec</w:t>
      </w:r>
      <w:r w:rsidRPr="00970D2C">
        <w:rPr>
          <w:rFonts w:ascii="Arial" w:hAnsi="Arial" w:cs="Arial"/>
          <w:b/>
          <w:sz w:val="21"/>
          <w:szCs w:val="21"/>
        </w:rPr>
        <w:t xml:space="preserve"> OSD</w:t>
      </w:r>
      <w:r w:rsidRPr="00970D2C">
        <w:rPr>
          <w:rFonts w:ascii="Arial" w:hAnsi="Arial" w:cs="Arial"/>
          <w:sz w:val="21"/>
          <w:szCs w:val="21"/>
        </w:rPr>
        <w:t>, że w umowie kompleksowej zobowiąże Prosumenta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>do: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</w:p>
    <w:p w14:paraId="1AFB6E96" w14:textId="77777777" w:rsidR="00DC1438" w:rsidRPr="00970D2C" w:rsidRDefault="00DC1438" w:rsidP="00DC1438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dysponowania tytułem prawnym do instalacji odnawialnego źródła energii;</w:t>
      </w:r>
    </w:p>
    <w:p w14:paraId="3ACE295D" w14:textId="77777777" w:rsidR="00DC1438" w:rsidRPr="00970D2C" w:rsidRDefault="00DC1438" w:rsidP="00DC1438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dysponowania tytułem prawnym do nieruchomości lub obiektu budowlanego, na którym została zlokalizowana instalacja odnawialnego źródła energii;</w:t>
      </w:r>
    </w:p>
    <w:p w14:paraId="1215A975" w14:textId="3C3CE329" w:rsidR="00DC1438" w:rsidRPr="00970D2C" w:rsidRDefault="00DC1438" w:rsidP="00DC1438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wytwarzania energii elektrycznej w instalacji odnawialnego źródła energii spełniającej wymagania określone w przepisach odrębnych, w szczególności w przepisach prawa budowlanego, przepisach o ochronie przeciwpożarowej, przepisach sanitarnych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lub przepisach o ochronie środowiska;</w:t>
      </w:r>
    </w:p>
    <w:p w14:paraId="6412AAB8" w14:textId="77777777" w:rsidR="00DC1438" w:rsidRPr="00970D2C" w:rsidRDefault="00DC1438" w:rsidP="00DC1438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niewykorzystywania podczas wytwarzania energii elektrycznej w instalacji odnawialnego źródła energii paliw kopalnych lub paliw powstałych z ich przetworzenia lub biomasy, biogazu, biogazu rolniczego i biopłynów, do których dodano substancje niebędące biomasą, biogazem, biogazem rolniczym lub </w:t>
      </w:r>
      <w:proofErr w:type="spellStart"/>
      <w:r w:rsidRPr="00970D2C">
        <w:rPr>
          <w:rFonts w:ascii="Arial" w:hAnsi="Arial" w:cs="Arial"/>
          <w:sz w:val="21"/>
          <w:szCs w:val="21"/>
        </w:rPr>
        <w:t>biopłynami</w:t>
      </w:r>
      <w:proofErr w:type="spellEnd"/>
      <w:r w:rsidRPr="00970D2C">
        <w:rPr>
          <w:rFonts w:ascii="Arial" w:hAnsi="Arial" w:cs="Arial"/>
          <w:sz w:val="21"/>
          <w:szCs w:val="21"/>
        </w:rPr>
        <w:t>, zwiększające ich wartość opałową;</w:t>
      </w:r>
    </w:p>
    <w:p w14:paraId="3B2C3E0B" w14:textId="5888AB5E" w:rsidR="00953879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wprowadzania energii elektrycznej do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zgodnie z obowiązującymi przepisami prawa oraz postanowieniami umowy kompleksowej, Taryfy OSD oraz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,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w sposób nie powodujący zakłóceń w dostawie energii elektrycznej dla innych odbiorców i nie zagrażający urządzeniom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="00953879" w:rsidRPr="00970D2C">
        <w:rPr>
          <w:rFonts w:ascii="Arial" w:hAnsi="Arial" w:cs="Arial"/>
          <w:sz w:val="21"/>
          <w:szCs w:val="21"/>
        </w:rPr>
        <w:t>;</w:t>
      </w:r>
    </w:p>
    <w:p w14:paraId="2B5506BC" w14:textId="4E517ED5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>utrzymywania należącej do niego sieci lub wewnętrznej instalacji zasilającej i odbiorczej, w należytym stanie technicznym, poprzez prowadzenie eksploatacji swoic</w:t>
      </w:r>
      <w:r w:rsidR="00CC2EA0" w:rsidRPr="00970D2C">
        <w:rPr>
          <w:rFonts w:ascii="Arial" w:hAnsi="Arial" w:cs="Arial"/>
          <w:sz w:val="21"/>
          <w:szCs w:val="21"/>
        </w:rPr>
        <w:t xml:space="preserve">h </w:t>
      </w:r>
      <w:r w:rsidRPr="00970D2C">
        <w:rPr>
          <w:rFonts w:ascii="Arial" w:hAnsi="Arial" w:cs="Arial"/>
          <w:sz w:val="21"/>
          <w:szCs w:val="21"/>
        </w:rPr>
        <w:t xml:space="preserve">urządzeń i instalacji zgodnie z zasadami określonymi w obowiązujących przepisach prawa; </w:t>
      </w:r>
    </w:p>
    <w:p w14:paraId="77F032DC" w14:textId="77777777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dotrzymania parametrów jakościowych energii elektrycznej wprowadzonej do sieci, określonych w przepisach prawa,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="00114272" w:rsidRPr="00970D2C">
        <w:rPr>
          <w:rFonts w:ascii="Arial" w:hAnsi="Arial" w:cs="Arial"/>
          <w:sz w:val="21"/>
          <w:szCs w:val="21"/>
        </w:rPr>
        <w:t xml:space="preserve"> oraz </w:t>
      </w:r>
      <w:bookmarkStart w:id="65" w:name="_Hlk19522402"/>
      <w:r w:rsidR="00114272" w:rsidRPr="00970D2C">
        <w:rPr>
          <w:rFonts w:ascii="Arial" w:hAnsi="Arial" w:cs="Arial"/>
          <w:sz w:val="21"/>
          <w:szCs w:val="21"/>
        </w:rPr>
        <w:t>warunków świadczenia usług dystrybucji określonych w WUD</w:t>
      </w:r>
      <w:r w:rsidRPr="00970D2C">
        <w:rPr>
          <w:rFonts w:ascii="Arial" w:hAnsi="Arial" w:cs="Arial"/>
          <w:sz w:val="21"/>
          <w:szCs w:val="21"/>
        </w:rPr>
        <w:t>;</w:t>
      </w:r>
      <w:bookmarkEnd w:id="65"/>
    </w:p>
    <w:p w14:paraId="54DC1696" w14:textId="77777777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prowadzenia eksploatacji swoich urządzeń i instalacji zgodnie z zasadami określonymi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przepisach prawa oraz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>;</w:t>
      </w:r>
    </w:p>
    <w:p w14:paraId="1A5B4B4A" w14:textId="77777777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powierzania budowy lub dokonywania zmian w mikroinstalacji osobom posiadającym odpowiednie uprawnienia i kwalifikacje;</w:t>
      </w:r>
    </w:p>
    <w:p w14:paraId="3B6424B5" w14:textId="77777777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informowania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o:</w:t>
      </w:r>
    </w:p>
    <w:p w14:paraId="0BE110E5" w14:textId="46650700" w:rsidR="00835FBB" w:rsidRPr="00970D2C" w:rsidRDefault="00835FBB" w:rsidP="00D97974">
      <w:pPr>
        <w:pStyle w:val="Akapitzlist"/>
        <w:numPr>
          <w:ilvl w:val="0"/>
          <w:numId w:val="73"/>
        </w:numPr>
        <w:spacing w:line="264" w:lineRule="auto"/>
        <w:ind w:left="1560" w:right="-1" w:hanging="142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zmianie rodzaju odnawialnego źródła energii użytego w mikroinstalacji </w:t>
      </w:r>
      <w:r w:rsidR="006B5D6D" w:rsidRPr="00970D2C">
        <w:rPr>
          <w:rFonts w:ascii="Arial" w:hAnsi="Arial" w:cs="Arial"/>
          <w:sz w:val="21"/>
          <w:szCs w:val="21"/>
        </w:rPr>
        <w:t xml:space="preserve">lub </w:t>
      </w:r>
      <w:r w:rsidR="004D5EDF" w:rsidRPr="00970D2C">
        <w:rPr>
          <w:rFonts w:ascii="Arial" w:hAnsi="Arial" w:cs="Arial"/>
          <w:sz w:val="21"/>
          <w:szCs w:val="21"/>
        </w:rPr>
        <w:t xml:space="preserve">jej mocy zainstalowanej elektrycznej oraz o zmianie mocy zainstalowanej elektrycznej </w:t>
      </w:r>
      <w:r w:rsidR="006B5D6D" w:rsidRPr="00970D2C">
        <w:rPr>
          <w:rFonts w:ascii="Arial" w:hAnsi="Arial" w:cs="Arial"/>
          <w:sz w:val="21"/>
          <w:szCs w:val="21"/>
        </w:rPr>
        <w:t xml:space="preserve">magazynu energii elektrycznej </w:t>
      </w:r>
      <w:r w:rsidRPr="00970D2C">
        <w:rPr>
          <w:rFonts w:ascii="Arial" w:hAnsi="Arial" w:cs="Arial"/>
          <w:sz w:val="21"/>
          <w:szCs w:val="21"/>
        </w:rPr>
        <w:t xml:space="preserve">lub </w:t>
      </w:r>
      <w:r w:rsidR="006B5D6D" w:rsidRPr="00970D2C">
        <w:rPr>
          <w:rFonts w:ascii="Arial" w:hAnsi="Arial" w:cs="Arial"/>
          <w:sz w:val="21"/>
          <w:szCs w:val="21"/>
        </w:rPr>
        <w:t>ich łącznej</w:t>
      </w:r>
      <w:r w:rsidRPr="00970D2C">
        <w:rPr>
          <w:rFonts w:ascii="Arial" w:hAnsi="Arial" w:cs="Arial"/>
          <w:sz w:val="21"/>
          <w:szCs w:val="21"/>
        </w:rPr>
        <w:t xml:space="preserve"> mocy zainstalowanej elektrycznej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– w terminie </w:t>
      </w:r>
      <w:r w:rsidR="00B21655" w:rsidRPr="00970D2C">
        <w:rPr>
          <w:rFonts w:ascii="Arial" w:hAnsi="Arial" w:cs="Arial"/>
          <w:sz w:val="21"/>
          <w:szCs w:val="21"/>
        </w:rPr>
        <w:t xml:space="preserve">5 </w:t>
      </w:r>
      <w:r w:rsidRPr="00970D2C">
        <w:rPr>
          <w:rFonts w:ascii="Arial" w:hAnsi="Arial" w:cs="Arial"/>
          <w:sz w:val="21"/>
          <w:szCs w:val="21"/>
        </w:rPr>
        <w:t>dni</w:t>
      </w:r>
      <w:r w:rsidR="001A5655" w:rsidRPr="00970D2C">
        <w:rPr>
          <w:rFonts w:ascii="Arial" w:hAnsi="Arial" w:cs="Arial"/>
          <w:sz w:val="21"/>
          <w:szCs w:val="21"/>
        </w:rPr>
        <w:t xml:space="preserve"> kalendarzowych</w:t>
      </w:r>
      <w:r w:rsidRPr="00970D2C">
        <w:rPr>
          <w:rFonts w:ascii="Arial" w:hAnsi="Arial" w:cs="Arial"/>
          <w:sz w:val="21"/>
          <w:szCs w:val="21"/>
        </w:rPr>
        <w:t xml:space="preserve"> od dnia zmiany</w:t>
      </w:r>
      <w:r w:rsidR="00B21655" w:rsidRPr="00970D2C">
        <w:rPr>
          <w:rFonts w:ascii="Arial" w:hAnsi="Arial" w:cs="Arial"/>
          <w:sz w:val="21"/>
          <w:szCs w:val="21"/>
        </w:rPr>
        <w:t xml:space="preserve"> tych danych</w:t>
      </w:r>
      <w:r w:rsidRPr="00970D2C">
        <w:rPr>
          <w:rFonts w:ascii="Arial" w:hAnsi="Arial" w:cs="Arial"/>
          <w:sz w:val="21"/>
          <w:szCs w:val="21"/>
        </w:rPr>
        <w:t>,</w:t>
      </w:r>
    </w:p>
    <w:p w14:paraId="5451CC33" w14:textId="6BDEBA06" w:rsidR="00835FBB" w:rsidRPr="00970D2C" w:rsidRDefault="00835FBB" w:rsidP="00D97974">
      <w:pPr>
        <w:pStyle w:val="Akapitzlist"/>
        <w:numPr>
          <w:ilvl w:val="0"/>
          <w:numId w:val="73"/>
        </w:numPr>
        <w:spacing w:line="264" w:lineRule="auto"/>
        <w:ind w:left="1560" w:right="-1" w:hanging="142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trwającym </w:t>
      </w:r>
      <w:r w:rsidR="00722F76" w:rsidRPr="00970D2C">
        <w:rPr>
          <w:rFonts w:ascii="Arial" w:hAnsi="Arial" w:cs="Arial"/>
          <w:sz w:val="21"/>
          <w:szCs w:val="21"/>
        </w:rPr>
        <w:t xml:space="preserve">dłużej niż </w:t>
      </w:r>
      <w:r w:rsidRPr="00970D2C">
        <w:rPr>
          <w:rFonts w:ascii="Arial" w:hAnsi="Arial" w:cs="Arial"/>
          <w:sz w:val="21"/>
          <w:szCs w:val="21"/>
        </w:rPr>
        <w:t xml:space="preserve">30 dni </w:t>
      </w:r>
      <w:r w:rsidR="001A5655" w:rsidRPr="00970D2C">
        <w:rPr>
          <w:rFonts w:ascii="Arial" w:hAnsi="Arial" w:cs="Arial"/>
          <w:sz w:val="21"/>
          <w:szCs w:val="21"/>
        </w:rPr>
        <w:t xml:space="preserve">kalendarzowych </w:t>
      </w:r>
      <w:r w:rsidR="00722F76" w:rsidRPr="00970D2C">
        <w:rPr>
          <w:rFonts w:ascii="Arial" w:hAnsi="Arial" w:cs="Arial"/>
          <w:sz w:val="21"/>
          <w:szCs w:val="21"/>
        </w:rPr>
        <w:t xml:space="preserve">zawieszeniu </w:t>
      </w:r>
      <w:r w:rsidRPr="00970D2C">
        <w:rPr>
          <w:rFonts w:ascii="Arial" w:hAnsi="Arial" w:cs="Arial"/>
          <w:sz w:val="21"/>
          <w:szCs w:val="21"/>
        </w:rPr>
        <w:t>lub zakończeniu wytwarzania energii elektrycznej z odnawialnych źródeł energii w mikroinstalacji</w:t>
      </w:r>
      <w:r w:rsidR="00B21655" w:rsidRPr="00970D2C">
        <w:rPr>
          <w:rFonts w:ascii="Arial" w:hAnsi="Arial" w:cs="Arial"/>
          <w:sz w:val="21"/>
          <w:szCs w:val="21"/>
        </w:rPr>
        <w:t xml:space="preserve">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="00B21655" w:rsidRPr="00970D2C">
        <w:rPr>
          <w:rFonts w:ascii="Arial" w:hAnsi="Arial" w:cs="Arial"/>
          <w:sz w:val="21"/>
          <w:szCs w:val="21"/>
        </w:rPr>
        <w:t>lub w małej instalacji</w:t>
      </w:r>
      <w:r w:rsidRPr="00970D2C">
        <w:rPr>
          <w:rFonts w:ascii="Arial" w:hAnsi="Arial" w:cs="Arial"/>
          <w:sz w:val="21"/>
          <w:szCs w:val="21"/>
        </w:rPr>
        <w:t xml:space="preserve"> – w terminie </w:t>
      </w:r>
      <w:r w:rsidR="00B21655" w:rsidRPr="00970D2C">
        <w:rPr>
          <w:rFonts w:ascii="Arial" w:hAnsi="Arial" w:cs="Arial"/>
          <w:sz w:val="21"/>
          <w:szCs w:val="21"/>
        </w:rPr>
        <w:t>14</w:t>
      </w:r>
      <w:r w:rsidRPr="00970D2C">
        <w:rPr>
          <w:rFonts w:ascii="Arial" w:hAnsi="Arial" w:cs="Arial"/>
          <w:sz w:val="21"/>
          <w:szCs w:val="21"/>
        </w:rPr>
        <w:t xml:space="preserve"> dni </w:t>
      </w:r>
      <w:r w:rsidR="001A5655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 xml:space="preserve">od dnia zawieszenia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lub zakończenia wytwarzania energii elektrycznej z odnawialnych źródeł energii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mikroinstalacji</w:t>
      </w:r>
      <w:r w:rsidR="00B21655" w:rsidRPr="00970D2C">
        <w:rPr>
          <w:rFonts w:ascii="Arial" w:hAnsi="Arial" w:cs="Arial"/>
          <w:sz w:val="21"/>
          <w:szCs w:val="21"/>
        </w:rPr>
        <w:t xml:space="preserve"> lub w małej instalacji</w:t>
      </w:r>
      <w:r w:rsidR="00234E03" w:rsidRPr="00970D2C">
        <w:rPr>
          <w:rFonts w:ascii="Arial" w:hAnsi="Arial" w:cs="Arial"/>
          <w:sz w:val="21"/>
          <w:szCs w:val="21"/>
        </w:rPr>
        <w:t>;</w:t>
      </w:r>
    </w:p>
    <w:p w14:paraId="6113A468" w14:textId="45FC897D" w:rsidR="00835FBB" w:rsidRPr="00970D2C" w:rsidRDefault="00835FBB" w:rsidP="00D97974">
      <w:pPr>
        <w:pStyle w:val="Akapitzlist"/>
        <w:numPr>
          <w:ilvl w:val="0"/>
          <w:numId w:val="58"/>
        </w:numPr>
        <w:spacing w:line="264" w:lineRule="auto"/>
        <w:ind w:left="1276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przekazywania do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danych oraz informacji wynikających z </w:t>
      </w:r>
      <w:proofErr w:type="spellStart"/>
      <w:r w:rsidRPr="00970D2C">
        <w:rPr>
          <w:rFonts w:ascii="Arial" w:hAnsi="Arial" w:cs="Arial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sz w:val="21"/>
          <w:szCs w:val="21"/>
        </w:rPr>
        <w:t xml:space="preserve">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oraz rozporządzenia Komisji (UE) 2016/631 z 14 kwietnia 2016 r. ustanawiającego kodeks sieci dotyczący wymogów w zakresie przyłączenia jednostek wytwórczych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sieci.</w:t>
      </w:r>
    </w:p>
    <w:p w14:paraId="4997087E" w14:textId="77777777" w:rsidR="00835FBB" w:rsidRPr="00970D2C" w:rsidRDefault="00835FBB" w:rsidP="00D97974">
      <w:pPr>
        <w:pStyle w:val="Akapitzlist"/>
        <w:keepNext/>
        <w:numPr>
          <w:ilvl w:val="0"/>
          <w:numId w:val="63"/>
        </w:numPr>
        <w:spacing w:before="60" w:after="60" w:line="264" w:lineRule="auto"/>
        <w:ind w:left="568" w:hanging="284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W umowach kompleksowych</w:t>
      </w:r>
      <w:r w:rsidRPr="00970D2C">
        <w:rPr>
          <w:rFonts w:ascii="Arial" w:hAnsi="Arial" w:cs="Arial"/>
          <w:b/>
          <w:sz w:val="21"/>
          <w:szCs w:val="21"/>
        </w:rPr>
        <w:t xml:space="preserve"> Sprzedawca </w:t>
      </w:r>
      <w:r w:rsidRPr="00970D2C">
        <w:rPr>
          <w:rFonts w:ascii="Arial" w:hAnsi="Arial" w:cs="Arial"/>
          <w:sz w:val="21"/>
          <w:szCs w:val="21"/>
        </w:rPr>
        <w:t>poinformuje</w:t>
      </w:r>
      <w:r w:rsidRPr="00970D2C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>Prosumenta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>, że:</w:t>
      </w:r>
    </w:p>
    <w:p w14:paraId="422D9407" w14:textId="77777777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 przypadku niedotrzymania parametrów jakościowych wprowadzanej do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energii elektrycznej, o których mowa w WUD,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przysługują uprawnienia określone w  ust.</w:t>
      </w:r>
      <w:r w:rsidR="00E87548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1;</w:t>
      </w:r>
    </w:p>
    <w:p w14:paraId="6994AA9B" w14:textId="77777777" w:rsidR="00CD20DF" w:rsidRPr="00970D2C" w:rsidRDefault="00CD20DF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bookmarkStart w:id="66" w:name="_Hlk20740422"/>
      <w:r w:rsidRPr="00970D2C">
        <w:rPr>
          <w:rFonts w:ascii="Arial" w:hAnsi="Arial" w:cs="Arial"/>
          <w:sz w:val="21"/>
          <w:szCs w:val="21"/>
        </w:rPr>
        <w:t>wstrzymani</w:t>
      </w:r>
      <w:r w:rsidR="006B6ECE" w:rsidRPr="00970D2C">
        <w:rPr>
          <w:rFonts w:ascii="Arial" w:hAnsi="Arial" w:cs="Arial"/>
          <w:sz w:val="21"/>
          <w:szCs w:val="21"/>
        </w:rPr>
        <w:t>e</w:t>
      </w:r>
      <w:r w:rsidRPr="00970D2C">
        <w:rPr>
          <w:rFonts w:ascii="Arial" w:hAnsi="Arial" w:cs="Arial"/>
          <w:sz w:val="21"/>
          <w:szCs w:val="21"/>
        </w:rPr>
        <w:t xml:space="preserve"> dostarczania energii elektrycznej Prosument</w:t>
      </w:r>
      <w:r w:rsidR="006B6ECE" w:rsidRPr="00970D2C">
        <w:rPr>
          <w:rFonts w:ascii="Arial" w:hAnsi="Arial" w:cs="Arial"/>
          <w:sz w:val="21"/>
          <w:szCs w:val="21"/>
        </w:rPr>
        <w:t>owi</w:t>
      </w:r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sz w:val="21"/>
          <w:szCs w:val="21"/>
        </w:rPr>
        <w:t xml:space="preserve"> powoduje</w:t>
      </w:r>
      <w:r w:rsidR="006B6ECE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równocześnie wstrzymanie możliwości </w:t>
      </w:r>
      <w:r w:rsidR="006B6ECE" w:rsidRPr="00970D2C">
        <w:rPr>
          <w:rFonts w:ascii="Arial" w:hAnsi="Arial" w:cs="Arial"/>
          <w:sz w:val="21"/>
          <w:szCs w:val="21"/>
        </w:rPr>
        <w:t xml:space="preserve">wprowadzania </w:t>
      </w:r>
      <w:r w:rsidR="00DA2C33" w:rsidRPr="00970D2C">
        <w:rPr>
          <w:rFonts w:ascii="Arial" w:hAnsi="Arial" w:cs="Arial"/>
          <w:sz w:val="21"/>
          <w:szCs w:val="21"/>
        </w:rPr>
        <w:t xml:space="preserve">do sieci </w:t>
      </w:r>
      <w:r w:rsidR="00DA2C33" w:rsidRPr="00970D2C">
        <w:rPr>
          <w:rFonts w:ascii="Arial" w:hAnsi="Arial" w:cs="Arial"/>
          <w:b/>
          <w:sz w:val="21"/>
          <w:szCs w:val="21"/>
        </w:rPr>
        <w:t>OSD</w:t>
      </w:r>
      <w:r w:rsidR="00DA2C33" w:rsidRPr="00970D2C">
        <w:rPr>
          <w:rFonts w:ascii="Arial" w:hAnsi="Arial" w:cs="Arial"/>
          <w:sz w:val="21"/>
          <w:szCs w:val="21"/>
        </w:rPr>
        <w:t xml:space="preserve"> </w:t>
      </w:r>
      <w:r w:rsidR="006B6ECE" w:rsidRPr="00970D2C">
        <w:rPr>
          <w:rFonts w:ascii="Arial" w:hAnsi="Arial" w:cs="Arial"/>
          <w:sz w:val="21"/>
          <w:szCs w:val="21"/>
        </w:rPr>
        <w:t xml:space="preserve">energii elektrycznej wytworzonej w mikroinstalacji </w:t>
      </w:r>
      <w:r w:rsidRPr="00970D2C">
        <w:rPr>
          <w:rFonts w:ascii="Arial" w:hAnsi="Arial" w:cs="Arial"/>
          <w:sz w:val="21"/>
          <w:szCs w:val="21"/>
        </w:rPr>
        <w:t>przez Prosumenta</w:t>
      </w:r>
      <w:bookmarkEnd w:id="66"/>
      <w:r w:rsidR="00722F76" w:rsidRPr="00970D2C">
        <w:rPr>
          <w:rFonts w:ascii="Arial" w:hAnsi="Arial" w:cs="Arial"/>
          <w:b/>
          <w:sz w:val="21"/>
          <w:szCs w:val="21"/>
        </w:rPr>
        <w:t xml:space="preserve"> </w:t>
      </w:r>
      <w:r w:rsidR="00722F76" w:rsidRPr="00970D2C">
        <w:rPr>
          <w:rFonts w:ascii="Arial" w:hAnsi="Arial" w:cs="Arial"/>
          <w:sz w:val="21"/>
          <w:szCs w:val="21"/>
        </w:rPr>
        <w:t>energii odnawialnej</w:t>
      </w:r>
      <w:r w:rsidR="006B6ECE" w:rsidRPr="00970D2C">
        <w:rPr>
          <w:rFonts w:ascii="Arial" w:hAnsi="Arial" w:cs="Arial"/>
          <w:sz w:val="21"/>
          <w:szCs w:val="21"/>
        </w:rPr>
        <w:t>;</w:t>
      </w:r>
    </w:p>
    <w:p w14:paraId="0761E2E4" w14:textId="76903EC1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utrata statusu Prosumenta </w:t>
      </w:r>
      <w:r w:rsidR="00722F76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 xml:space="preserve">wymaga zgłoszenia do </w:t>
      </w:r>
      <w:r w:rsidRPr="00970D2C">
        <w:rPr>
          <w:rFonts w:ascii="Arial" w:hAnsi="Arial" w:cs="Arial"/>
          <w:b/>
          <w:sz w:val="21"/>
          <w:szCs w:val="21"/>
        </w:rPr>
        <w:t>Sprzedawcy</w:t>
      </w:r>
      <w:r w:rsidRPr="00970D2C">
        <w:rPr>
          <w:rFonts w:ascii="Arial" w:hAnsi="Arial" w:cs="Arial"/>
          <w:sz w:val="21"/>
          <w:szCs w:val="21"/>
        </w:rPr>
        <w:t xml:space="preserve"> oraz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niezwłocznie, jednak w terminie nie dłuższym niż 5 dni</w:t>
      </w:r>
      <w:r w:rsidR="001A5655" w:rsidRPr="00970D2C">
        <w:rPr>
          <w:rFonts w:ascii="Arial" w:hAnsi="Arial" w:cs="Arial"/>
          <w:sz w:val="21"/>
          <w:szCs w:val="21"/>
        </w:rPr>
        <w:t xml:space="preserve"> kalendarzowych</w:t>
      </w:r>
      <w:r w:rsidRPr="00970D2C">
        <w:rPr>
          <w:rFonts w:ascii="Arial" w:hAnsi="Arial" w:cs="Arial"/>
          <w:sz w:val="21"/>
          <w:szCs w:val="21"/>
        </w:rPr>
        <w:t>;</w:t>
      </w:r>
    </w:p>
    <w:p w14:paraId="5149EB7E" w14:textId="76E7A55E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zmiana mocy zainstalowanej może być związana z koniecznością dostosowania, kosztem Prosumenta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sz w:val="21"/>
          <w:szCs w:val="21"/>
        </w:rPr>
        <w:t xml:space="preserve">, na warunkach określonych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, urządzeń lub instalacji elektroenergetycznych nie będących własnością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, do nowych warunków dostarczania/odbioru energii elektrycznej lub realizacji nowych warunków przyłączenia i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poniesienia przez Prosumenta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sz w:val="21"/>
          <w:szCs w:val="21"/>
        </w:rPr>
        <w:t xml:space="preserve"> opłat wynikających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z Taryfy OSD;</w:t>
      </w:r>
    </w:p>
    <w:p w14:paraId="1BDC1020" w14:textId="723CC8BC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kontroli mocy zainstalowanej elektrycznej mikroinstalacji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i zainstalowanego układu zabezpieczającego</w:t>
      </w:r>
      <w:r w:rsidR="004C520F" w:rsidRPr="00970D2C">
        <w:rPr>
          <w:rFonts w:ascii="Arial" w:hAnsi="Arial" w:cs="Arial"/>
          <w:sz w:val="21"/>
          <w:szCs w:val="21"/>
        </w:rPr>
        <w:t>;</w:t>
      </w:r>
    </w:p>
    <w:p w14:paraId="64635CD0" w14:textId="77777777" w:rsidR="00570EB5" w:rsidRPr="00970D2C" w:rsidRDefault="00570EB5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bookmarkStart w:id="67" w:name="_Hlk19878409"/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ma prawo do kontroli energii biernej</w:t>
      </w:r>
      <w:r w:rsidR="00E87548" w:rsidRPr="00970D2C">
        <w:rPr>
          <w:rFonts w:ascii="Arial" w:hAnsi="Arial" w:cs="Arial"/>
          <w:sz w:val="21"/>
          <w:szCs w:val="21"/>
        </w:rPr>
        <w:t xml:space="preserve"> przy wprowadzaniu energii czynnej do sieci </w:t>
      </w:r>
      <w:r w:rsidR="00E87548" w:rsidRPr="00970D2C">
        <w:rPr>
          <w:rFonts w:ascii="Arial" w:hAnsi="Arial" w:cs="Arial"/>
          <w:b/>
          <w:sz w:val="21"/>
          <w:szCs w:val="21"/>
        </w:rPr>
        <w:t>OSD</w:t>
      </w:r>
      <w:r w:rsidR="00E87548" w:rsidRPr="00970D2C">
        <w:rPr>
          <w:rFonts w:ascii="Arial" w:hAnsi="Arial" w:cs="Arial"/>
          <w:sz w:val="21"/>
          <w:szCs w:val="21"/>
        </w:rPr>
        <w:t xml:space="preserve"> oraz do rozliczeń z tego tytułu;</w:t>
      </w:r>
    </w:p>
    <w:p w14:paraId="52EC7273" w14:textId="77777777" w:rsidR="00275828" w:rsidRPr="00970D2C" w:rsidRDefault="004B7483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iCs/>
          <w:sz w:val="21"/>
          <w:szCs w:val="21"/>
        </w:rPr>
        <w:t xml:space="preserve">w przypadku wystąpienia nieprawidłowości w realizacji przez </w:t>
      </w:r>
      <w:r w:rsidR="00035B11" w:rsidRPr="00970D2C">
        <w:rPr>
          <w:rFonts w:ascii="Arial" w:hAnsi="Arial" w:cs="Arial"/>
          <w:iCs/>
          <w:sz w:val="21"/>
          <w:szCs w:val="21"/>
        </w:rPr>
        <w:t>Prosumenta</w:t>
      </w:r>
      <w:r w:rsidR="00EA3822" w:rsidRPr="00970D2C">
        <w:rPr>
          <w:rFonts w:ascii="Arial" w:hAnsi="Arial" w:cs="Arial"/>
          <w:b/>
          <w:iCs/>
          <w:sz w:val="21"/>
          <w:szCs w:val="21"/>
        </w:rPr>
        <w:t xml:space="preserve">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Pr="00970D2C">
        <w:rPr>
          <w:rFonts w:ascii="Arial" w:hAnsi="Arial" w:cs="Arial"/>
          <w:iCs/>
          <w:sz w:val="21"/>
          <w:szCs w:val="21"/>
        </w:rPr>
        <w:t xml:space="preserve"> umowy kompleksowej w zakresie usługi dystrybucji</w:t>
      </w:r>
      <w:r w:rsidR="00275828" w:rsidRPr="00970D2C">
        <w:rPr>
          <w:rFonts w:ascii="Arial" w:hAnsi="Arial" w:cs="Arial"/>
          <w:bCs/>
          <w:sz w:val="21"/>
          <w:szCs w:val="21"/>
        </w:rPr>
        <w:t xml:space="preserve">, </w:t>
      </w:r>
      <w:r w:rsidR="00275828" w:rsidRPr="00970D2C">
        <w:rPr>
          <w:rFonts w:ascii="Arial" w:hAnsi="Arial" w:cs="Arial"/>
          <w:b/>
          <w:sz w:val="21"/>
          <w:szCs w:val="21"/>
        </w:rPr>
        <w:t>OSD</w:t>
      </w:r>
      <w:r w:rsidR="00275828" w:rsidRPr="00970D2C">
        <w:rPr>
          <w:rFonts w:ascii="Arial" w:hAnsi="Arial" w:cs="Arial"/>
          <w:bCs/>
          <w:sz w:val="21"/>
          <w:szCs w:val="21"/>
        </w:rPr>
        <w:t xml:space="preserve"> ma prawo wezwać </w:t>
      </w:r>
      <w:r w:rsidR="00275828" w:rsidRPr="00970D2C">
        <w:rPr>
          <w:rFonts w:ascii="Arial" w:hAnsi="Arial" w:cs="Arial"/>
          <w:sz w:val="21"/>
          <w:szCs w:val="21"/>
        </w:rPr>
        <w:t>Prosumenta</w:t>
      </w:r>
      <w:r w:rsidR="00EA3822" w:rsidRPr="00970D2C">
        <w:rPr>
          <w:rFonts w:ascii="Arial" w:hAnsi="Arial" w:cs="Arial"/>
          <w:b/>
          <w:sz w:val="21"/>
          <w:szCs w:val="21"/>
        </w:rPr>
        <w:t xml:space="preserve">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867883" w:rsidRPr="00970D2C">
        <w:rPr>
          <w:rFonts w:ascii="Arial" w:hAnsi="Arial" w:cs="Arial"/>
          <w:bCs/>
          <w:sz w:val="21"/>
          <w:szCs w:val="21"/>
        </w:rPr>
        <w:t xml:space="preserve">, </w:t>
      </w:r>
      <w:r w:rsidR="00275828" w:rsidRPr="00970D2C">
        <w:rPr>
          <w:rFonts w:ascii="Arial" w:hAnsi="Arial" w:cs="Arial"/>
          <w:bCs/>
          <w:sz w:val="21"/>
          <w:szCs w:val="21"/>
        </w:rPr>
        <w:t xml:space="preserve">do niezwłocznego usunięcia wskazanej nieprawidłowości, określając termin, po bezskutecznym upływie którego umowa kompleksowa zostanie rozwiązana przez </w:t>
      </w:r>
      <w:r w:rsidR="00275828" w:rsidRPr="00970D2C">
        <w:rPr>
          <w:rFonts w:ascii="Arial" w:hAnsi="Arial" w:cs="Arial"/>
          <w:b/>
          <w:sz w:val="21"/>
          <w:szCs w:val="21"/>
        </w:rPr>
        <w:t>Sprzedawcę</w:t>
      </w:r>
      <w:r w:rsidR="00275828" w:rsidRPr="00970D2C">
        <w:rPr>
          <w:rFonts w:ascii="Arial" w:hAnsi="Arial" w:cs="Arial"/>
          <w:bCs/>
          <w:sz w:val="21"/>
          <w:szCs w:val="21"/>
        </w:rPr>
        <w:t xml:space="preserve"> na żądanie </w:t>
      </w:r>
      <w:r w:rsidR="00275828" w:rsidRPr="00970D2C">
        <w:rPr>
          <w:rFonts w:ascii="Arial" w:hAnsi="Arial" w:cs="Arial"/>
          <w:b/>
          <w:sz w:val="21"/>
          <w:szCs w:val="21"/>
        </w:rPr>
        <w:t>OSD</w:t>
      </w:r>
      <w:r w:rsidR="00275828" w:rsidRPr="00970D2C">
        <w:rPr>
          <w:rFonts w:ascii="Arial" w:hAnsi="Arial" w:cs="Arial"/>
          <w:bCs/>
          <w:sz w:val="21"/>
          <w:szCs w:val="21"/>
        </w:rPr>
        <w:t>;</w:t>
      </w:r>
    </w:p>
    <w:bookmarkEnd w:id="67"/>
    <w:p w14:paraId="53EF8C47" w14:textId="77777777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rozwiązanie umowy kompleksowej lub wstrzymanie dostarczania energii elektrycznej,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przypadku stwierdzenia w wyniku przeprowadzonej przez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kontroli, że instalacja znajdująca się u Prosumenta </w:t>
      </w:r>
      <w:r w:rsidR="00EA3822" w:rsidRPr="00970D2C">
        <w:rPr>
          <w:rFonts w:ascii="Arial" w:hAnsi="Arial" w:cs="Arial"/>
          <w:sz w:val="21"/>
          <w:szCs w:val="21"/>
        </w:rPr>
        <w:t xml:space="preserve">energii odnawialnej </w:t>
      </w:r>
      <w:r w:rsidRPr="00970D2C">
        <w:rPr>
          <w:rFonts w:ascii="Arial" w:hAnsi="Arial" w:cs="Arial"/>
          <w:sz w:val="21"/>
          <w:szCs w:val="21"/>
        </w:rPr>
        <w:t>stwarza bezpośrednie zagrożenie życia, zdrowia lub środowiska, powoduje brak możliwości wprowadzania energii elektrycznej do sieci</w:t>
      </w:r>
      <w:r w:rsidR="004C520F" w:rsidRPr="00970D2C">
        <w:rPr>
          <w:rFonts w:ascii="Arial" w:hAnsi="Arial" w:cs="Arial"/>
          <w:sz w:val="21"/>
          <w:szCs w:val="21"/>
        </w:rPr>
        <w:t>;</w:t>
      </w:r>
    </w:p>
    <w:p w14:paraId="27E56C37" w14:textId="77777777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>zgodnie z art. 7a ust. 1 Ustawy mikroinstalacja powinna spełniać wymagania techniczne i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eksploatacyjne zapewniające:</w:t>
      </w:r>
    </w:p>
    <w:p w14:paraId="27754D74" w14:textId="77777777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bezpieczeństwo funkcjonowania systemu elektroenergetycznego</w:t>
      </w:r>
      <w:r w:rsidR="004C520F" w:rsidRPr="00970D2C">
        <w:rPr>
          <w:rFonts w:ascii="Arial" w:hAnsi="Arial" w:cs="Arial"/>
          <w:sz w:val="21"/>
          <w:szCs w:val="21"/>
        </w:rPr>
        <w:t>,</w:t>
      </w:r>
    </w:p>
    <w:p w14:paraId="5A291BF4" w14:textId="77777777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zabezpieczenie systemu elektroenergetycznego przed uszkodzeniami spowodowanymi niewłaściwą pracą przyłączonych urządzeń, instalacji i sieci</w:t>
      </w:r>
      <w:r w:rsidR="004C520F" w:rsidRPr="00970D2C">
        <w:rPr>
          <w:rFonts w:ascii="Arial" w:hAnsi="Arial" w:cs="Arial"/>
          <w:sz w:val="21"/>
          <w:szCs w:val="21"/>
        </w:rPr>
        <w:t>,</w:t>
      </w:r>
    </w:p>
    <w:p w14:paraId="76223E0C" w14:textId="77777777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zabezpieczenie przyłączonych urządzeń, instalacji i sieci przed uszkodzeniami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przypadku awarii lub wprowadzenia ograniczeń w poborze lub dostarczaniu energii elektrycznej</w:t>
      </w:r>
      <w:r w:rsidR="004C520F" w:rsidRPr="00970D2C">
        <w:rPr>
          <w:rFonts w:ascii="Arial" w:hAnsi="Arial" w:cs="Arial"/>
          <w:sz w:val="21"/>
          <w:szCs w:val="21"/>
        </w:rPr>
        <w:t>,</w:t>
      </w:r>
    </w:p>
    <w:p w14:paraId="1AB34D78" w14:textId="77777777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dotrzymanie w miejscu przyłączenia urządzeń, instalacji i sieci parametrów jakościowych energii elektrycznej</w:t>
      </w:r>
      <w:r w:rsidR="004C520F" w:rsidRPr="00970D2C">
        <w:rPr>
          <w:rFonts w:ascii="Arial" w:hAnsi="Arial" w:cs="Arial"/>
          <w:sz w:val="21"/>
          <w:szCs w:val="21"/>
        </w:rPr>
        <w:t>,</w:t>
      </w:r>
    </w:p>
    <w:p w14:paraId="6BAFB8DA" w14:textId="77777777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spełnianie wymagań w zakresie ochrony środowiska, określonych w odrębnych przepisach</w:t>
      </w:r>
      <w:r w:rsidR="004C520F" w:rsidRPr="00970D2C">
        <w:rPr>
          <w:rFonts w:ascii="Arial" w:hAnsi="Arial" w:cs="Arial"/>
          <w:sz w:val="21"/>
          <w:szCs w:val="21"/>
        </w:rPr>
        <w:t>,</w:t>
      </w:r>
    </w:p>
    <w:p w14:paraId="4F536F3E" w14:textId="65AB6099" w:rsidR="00835FBB" w:rsidRPr="00970D2C" w:rsidRDefault="00835FBB" w:rsidP="00D97974">
      <w:pPr>
        <w:pStyle w:val="Akapitzlist"/>
        <w:numPr>
          <w:ilvl w:val="0"/>
          <w:numId w:val="74"/>
        </w:numPr>
        <w:spacing w:line="264" w:lineRule="auto"/>
        <w:ind w:left="156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możliwość dokonywania pomiarów wielkości i parametrów niezbędnych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 prowadzenia ruchu sieci oraz rozliczeń za pobraną energię elektryczną</w:t>
      </w:r>
      <w:r w:rsidR="004C520F" w:rsidRPr="00970D2C">
        <w:rPr>
          <w:rFonts w:ascii="Arial" w:hAnsi="Arial" w:cs="Arial"/>
          <w:sz w:val="21"/>
          <w:szCs w:val="21"/>
        </w:rPr>
        <w:t>;</w:t>
      </w:r>
    </w:p>
    <w:p w14:paraId="4EDF74AA" w14:textId="176D47AD" w:rsidR="00835FBB" w:rsidRPr="00970D2C" w:rsidRDefault="00835FBB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zgodnie z art. 7a ust. 2 Ustawy mikroinstalacja musi spełniać także wymagania określone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odrębnych przepisach, w szczególności: przepisach prawa budowlanego,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o ochronie przeciwporażeniowej, o ochronie przeciwpożarowej, o systemie oceny zgodności oraz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przepisach dotyczących technologii wytwarzania energii elektrycznej</w:t>
      </w:r>
      <w:r w:rsidR="004C520F" w:rsidRPr="00970D2C">
        <w:rPr>
          <w:rFonts w:ascii="Arial" w:hAnsi="Arial" w:cs="Arial"/>
          <w:sz w:val="21"/>
          <w:szCs w:val="21"/>
        </w:rPr>
        <w:t>;</w:t>
      </w:r>
    </w:p>
    <w:p w14:paraId="6D8B811C" w14:textId="30338B36" w:rsidR="00EA3822" w:rsidRPr="00970D2C" w:rsidRDefault="00EA3822" w:rsidP="00D9797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zgodnie z art. 4 ust. 9a Ustawy OZE mikroinstalacja wykorzystywana przez Prosumenta energii odnawialnej powinna spełniać wymogi określone dla jednostek wytwórczych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 przepisach odrębnych;</w:t>
      </w:r>
    </w:p>
    <w:p w14:paraId="1BE509D5" w14:textId="553B2D38" w:rsidR="00835FBB" w:rsidRPr="00970D2C" w:rsidRDefault="00835FBB" w:rsidP="00B90F04">
      <w:pPr>
        <w:pStyle w:val="Akapitzlist"/>
        <w:numPr>
          <w:ilvl w:val="1"/>
          <w:numId w:val="59"/>
        </w:numPr>
        <w:spacing w:line="264" w:lineRule="auto"/>
        <w:ind w:left="1134" w:right="-1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mikroinstalacje przyłączane do sieci muszą spełniać postanowienia rozporządzenia Komisji (UE) 2016/631 z 14 kwietnia 2016</w:t>
      </w:r>
      <w:r w:rsidR="00E87548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r. ustanawiającego kodeks sieci dotyczący wymogów w</w:t>
      </w:r>
      <w:r w:rsidR="00B2386C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>zakresie przyłączenia jednostek wytwórczych do sieci</w:t>
      </w:r>
      <w:r w:rsidR="006B5D6D" w:rsidRPr="00970D2C">
        <w:rPr>
          <w:rFonts w:ascii="Arial" w:hAnsi="Arial" w:cs="Arial"/>
          <w:sz w:val="21"/>
          <w:szCs w:val="21"/>
        </w:rPr>
        <w:t xml:space="preserve"> oraz wymagania określone w Rozporządzeniu Ministra Klimatu i Środowiska z dnia 31 maja 2023 r.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="006B5D6D" w:rsidRPr="00970D2C">
        <w:rPr>
          <w:rFonts w:ascii="Arial" w:hAnsi="Arial" w:cs="Arial"/>
          <w:sz w:val="21"/>
          <w:szCs w:val="21"/>
        </w:rPr>
        <w:t>w sprawie wymagań technicznych, warunków przyłączania oraz współpracy mikroinstalacji z systemem elektroenergetycznym.</w:t>
      </w:r>
    </w:p>
    <w:p w14:paraId="3CB6F131" w14:textId="77777777" w:rsidR="00985EF2" w:rsidRPr="00970D2C" w:rsidRDefault="00985EF2" w:rsidP="00D97974">
      <w:pPr>
        <w:pStyle w:val="Akapitzlist"/>
        <w:numPr>
          <w:ilvl w:val="0"/>
          <w:numId w:val="56"/>
        </w:numPr>
        <w:spacing w:before="60" w:after="6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Parametry jakościowe energii elektrycznej wprowadzanej do sieci OSD z mikroinstalacji</w:t>
      </w:r>
      <w:r w:rsidRPr="00970D2C">
        <w:rPr>
          <w:rFonts w:ascii="Arial" w:hAnsi="Arial" w:cs="Arial"/>
          <w:sz w:val="21"/>
          <w:szCs w:val="21"/>
        </w:rPr>
        <w:t>:</w:t>
      </w:r>
    </w:p>
    <w:p w14:paraId="514FC336" w14:textId="61DA298A" w:rsidR="00985EF2" w:rsidRPr="00970D2C" w:rsidRDefault="00985EF2" w:rsidP="00985EF2">
      <w:pPr>
        <w:pStyle w:val="Akapitzlist"/>
        <w:spacing w:line="264" w:lineRule="auto"/>
        <w:ind w:left="426" w:right="-1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Prosument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zobowiązany jest do zapewnienia, aby energia elektryczna wprowadzona do sieci spełniała parametry jakościowe analogiczne do parametrów jakościowych energii elektrycznej pobieranej przez Prosumenta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z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, do zapewnienia których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jest zobowiązany w miejscu dostarczania. Parametry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te zostały przywołane w WUD. </w:t>
      </w:r>
    </w:p>
    <w:p w14:paraId="7C00C35C" w14:textId="77777777" w:rsidR="00835FBB" w:rsidRPr="00970D2C" w:rsidRDefault="00835FBB" w:rsidP="00E87548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4</w:t>
      </w:r>
    </w:p>
    <w:p w14:paraId="44538AF8" w14:textId="77777777" w:rsidR="00835FBB" w:rsidRPr="00970D2C" w:rsidRDefault="00835FBB" w:rsidP="00E87548">
      <w:pPr>
        <w:keepNext/>
        <w:spacing w:line="264" w:lineRule="auto"/>
        <w:jc w:val="center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Gwarancje pochodzenia</w:t>
      </w:r>
    </w:p>
    <w:p w14:paraId="54073152" w14:textId="04E50288" w:rsidR="00835FBB" w:rsidRPr="00970D2C" w:rsidRDefault="00835FBB" w:rsidP="00D97974">
      <w:pPr>
        <w:pStyle w:val="Akapitzlist"/>
        <w:numPr>
          <w:ilvl w:val="0"/>
          <w:numId w:val="60"/>
        </w:numPr>
        <w:spacing w:before="120" w:line="264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Pisemny wniosek o wydanie gwarancji pochodzenia Prosument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składa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do</w:t>
      </w:r>
      <w:r w:rsidR="00611960" w:rsidRPr="00970D2C">
        <w:rPr>
          <w:rFonts w:ascii="Arial" w:hAnsi="Arial" w:cs="Arial"/>
          <w:sz w:val="21"/>
          <w:szCs w:val="21"/>
        </w:rPr>
        <w:t xml:space="preserve">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w terminie 30 dni </w:t>
      </w:r>
      <w:r w:rsidR="001A5655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>od zakończenia wytworzenia danej ilości energii elektrycznej objętej wnioskiem.</w:t>
      </w:r>
    </w:p>
    <w:p w14:paraId="32FBFFD7" w14:textId="77777777" w:rsidR="00835FBB" w:rsidRPr="00970D2C" w:rsidRDefault="00835FBB" w:rsidP="00D97974">
      <w:pPr>
        <w:pStyle w:val="Akapitzlist"/>
        <w:numPr>
          <w:ilvl w:val="0"/>
          <w:numId w:val="60"/>
        </w:numPr>
        <w:spacing w:before="120" w:line="264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Wniosek o wydanie gwarancji pochodzenia powinien zawierać:</w:t>
      </w:r>
    </w:p>
    <w:p w14:paraId="0892A7E9" w14:textId="77777777" w:rsidR="00835FBB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oznaczenie Prosumenta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sz w:val="21"/>
          <w:szCs w:val="21"/>
        </w:rPr>
        <w:t>;</w:t>
      </w:r>
    </w:p>
    <w:p w14:paraId="7D405016" w14:textId="77777777" w:rsidR="00835FBB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określenie lokalizacji, rodzaju i łącznej mocy zainstalowanej elektrycznej mikroinstalacji;</w:t>
      </w:r>
    </w:p>
    <w:p w14:paraId="274D4FE8" w14:textId="155CAD01" w:rsidR="00835FBB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dane dotyczące ilości wprowadzonej do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energii elektrycznej wytworzonej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z odnawialnych źródeł energii w mikroinstalacji;</w:t>
      </w:r>
    </w:p>
    <w:p w14:paraId="5BFF511E" w14:textId="5ED3870E" w:rsidR="00835FBB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określenie okresu, obejmującego jeden lub więcej następujących po sobie miesięcy kalendarzowych danego roku kalendarzowego, w którym energia elektryczna została wytworzona z odnawialnych źródeł energii w mikroinstalacji, ze wskazaniem daty rozpoczęcia i zakończenia wytwarzania tej energii</w:t>
      </w:r>
      <w:r w:rsidR="00A217F2" w:rsidRPr="00970D2C">
        <w:rPr>
          <w:rFonts w:ascii="Arial" w:hAnsi="Arial" w:cs="Arial"/>
          <w:sz w:val="21"/>
          <w:szCs w:val="21"/>
        </w:rPr>
        <w:t>, przy czym okres ten nie może być dłuższy niż 6 miesięcy</w:t>
      </w:r>
      <w:r w:rsidRPr="00970D2C">
        <w:rPr>
          <w:rFonts w:ascii="Arial" w:hAnsi="Arial" w:cs="Arial"/>
          <w:sz w:val="21"/>
          <w:szCs w:val="21"/>
        </w:rPr>
        <w:t>;</w:t>
      </w:r>
    </w:p>
    <w:p w14:paraId="6CD7E3EE" w14:textId="5A42B0A8" w:rsidR="00835FBB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 xml:space="preserve">wskazanie czy mikroinstalacja określona </w:t>
      </w:r>
      <w:r w:rsidR="00A217F2" w:rsidRPr="00970D2C">
        <w:rPr>
          <w:rFonts w:ascii="Arial" w:hAnsi="Arial" w:cs="Arial"/>
          <w:sz w:val="21"/>
          <w:szCs w:val="21"/>
        </w:rPr>
        <w:t xml:space="preserve">w tym </w:t>
      </w:r>
      <w:r w:rsidRPr="00970D2C">
        <w:rPr>
          <w:rFonts w:ascii="Arial" w:hAnsi="Arial" w:cs="Arial"/>
          <w:sz w:val="21"/>
          <w:szCs w:val="21"/>
        </w:rPr>
        <w:t xml:space="preserve">wniosku korzystała z mechanizmów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i instrumentów wspierających wytwarzanie energii elektrycznej w tej mikroinstalacji;</w:t>
      </w:r>
    </w:p>
    <w:p w14:paraId="31502137" w14:textId="77777777" w:rsidR="00E03EB0" w:rsidRPr="00970D2C" w:rsidRDefault="00835FBB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t>wskazanie daty wytworzenia po raz pierwszy energii elektrycznej w mikroinstalacji</w:t>
      </w:r>
      <w:r w:rsidR="00E03EB0" w:rsidRPr="00970D2C">
        <w:rPr>
          <w:rFonts w:ascii="Arial" w:hAnsi="Arial" w:cs="Arial"/>
          <w:sz w:val="21"/>
          <w:szCs w:val="21"/>
        </w:rPr>
        <w:t>;</w:t>
      </w:r>
    </w:p>
    <w:p w14:paraId="6A170947" w14:textId="77777777" w:rsidR="00835FBB" w:rsidRPr="00970D2C" w:rsidRDefault="00E03EB0" w:rsidP="00D97974">
      <w:pPr>
        <w:pStyle w:val="Akapitzlist"/>
        <w:numPr>
          <w:ilvl w:val="0"/>
          <w:numId w:val="61"/>
        </w:numPr>
        <w:spacing w:line="264" w:lineRule="auto"/>
        <w:ind w:left="709" w:hanging="283"/>
        <w:contextualSpacing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sz w:val="21"/>
          <w:szCs w:val="21"/>
        </w:rPr>
        <w:lastRenderedPageBreak/>
        <w:t>szacunkową wartość unikniętej emisji gazów cieplarnianych w związku z wytworzeniem i</w:t>
      </w:r>
      <w:r w:rsidR="00B90020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wprowadzeniem do sieci energii elektrycznej, o której mowa w </w:t>
      </w:r>
      <w:r w:rsidR="00751FB2" w:rsidRPr="00970D2C">
        <w:rPr>
          <w:rFonts w:ascii="Arial" w:hAnsi="Arial" w:cs="Arial"/>
          <w:sz w:val="21"/>
          <w:szCs w:val="21"/>
        </w:rPr>
        <w:t>pkt</w:t>
      </w:r>
      <w:r w:rsidR="002761EB" w:rsidRPr="00970D2C">
        <w:rPr>
          <w:rFonts w:ascii="Arial" w:hAnsi="Arial" w:cs="Arial"/>
          <w:sz w:val="21"/>
          <w:szCs w:val="21"/>
        </w:rPr>
        <w:t>. </w:t>
      </w:r>
      <w:r w:rsidR="00751FB2" w:rsidRPr="00970D2C">
        <w:rPr>
          <w:rFonts w:ascii="Arial" w:hAnsi="Arial" w:cs="Arial"/>
          <w:sz w:val="21"/>
          <w:szCs w:val="21"/>
        </w:rPr>
        <w:t>3).</w:t>
      </w:r>
    </w:p>
    <w:p w14:paraId="10CBE1E1" w14:textId="2BB2CFC8" w:rsidR="00835FBB" w:rsidRPr="00970D2C" w:rsidRDefault="00835FBB" w:rsidP="00D97974">
      <w:pPr>
        <w:pStyle w:val="Akapitzlist"/>
        <w:numPr>
          <w:ilvl w:val="0"/>
          <w:numId w:val="60"/>
        </w:numPr>
        <w:spacing w:before="60" w:after="6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 xml:space="preserve"> dokonuje weryfikacji danych, o których mowa w ust. 2 </w:t>
      </w:r>
      <w:r w:rsidR="00751FB2" w:rsidRPr="00970D2C">
        <w:rPr>
          <w:rFonts w:ascii="Arial" w:hAnsi="Arial" w:cs="Arial"/>
          <w:sz w:val="21"/>
          <w:szCs w:val="21"/>
        </w:rPr>
        <w:t>pkt 1</w:t>
      </w:r>
      <w:r w:rsidR="004C520F" w:rsidRPr="00970D2C">
        <w:rPr>
          <w:rFonts w:ascii="Arial" w:hAnsi="Arial" w:cs="Arial"/>
          <w:sz w:val="21"/>
          <w:szCs w:val="21"/>
        </w:rPr>
        <w:t>)</w:t>
      </w:r>
      <w:r w:rsidR="00751FB2" w:rsidRPr="00970D2C">
        <w:rPr>
          <w:rFonts w:ascii="Arial" w:hAnsi="Arial" w:cs="Arial"/>
          <w:sz w:val="21"/>
          <w:szCs w:val="21"/>
        </w:rPr>
        <w:t xml:space="preserve"> i 2)</w:t>
      </w:r>
      <w:r w:rsidRPr="00970D2C">
        <w:rPr>
          <w:rFonts w:ascii="Arial" w:hAnsi="Arial" w:cs="Arial"/>
          <w:sz w:val="21"/>
          <w:szCs w:val="21"/>
        </w:rPr>
        <w:t xml:space="preserve">, zawartych we wniosku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 xml:space="preserve">o wydanie gwarancji pochodzenia i w terminie 30 dni </w:t>
      </w:r>
      <w:r w:rsidR="00420F26" w:rsidRPr="00970D2C">
        <w:rPr>
          <w:rFonts w:ascii="Arial" w:hAnsi="Arial" w:cs="Arial"/>
          <w:sz w:val="21"/>
          <w:szCs w:val="21"/>
        </w:rPr>
        <w:t xml:space="preserve">kalendarzowych </w:t>
      </w:r>
      <w:r w:rsidRPr="00970D2C">
        <w:rPr>
          <w:rFonts w:ascii="Arial" w:hAnsi="Arial" w:cs="Arial"/>
          <w:sz w:val="21"/>
          <w:szCs w:val="21"/>
        </w:rPr>
        <w:t xml:space="preserve">od dnia jego otrzymania od Prosumenta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sz w:val="21"/>
          <w:szCs w:val="21"/>
        </w:rPr>
        <w:t xml:space="preserve">przekazuje ten wniosek Prezesowi URE </w:t>
      </w:r>
      <w:r w:rsidR="005270A1" w:rsidRPr="00970D2C">
        <w:rPr>
          <w:rFonts w:ascii="Arial" w:hAnsi="Arial" w:cs="Arial"/>
          <w:sz w:val="21"/>
          <w:szCs w:val="21"/>
        </w:rPr>
        <w:br/>
      </w:r>
      <w:r w:rsidRPr="00970D2C">
        <w:rPr>
          <w:rFonts w:ascii="Arial" w:hAnsi="Arial" w:cs="Arial"/>
          <w:sz w:val="21"/>
          <w:szCs w:val="21"/>
        </w:rPr>
        <w:t>wraz z potwierdzeniem ilości wytworzonej energii elektrycznej w</w:t>
      </w:r>
      <w:r w:rsidR="00F66886" w:rsidRPr="00970D2C">
        <w:rPr>
          <w:rFonts w:ascii="Arial" w:hAnsi="Arial" w:cs="Arial"/>
          <w:sz w:val="21"/>
          <w:szCs w:val="21"/>
        </w:rPr>
        <w:t> </w:t>
      </w:r>
      <w:r w:rsidRPr="00970D2C">
        <w:rPr>
          <w:rFonts w:ascii="Arial" w:hAnsi="Arial" w:cs="Arial"/>
          <w:sz w:val="21"/>
          <w:szCs w:val="21"/>
        </w:rPr>
        <w:t xml:space="preserve">mikroinstalacji wprowadzonej do sieci </w:t>
      </w:r>
      <w:r w:rsidRPr="00970D2C">
        <w:rPr>
          <w:rFonts w:ascii="Arial" w:hAnsi="Arial" w:cs="Arial"/>
          <w:b/>
          <w:sz w:val="21"/>
          <w:szCs w:val="21"/>
        </w:rPr>
        <w:t>OSD</w:t>
      </w:r>
      <w:r w:rsidRPr="00970D2C">
        <w:rPr>
          <w:rFonts w:ascii="Arial" w:hAnsi="Arial" w:cs="Arial"/>
          <w:sz w:val="21"/>
          <w:szCs w:val="21"/>
        </w:rPr>
        <w:t>, ustalonej na podstawie wskazań układu pomiarowo-rozliczeniowego.</w:t>
      </w:r>
    </w:p>
    <w:p w14:paraId="78A53C97" w14:textId="77777777" w:rsidR="00835FBB" w:rsidRPr="00970D2C" w:rsidRDefault="00835FBB" w:rsidP="009F2D12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5</w:t>
      </w:r>
    </w:p>
    <w:p w14:paraId="76127479" w14:textId="77777777" w:rsidR="00835FBB" w:rsidRPr="00970D2C" w:rsidRDefault="00835FBB" w:rsidP="0071705D">
      <w:pPr>
        <w:pStyle w:val="Tekstpodstawowy"/>
        <w:spacing w:after="0" w:line="264" w:lineRule="auto"/>
        <w:jc w:val="center"/>
        <w:rPr>
          <w:rFonts w:ascii="Arial" w:hAnsi="Arial" w:cs="Arial"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  <w:lang w:val="pl-PL"/>
        </w:rPr>
        <w:t>Odpowiedzialność</w:t>
      </w:r>
    </w:p>
    <w:p w14:paraId="3D0B3D78" w14:textId="23F0D64A" w:rsidR="00835FBB" w:rsidRPr="00970D2C" w:rsidRDefault="00835FBB" w:rsidP="00B90F04">
      <w:pPr>
        <w:pStyle w:val="Stylwyliczanie"/>
        <w:numPr>
          <w:ilvl w:val="0"/>
          <w:numId w:val="62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  <w:t xml:space="preserve">Za stan techniczny mikroinstalacji oraz innych urządzeń, instalacji będących w posiadaniu Prosumenta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do miejsca </w:t>
      </w:r>
      <w:r w:rsidR="00953879" w:rsidRPr="00970D2C">
        <w:rPr>
          <w:rFonts w:ascii="Arial" w:hAnsi="Arial" w:cs="Arial"/>
          <w:color w:val="auto"/>
          <w:sz w:val="21"/>
          <w:szCs w:val="21"/>
        </w:rPr>
        <w:t xml:space="preserve">dostarczania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energii elektrycznej </w:t>
      </w:r>
      <w:r w:rsidRPr="00970D2C">
        <w:rPr>
          <w:rFonts w:ascii="Arial" w:hAnsi="Arial" w:cs="Arial"/>
          <w:sz w:val="21"/>
          <w:szCs w:val="21"/>
        </w:rPr>
        <w:t>wprowadzonej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do sieci określonego w umowie kompleksowej odpowiada Prosument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  <w:r w:rsidR="00B90F04" w:rsidRPr="00970D2C">
        <w:rPr>
          <w:rFonts w:ascii="Arial" w:hAnsi="Arial" w:cs="Arial"/>
          <w:color w:val="auto"/>
          <w:sz w:val="21"/>
          <w:szCs w:val="21"/>
        </w:rPr>
        <w:t xml:space="preserve"> Mikroinstalacja powinna spełniać wymagania określone w Rozporządzeniu Ministra Klimatu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="00B90F04" w:rsidRPr="00970D2C">
        <w:rPr>
          <w:rFonts w:ascii="Arial" w:hAnsi="Arial" w:cs="Arial"/>
          <w:color w:val="auto"/>
          <w:sz w:val="21"/>
          <w:szCs w:val="21"/>
        </w:rPr>
        <w:t>i Środowiska z dnia 31 maja 2023 r. w sprawie wymagań technicznych, warunków przyłączania oraz współpracy mikroinstalacji z systemem elektroenergetycznym.</w:t>
      </w:r>
    </w:p>
    <w:p w14:paraId="7341F3A4" w14:textId="77777777" w:rsidR="00835FBB" w:rsidRPr="00970D2C" w:rsidRDefault="00835FBB" w:rsidP="00D97974">
      <w:pPr>
        <w:pStyle w:val="Stylwyliczanie"/>
        <w:numPr>
          <w:ilvl w:val="0"/>
          <w:numId w:val="62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Za stan techniczny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od miejsca odbioru energii elektrycznej </w:t>
      </w:r>
      <w:r w:rsidRPr="00970D2C">
        <w:rPr>
          <w:rFonts w:ascii="Arial" w:hAnsi="Arial" w:cs="Arial"/>
          <w:sz w:val="21"/>
          <w:szCs w:val="21"/>
        </w:rPr>
        <w:t>wprowadzonej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do sieci określonego w umowie kompleksowej odpowiada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.</w:t>
      </w:r>
    </w:p>
    <w:p w14:paraId="442CCC9E" w14:textId="4B800BC6" w:rsidR="00835FBB" w:rsidRPr="00970D2C" w:rsidRDefault="00835FBB" w:rsidP="00D97974">
      <w:pPr>
        <w:pStyle w:val="Stylwyliczanie"/>
        <w:numPr>
          <w:ilvl w:val="0"/>
          <w:numId w:val="62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ab/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nie ponosi odpowiedzialności za skutki braku zastosowania w instalacji Prosumenta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ochrony przeciwprzepięciowej. Instalacje elektryczne, zarówno nowe,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jak i modernizowane, powinny być wyposażone w urządzenia ochrony przeciwprzepięciowej, zgodnie z przepisami Rozporządzenia Ministra Infrastruktury z dnia 12 kwietnia 2002</w:t>
      </w:r>
      <w:r w:rsidR="00E87548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r.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>w sprawie warunków technicznych jakim powinny odpowiadać budynki i ich usytuowanie</w:t>
      </w:r>
      <w:r w:rsidR="001575CF" w:rsidRPr="00970D2C">
        <w:rPr>
          <w:rFonts w:ascii="Arial" w:hAnsi="Arial" w:cs="Arial"/>
          <w:color w:val="auto"/>
          <w:sz w:val="21"/>
          <w:szCs w:val="21"/>
        </w:rPr>
        <w:t xml:space="preserve">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="001575CF" w:rsidRPr="00970D2C">
        <w:rPr>
          <w:rFonts w:ascii="Arial" w:hAnsi="Arial" w:cs="Arial"/>
          <w:sz w:val="21"/>
          <w:szCs w:val="21"/>
        </w:rPr>
        <w:t>(z późniejszymi zmianami)</w:t>
      </w:r>
      <w:r w:rsidR="001575CF" w:rsidRPr="00970D2C" w:rsidDel="002532DF">
        <w:rPr>
          <w:rFonts w:ascii="Arial" w:hAnsi="Arial" w:cs="Arial"/>
          <w:color w:val="auto"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. Przepięcia mogą być spowodowane wyładowaniami atmosferycznymi, operacjami łączeniowymi w sieci dystrybucyjnej lub zadziałaniem urządzeń wewnątrz instalacji Prosumenta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05B2B4ED" w14:textId="2D0451FB" w:rsidR="00835FBB" w:rsidRPr="00970D2C" w:rsidRDefault="00835FBB" w:rsidP="00D97974">
      <w:pPr>
        <w:pStyle w:val="Stylwyliczanie"/>
        <w:numPr>
          <w:ilvl w:val="0"/>
          <w:numId w:val="62"/>
        </w:numPr>
        <w:tabs>
          <w:tab w:val="clear" w:pos="360"/>
          <w:tab w:val="clear" w:pos="1276"/>
          <w:tab w:val="clear" w:pos="2552"/>
          <w:tab w:val="clear" w:pos="3261"/>
          <w:tab w:val="clear" w:pos="9072"/>
          <w:tab w:val="num" w:pos="426"/>
          <w:tab w:val="right" w:pos="9639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Prosument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ponosi odpowiedzialność wobec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, a także osób trzecich, </w:t>
      </w:r>
      <w:r w:rsidR="000325A0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za niedotrzymanie parametrów jakościowych energii elektrycznej wprowadzanej do sieci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>, wprowadzenia energii elektrycznej do sieci niezgodnie z obowiązującymi przepisami prawa, postanowieniami określony</w:t>
      </w:r>
      <w:r w:rsidR="00B90F04" w:rsidRPr="00970D2C">
        <w:rPr>
          <w:rFonts w:ascii="Arial" w:hAnsi="Arial" w:cs="Arial"/>
          <w:color w:val="auto"/>
          <w:sz w:val="21"/>
          <w:szCs w:val="21"/>
        </w:rPr>
        <w:t>mi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w Ustawie</w:t>
      </w:r>
      <w:r w:rsidR="00B90F04" w:rsidRPr="00970D2C">
        <w:rPr>
          <w:rFonts w:ascii="Arial" w:hAnsi="Arial" w:cs="Arial"/>
          <w:color w:val="auto"/>
          <w:sz w:val="21"/>
          <w:szCs w:val="21"/>
        </w:rPr>
        <w:t>, Ustawie OZE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i umowie kompleksowej, Taryfie OSD </w:t>
      </w:r>
      <w:r w:rsidR="000325A0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>, w tym powodujących powstanie zakłóceń w dostawie energii elektrycznej dla innych odbiorców lub zagrażający</w:t>
      </w:r>
      <w:r w:rsidR="00B90F04" w:rsidRPr="00970D2C">
        <w:rPr>
          <w:rFonts w:ascii="Arial" w:hAnsi="Arial" w:cs="Arial"/>
          <w:color w:val="auto"/>
          <w:sz w:val="21"/>
          <w:szCs w:val="21"/>
        </w:rPr>
        <w:t>mi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urządzeniom </w:t>
      </w:r>
      <w:r w:rsidRPr="00970D2C">
        <w:rPr>
          <w:rFonts w:ascii="Arial" w:hAnsi="Arial" w:cs="Arial"/>
          <w:b/>
          <w:color w:val="auto"/>
          <w:sz w:val="21"/>
          <w:szCs w:val="21"/>
        </w:rPr>
        <w:t>OSD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lub utrzymywania należącej do Prosumenta</w:t>
      </w:r>
      <w:r w:rsidR="00EA3822" w:rsidRPr="00970D2C">
        <w:rPr>
          <w:rFonts w:ascii="Arial" w:hAnsi="Arial" w:cs="Arial"/>
          <w:sz w:val="21"/>
          <w:szCs w:val="21"/>
        </w:rPr>
        <w:t xml:space="preserve"> energii odnawialnej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 sieci lub wewnętrznej instalacji zasilającej i odbiorczej, w nienależytym stanie technicznym, poprzez prowadzenie eksploatacji swoich urządzeń i instalacji niezgodnie z zasadami określonymi w</w:t>
      </w:r>
      <w:r w:rsidR="00B90020" w:rsidRPr="00970D2C">
        <w:rPr>
          <w:rFonts w:ascii="Arial" w:hAnsi="Arial" w:cs="Arial"/>
          <w:color w:val="auto"/>
          <w:sz w:val="21"/>
          <w:szCs w:val="21"/>
        </w:rPr>
        <w:t> </w:t>
      </w:r>
      <w:r w:rsidRPr="00970D2C">
        <w:rPr>
          <w:rFonts w:ascii="Arial" w:hAnsi="Arial" w:cs="Arial"/>
          <w:color w:val="auto"/>
          <w:sz w:val="21"/>
          <w:szCs w:val="21"/>
        </w:rPr>
        <w:t xml:space="preserve">obowiązujących przepisach prawa. </w:t>
      </w:r>
    </w:p>
    <w:p w14:paraId="56075EF7" w14:textId="77777777" w:rsidR="00835FBB" w:rsidRPr="00970D2C" w:rsidRDefault="00835FBB" w:rsidP="009F2D12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F66886"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970D2C">
        <w:rPr>
          <w:rFonts w:ascii="Arial" w:hAnsi="Arial" w:cs="Arial"/>
          <w:b/>
          <w:color w:val="auto"/>
          <w:sz w:val="21"/>
          <w:szCs w:val="21"/>
          <w:lang w:val="pl-PL"/>
        </w:rPr>
        <w:t>6</w:t>
      </w:r>
    </w:p>
    <w:p w14:paraId="73D303A4" w14:textId="77777777" w:rsidR="00835FBB" w:rsidRPr="00970D2C" w:rsidRDefault="00835FBB" w:rsidP="0071705D">
      <w:pPr>
        <w:spacing w:line="264" w:lineRule="auto"/>
        <w:jc w:val="center"/>
        <w:rPr>
          <w:rFonts w:ascii="Arial" w:hAnsi="Arial" w:cs="Arial"/>
          <w:b/>
          <w:sz w:val="21"/>
          <w:szCs w:val="21"/>
        </w:rPr>
      </w:pPr>
      <w:r w:rsidRPr="00970D2C">
        <w:rPr>
          <w:rFonts w:ascii="Arial" w:hAnsi="Arial" w:cs="Arial"/>
          <w:b/>
          <w:sz w:val="21"/>
          <w:szCs w:val="21"/>
        </w:rPr>
        <w:t>Postanowienia końcowe</w:t>
      </w:r>
    </w:p>
    <w:p w14:paraId="4109D25B" w14:textId="593DB475" w:rsidR="00C716DF" w:rsidRPr="00970D2C" w:rsidRDefault="00835FBB" w:rsidP="001316C8">
      <w:pPr>
        <w:pStyle w:val="Stylwyliczanie"/>
        <w:tabs>
          <w:tab w:val="clear" w:pos="1276"/>
          <w:tab w:val="clear" w:pos="2552"/>
          <w:tab w:val="clear" w:pos="3261"/>
          <w:tab w:val="clear" w:pos="9072"/>
          <w:tab w:val="right" w:pos="9639"/>
        </w:tabs>
        <w:spacing w:line="264" w:lineRule="auto"/>
        <w:rPr>
          <w:rFonts w:ascii="Arial" w:hAnsi="Arial" w:cs="Arial"/>
          <w:b/>
          <w:i/>
          <w:sz w:val="21"/>
          <w:szCs w:val="21"/>
        </w:rPr>
      </w:pPr>
      <w:r w:rsidRPr="00970D2C">
        <w:rPr>
          <w:rFonts w:ascii="Arial" w:hAnsi="Arial" w:cs="Arial"/>
          <w:color w:val="auto"/>
          <w:sz w:val="21"/>
          <w:szCs w:val="21"/>
        </w:rPr>
        <w:t xml:space="preserve">Każdorazowa zmiana Taryfy OSD, </w:t>
      </w:r>
      <w:proofErr w:type="spellStart"/>
      <w:r w:rsidRPr="00970D2C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970D2C">
        <w:rPr>
          <w:rFonts w:ascii="Arial" w:hAnsi="Arial" w:cs="Arial"/>
          <w:color w:val="auto"/>
          <w:sz w:val="21"/>
          <w:szCs w:val="21"/>
        </w:rPr>
        <w:t xml:space="preserve"> lub powszechnie obowiązujących przepisów prawa określających parametry jakościowe energii elektrycznej </w:t>
      </w:r>
      <w:r w:rsidR="005270A1" w:rsidRPr="00970D2C">
        <w:rPr>
          <w:rFonts w:ascii="Arial" w:hAnsi="Arial" w:cs="Arial"/>
          <w:color w:val="auto"/>
          <w:sz w:val="21"/>
          <w:szCs w:val="21"/>
        </w:rPr>
        <w:br/>
      </w:r>
      <w:r w:rsidRPr="00970D2C">
        <w:rPr>
          <w:rFonts w:ascii="Arial" w:hAnsi="Arial" w:cs="Arial"/>
          <w:color w:val="auto"/>
          <w:sz w:val="21"/>
          <w:szCs w:val="21"/>
        </w:rPr>
        <w:t xml:space="preserve">lub standardy jakościowe obsługi odbiorców będzie powodowała zmianę parametrów jakościowych energii elektrycznej wprowadzanej do sieci przez Prosumenta </w:t>
      </w:r>
      <w:r w:rsidR="00EA3822" w:rsidRPr="00970D2C">
        <w:rPr>
          <w:rFonts w:ascii="Arial" w:hAnsi="Arial" w:cs="Arial"/>
          <w:sz w:val="21"/>
          <w:szCs w:val="21"/>
        </w:rPr>
        <w:t>energii odnawialnej</w:t>
      </w:r>
      <w:r w:rsidR="00EA3822" w:rsidRPr="00970D2C" w:rsidDel="0061688D">
        <w:rPr>
          <w:rFonts w:ascii="Arial" w:hAnsi="Arial" w:cs="Arial"/>
          <w:b/>
          <w:sz w:val="21"/>
          <w:szCs w:val="21"/>
        </w:rPr>
        <w:t xml:space="preserve"> </w:t>
      </w:r>
      <w:r w:rsidRPr="00970D2C">
        <w:rPr>
          <w:rFonts w:ascii="Arial" w:hAnsi="Arial" w:cs="Arial"/>
          <w:color w:val="auto"/>
          <w:sz w:val="21"/>
          <w:szCs w:val="21"/>
        </w:rPr>
        <w:t>lub zmianę standardów jakościowych obsługi. Zmiany, o których mowa w niniejszym paragrafie, nie stanowią zmiany WUD-P.</w:t>
      </w:r>
    </w:p>
    <w:p w14:paraId="4D2B3B54" w14:textId="77777777" w:rsidR="00737F6A" w:rsidRPr="00970D2C" w:rsidRDefault="00737F6A" w:rsidP="00A1076F">
      <w:pPr>
        <w:pStyle w:val="Akapitzlist"/>
        <w:widowControl w:val="0"/>
        <w:spacing w:line="264" w:lineRule="auto"/>
        <w:ind w:left="360"/>
        <w:rPr>
          <w:rFonts w:ascii="Arial" w:hAnsi="Arial" w:cs="Arial"/>
          <w:sz w:val="21"/>
          <w:szCs w:val="21"/>
        </w:rPr>
      </w:pPr>
    </w:p>
    <w:sectPr w:rsidR="00737F6A" w:rsidRPr="00970D2C" w:rsidSect="007F6F32">
      <w:footnotePr>
        <w:pos w:val="beneathText"/>
      </w:footnotePr>
      <w:endnotePr>
        <w:numFmt w:val="decimal"/>
      </w:endnotePr>
      <w:pgSz w:w="11906" w:h="16838" w:code="9"/>
      <w:pgMar w:top="1418" w:right="1134" w:bottom="1418" w:left="1134" w:header="90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6444" w14:textId="77777777" w:rsidR="00255AC1" w:rsidRDefault="00255AC1">
      <w:r>
        <w:separator/>
      </w:r>
    </w:p>
  </w:endnote>
  <w:endnote w:type="continuationSeparator" w:id="0">
    <w:p w14:paraId="225E4767" w14:textId="77777777" w:rsidR="00255AC1" w:rsidRDefault="00255AC1">
      <w:r>
        <w:continuationSeparator/>
      </w:r>
    </w:p>
  </w:endnote>
  <w:endnote w:type="continuationNotice" w:id="1">
    <w:p w14:paraId="31F82F73" w14:textId="77777777" w:rsidR="00255AC1" w:rsidRDefault="00255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WEText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6855" w14:textId="6F9EEB62" w:rsidR="00CA3CB3" w:rsidRPr="009576A3" w:rsidRDefault="00CA3CB3" w:rsidP="00E3454A">
    <w:pPr>
      <w:pBdr>
        <w:top w:val="single" w:sz="6" w:space="0" w:color="auto"/>
      </w:pBdr>
      <w:jc w:val="center"/>
      <w:rPr>
        <w:rFonts w:ascii="Arial" w:hAnsi="Arial" w:cs="Arial"/>
        <w:i/>
        <w:sz w:val="20"/>
      </w:rPr>
    </w:pPr>
    <w:r w:rsidRPr="009576A3">
      <w:rPr>
        <w:rFonts w:ascii="Arial" w:hAnsi="Arial" w:cs="Arial"/>
        <w:i/>
        <w:sz w:val="20"/>
      </w:rPr>
      <w:t xml:space="preserve">Strona </w:t>
    </w:r>
    <w:r w:rsidRPr="009576A3">
      <w:rPr>
        <w:rFonts w:ascii="Arial" w:hAnsi="Arial" w:cs="Arial"/>
        <w:i/>
        <w:sz w:val="20"/>
      </w:rPr>
      <w:fldChar w:fldCharType="begin"/>
    </w:r>
    <w:r w:rsidRPr="009576A3">
      <w:rPr>
        <w:rFonts w:ascii="Arial" w:hAnsi="Arial" w:cs="Arial"/>
        <w:i/>
        <w:sz w:val="20"/>
      </w:rPr>
      <w:instrText xml:space="preserve"> PAGE </w:instrText>
    </w:r>
    <w:r w:rsidRPr="009576A3">
      <w:rPr>
        <w:rFonts w:ascii="Arial" w:hAnsi="Arial" w:cs="Arial"/>
        <w:i/>
        <w:sz w:val="20"/>
      </w:rPr>
      <w:fldChar w:fldCharType="separate"/>
    </w:r>
    <w:r w:rsidR="007E546F" w:rsidRPr="009576A3">
      <w:rPr>
        <w:rFonts w:ascii="Arial" w:hAnsi="Arial" w:cs="Arial"/>
        <w:i/>
        <w:noProof/>
        <w:sz w:val="20"/>
      </w:rPr>
      <w:t>21</w:t>
    </w:r>
    <w:r w:rsidRPr="009576A3">
      <w:rPr>
        <w:rFonts w:ascii="Arial" w:hAnsi="Arial" w:cs="Arial"/>
        <w:i/>
        <w:sz w:val="20"/>
      </w:rPr>
      <w:fldChar w:fldCharType="end"/>
    </w:r>
    <w:r w:rsidRPr="009576A3">
      <w:rPr>
        <w:rFonts w:ascii="Arial" w:hAnsi="Arial" w:cs="Arial"/>
        <w:i/>
        <w:sz w:val="20"/>
      </w:rPr>
      <w:t xml:space="preserve"> z </w:t>
    </w:r>
    <w:r w:rsidRPr="009576A3">
      <w:rPr>
        <w:rFonts w:ascii="Arial" w:hAnsi="Arial" w:cs="Arial"/>
        <w:i/>
        <w:sz w:val="20"/>
      </w:rPr>
      <w:fldChar w:fldCharType="begin"/>
    </w:r>
    <w:r w:rsidRPr="009576A3">
      <w:rPr>
        <w:rFonts w:ascii="Arial" w:hAnsi="Arial" w:cs="Arial"/>
        <w:i/>
        <w:sz w:val="20"/>
      </w:rPr>
      <w:instrText xml:space="preserve"> SECTIONPAGES  </w:instrText>
    </w:r>
    <w:r w:rsidRPr="009576A3">
      <w:rPr>
        <w:rFonts w:ascii="Arial" w:hAnsi="Arial" w:cs="Arial"/>
        <w:i/>
        <w:sz w:val="20"/>
      </w:rPr>
      <w:fldChar w:fldCharType="separate"/>
    </w:r>
    <w:r w:rsidR="00F17E03">
      <w:rPr>
        <w:rFonts w:ascii="Arial" w:hAnsi="Arial" w:cs="Arial"/>
        <w:i/>
        <w:noProof/>
        <w:sz w:val="20"/>
      </w:rPr>
      <w:t>2</w:t>
    </w:r>
    <w:r w:rsidRPr="009576A3">
      <w:rPr>
        <w:rFonts w:ascii="Arial" w:hAnsi="Arial" w:cs="Arial"/>
        <w:i/>
        <w:sz w:val="20"/>
      </w:rPr>
      <w:fldChar w:fldCharType="end"/>
    </w:r>
  </w:p>
  <w:p w14:paraId="7D583C3F" w14:textId="77777777" w:rsidR="00CA3CB3" w:rsidRPr="009576A3" w:rsidRDefault="00CA3CB3" w:rsidP="00E3454A">
    <w:pPr>
      <w:tabs>
        <w:tab w:val="center" w:pos="4962"/>
      </w:tabs>
      <w:jc w:val="center"/>
      <w:rPr>
        <w:rFonts w:ascii="Arial" w:hAnsi="Arial" w:cs="Arial"/>
        <w:i/>
      </w:rPr>
    </w:pPr>
    <w:r w:rsidRPr="009576A3">
      <w:rPr>
        <w:rFonts w:ascii="Arial" w:hAnsi="Arial" w:cs="Arial"/>
        <w:i/>
        <w:sz w:val="20"/>
      </w:rPr>
      <w:t>OSD</w:t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  <w:szCs w:val="20"/>
      </w:rPr>
      <w:t>SPRZEDAWCA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CB9D" w14:textId="17F8B5F9" w:rsidR="00CA3CB3" w:rsidRPr="00DB4DEE" w:rsidRDefault="00CA3CB3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  <w:r w:rsidRPr="00DB4DEE">
      <w:rPr>
        <w:rFonts w:ascii="Arial" w:hAnsi="Arial" w:cs="Arial"/>
        <w:i/>
        <w:sz w:val="20"/>
      </w:rPr>
      <w:t xml:space="preserve">Strona </w:t>
    </w:r>
    <w:r w:rsidRPr="00DB4DEE">
      <w:rPr>
        <w:rFonts w:ascii="Arial" w:hAnsi="Arial" w:cs="Arial"/>
        <w:i/>
        <w:sz w:val="20"/>
      </w:rPr>
      <w:fldChar w:fldCharType="begin"/>
    </w:r>
    <w:r w:rsidRPr="00DB4DEE">
      <w:rPr>
        <w:rFonts w:ascii="Arial" w:hAnsi="Arial" w:cs="Arial"/>
        <w:i/>
        <w:sz w:val="20"/>
      </w:rPr>
      <w:instrText xml:space="preserve"> PAGE </w:instrText>
    </w:r>
    <w:r w:rsidRPr="00DB4DEE">
      <w:rPr>
        <w:rFonts w:ascii="Arial" w:hAnsi="Arial" w:cs="Arial"/>
        <w:i/>
        <w:sz w:val="20"/>
      </w:rPr>
      <w:fldChar w:fldCharType="separate"/>
    </w:r>
    <w:r w:rsidR="000448A6" w:rsidRPr="00DB4DEE">
      <w:rPr>
        <w:rFonts w:ascii="Arial" w:hAnsi="Arial" w:cs="Arial"/>
        <w:i/>
        <w:noProof/>
        <w:sz w:val="20"/>
      </w:rPr>
      <w:t>1</w:t>
    </w:r>
    <w:r w:rsidRPr="00DB4DEE">
      <w:rPr>
        <w:rFonts w:ascii="Arial" w:hAnsi="Arial" w:cs="Arial"/>
        <w:i/>
        <w:sz w:val="20"/>
      </w:rPr>
      <w:fldChar w:fldCharType="end"/>
    </w:r>
    <w:r w:rsidRPr="00DB4DEE">
      <w:rPr>
        <w:rFonts w:ascii="Arial" w:hAnsi="Arial" w:cs="Arial"/>
        <w:i/>
        <w:sz w:val="20"/>
      </w:rPr>
      <w:t xml:space="preserve"> z </w:t>
    </w:r>
    <w:r w:rsidRPr="00DB4DEE">
      <w:rPr>
        <w:rFonts w:ascii="Arial" w:hAnsi="Arial" w:cs="Arial"/>
        <w:i/>
        <w:sz w:val="20"/>
      </w:rPr>
      <w:fldChar w:fldCharType="begin"/>
    </w:r>
    <w:r w:rsidRPr="00DB4DEE">
      <w:rPr>
        <w:rFonts w:ascii="Arial" w:hAnsi="Arial" w:cs="Arial"/>
        <w:i/>
        <w:sz w:val="20"/>
      </w:rPr>
      <w:instrText xml:space="preserve"> SECTIONPAGES  </w:instrText>
    </w:r>
    <w:r w:rsidRPr="00DB4DEE">
      <w:rPr>
        <w:rFonts w:ascii="Arial" w:hAnsi="Arial" w:cs="Arial"/>
        <w:i/>
        <w:sz w:val="20"/>
      </w:rPr>
      <w:fldChar w:fldCharType="separate"/>
    </w:r>
    <w:r w:rsidR="00F17E03">
      <w:rPr>
        <w:rFonts w:ascii="Arial" w:hAnsi="Arial" w:cs="Arial"/>
        <w:i/>
        <w:noProof/>
        <w:sz w:val="20"/>
      </w:rPr>
      <w:t>19</w:t>
    </w:r>
    <w:r w:rsidRPr="00DB4DEE">
      <w:rPr>
        <w:rFonts w:ascii="Arial" w:hAnsi="Arial" w:cs="Arial"/>
        <w:i/>
        <w:sz w:val="20"/>
      </w:rPr>
      <w:fldChar w:fldCharType="end"/>
    </w:r>
  </w:p>
  <w:p w14:paraId="5F7A0FFD" w14:textId="77777777" w:rsidR="00CA3CB3" w:rsidRPr="00E3454A" w:rsidRDefault="00CA3CB3" w:rsidP="003209AC">
    <w:pPr>
      <w:tabs>
        <w:tab w:val="center" w:pos="4962"/>
      </w:tabs>
      <w:jc w:val="center"/>
      <w:rPr>
        <w:i/>
      </w:rPr>
    </w:pPr>
    <w:r w:rsidRPr="00DB4DEE">
      <w:rPr>
        <w:rFonts w:ascii="Arial" w:hAnsi="Arial" w:cs="Arial"/>
        <w:i/>
        <w:sz w:val="20"/>
      </w:rPr>
      <w:t>OSD</w:t>
    </w:r>
    <w:r w:rsidRPr="00DB4DEE">
      <w:rPr>
        <w:rFonts w:ascii="Arial" w:hAnsi="Arial" w:cs="Arial"/>
        <w:i/>
        <w:sz w:val="20"/>
      </w:rPr>
      <w:tab/>
    </w:r>
    <w:r w:rsidRPr="00DB4DEE">
      <w:rPr>
        <w:rFonts w:ascii="Arial" w:hAnsi="Arial" w:cs="Arial"/>
        <w:i/>
        <w:sz w:val="20"/>
      </w:rPr>
      <w:tab/>
    </w:r>
    <w:r w:rsidRPr="00DB4DEE">
      <w:rPr>
        <w:rFonts w:ascii="Arial" w:hAnsi="Arial" w:cs="Arial"/>
        <w:i/>
        <w:sz w:val="20"/>
      </w:rPr>
      <w:tab/>
    </w:r>
    <w:r w:rsidRPr="00DB4DEE">
      <w:rPr>
        <w:rFonts w:ascii="Arial" w:hAnsi="Arial" w:cs="Arial"/>
        <w:i/>
        <w:sz w:val="20"/>
      </w:rPr>
      <w:tab/>
    </w:r>
    <w:r w:rsidRPr="00DB4DEE">
      <w:rPr>
        <w:rFonts w:ascii="Arial" w:hAnsi="Arial" w:cs="Arial"/>
        <w:i/>
        <w:sz w:val="20"/>
        <w:szCs w:val="20"/>
      </w:rPr>
      <w:t>SPRZEDAWCA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2EE" w14:textId="500604B8" w:rsidR="00CA3CB3" w:rsidRPr="009576A3" w:rsidRDefault="00CA3CB3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  <w:r w:rsidRPr="009576A3">
      <w:rPr>
        <w:rFonts w:ascii="Arial" w:hAnsi="Arial" w:cs="Arial"/>
        <w:i/>
        <w:sz w:val="20"/>
      </w:rPr>
      <w:t xml:space="preserve">Strona </w:t>
    </w:r>
    <w:r w:rsidRPr="009576A3">
      <w:rPr>
        <w:rFonts w:ascii="Arial" w:hAnsi="Arial" w:cs="Arial"/>
        <w:i/>
        <w:sz w:val="20"/>
      </w:rPr>
      <w:fldChar w:fldCharType="begin"/>
    </w:r>
    <w:r w:rsidRPr="009576A3">
      <w:rPr>
        <w:rFonts w:ascii="Arial" w:hAnsi="Arial" w:cs="Arial"/>
        <w:i/>
        <w:sz w:val="20"/>
      </w:rPr>
      <w:instrText xml:space="preserve"> PAGE </w:instrText>
    </w:r>
    <w:r w:rsidRPr="009576A3">
      <w:rPr>
        <w:rFonts w:ascii="Arial" w:hAnsi="Arial" w:cs="Arial"/>
        <w:i/>
        <w:sz w:val="20"/>
      </w:rPr>
      <w:fldChar w:fldCharType="separate"/>
    </w:r>
    <w:r w:rsidR="007E546F" w:rsidRPr="009576A3">
      <w:rPr>
        <w:rFonts w:ascii="Arial" w:hAnsi="Arial" w:cs="Arial"/>
        <w:i/>
        <w:noProof/>
        <w:sz w:val="20"/>
      </w:rPr>
      <w:t>1</w:t>
    </w:r>
    <w:r w:rsidRPr="009576A3">
      <w:rPr>
        <w:rFonts w:ascii="Arial" w:hAnsi="Arial" w:cs="Arial"/>
        <w:i/>
        <w:sz w:val="20"/>
      </w:rPr>
      <w:fldChar w:fldCharType="end"/>
    </w:r>
    <w:r w:rsidRPr="009576A3">
      <w:rPr>
        <w:rFonts w:ascii="Arial" w:hAnsi="Arial" w:cs="Arial"/>
        <w:i/>
        <w:sz w:val="20"/>
      </w:rPr>
      <w:t xml:space="preserve"> z </w:t>
    </w:r>
    <w:r w:rsidRPr="009576A3">
      <w:rPr>
        <w:rFonts w:ascii="Arial" w:hAnsi="Arial" w:cs="Arial"/>
        <w:i/>
        <w:sz w:val="20"/>
      </w:rPr>
      <w:fldChar w:fldCharType="begin"/>
    </w:r>
    <w:r w:rsidRPr="009576A3">
      <w:rPr>
        <w:rFonts w:ascii="Arial" w:hAnsi="Arial" w:cs="Arial"/>
        <w:i/>
        <w:sz w:val="20"/>
      </w:rPr>
      <w:instrText xml:space="preserve"> SECTIONPAGES  </w:instrText>
    </w:r>
    <w:r w:rsidRPr="009576A3">
      <w:rPr>
        <w:rFonts w:ascii="Arial" w:hAnsi="Arial" w:cs="Arial"/>
        <w:i/>
        <w:sz w:val="20"/>
      </w:rPr>
      <w:fldChar w:fldCharType="separate"/>
    </w:r>
    <w:r w:rsidR="00F17E03">
      <w:rPr>
        <w:rFonts w:ascii="Arial" w:hAnsi="Arial" w:cs="Arial"/>
        <w:i/>
        <w:noProof/>
        <w:sz w:val="20"/>
      </w:rPr>
      <w:t>2</w:t>
    </w:r>
    <w:r w:rsidRPr="009576A3">
      <w:rPr>
        <w:rFonts w:ascii="Arial" w:hAnsi="Arial" w:cs="Arial"/>
        <w:i/>
        <w:sz w:val="20"/>
      </w:rPr>
      <w:fldChar w:fldCharType="end"/>
    </w:r>
  </w:p>
  <w:p w14:paraId="26E46FFE" w14:textId="77777777" w:rsidR="00CA3CB3" w:rsidRPr="009576A3" w:rsidRDefault="00CA3CB3" w:rsidP="003209AC">
    <w:pPr>
      <w:tabs>
        <w:tab w:val="center" w:pos="4962"/>
      </w:tabs>
      <w:jc w:val="center"/>
      <w:rPr>
        <w:rFonts w:ascii="Arial" w:hAnsi="Arial" w:cs="Arial"/>
        <w:i/>
      </w:rPr>
    </w:pPr>
    <w:r w:rsidRPr="009576A3">
      <w:rPr>
        <w:rFonts w:ascii="Arial" w:hAnsi="Arial" w:cs="Arial"/>
        <w:i/>
        <w:sz w:val="20"/>
      </w:rPr>
      <w:t>OSD</w:t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</w:rPr>
      <w:tab/>
    </w:r>
    <w:r w:rsidRPr="009576A3">
      <w:rPr>
        <w:rFonts w:ascii="Arial" w:hAnsi="Arial" w:cs="Arial"/>
        <w:i/>
        <w:sz w:val="20"/>
        <w:szCs w:val="20"/>
      </w:rPr>
      <w:t>SPRZEDAWCA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2ED1" w14:textId="77777777" w:rsidR="00255AC1" w:rsidRDefault="00255AC1">
      <w:r>
        <w:separator/>
      </w:r>
    </w:p>
  </w:footnote>
  <w:footnote w:type="continuationSeparator" w:id="0">
    <w:p w14:paraId="5C543FC7" w14:textId="77777777" w:rsidR="00255AC1" w:rsidRDefault="00255AC1">
      <w:r>
        <w:continuationSeparator/>
      </w:r>
    </w:p>
  </w:footnote>
  <w:footnote w:type="continuationNotice" w:id="1">
    <w:p w14:paraId="025DEA89" w14:textId="77777777" w:rsidR="00255AC1" w:rsidRDefault="00255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603E" w14:textId="77777777" w:rsidR="00CA3CB3" w:rsidRPr="003B05F6" w:rsidRDefault="00CA3CB3" w:rsidP="003B05F6">
    <w:pPr>
      <w:pStyle w:val="Nagwek"/>
      <w:jc w:val="right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892E" w14:textId="4BCB7A0F" w:rsidR="00CA3CB3" w:rsidRPr="009576A3" w:rsidRDefault="00D27B87" w:rsidP="000F1906">
    <w:pPr>
      <w:pStyle w:val="Nagwek"/>
      <w:pBdr>
        <w:bottom w:val="single" w:sz="4" w:space="1" w:color="auto"/>
      </w:pBdr>
      <w:jc w:val="center"/>
      <w:rPr>
        <w:rFonts w:ascii="Arial" w:hAnsi="Arial" w:cs="Arial"/>
        <w:i/>
        <w:sz w:val="20"/>
        <w:lang w:val="pl-PL"/>
      </w:rPr>
    </w:pPr>
    <w:r>
      <w:rPr>
        <w:rFonts w:ascii="Arial" w:hAnsi="Arial" w:cs="Arial"/>
        <w:i/>
        <w:sz w:val="20"/>
      </w:rPr>
      <w:t xml:space="preserve">Umowa </w:t>
    </w:r>
    <w:r w:rsidR="00CA3CB3" w:rsidRPr="009576A3">
      <w:rPr>
        <w:rFonts w:ascii="Arial" w:hAnsi="Arial" w:cs="Arial"/>
        <w:i/>
        <w:sz w:val="20"/>
      </w:rPr>
      <w:t xml:space="preserve"> GUD-</w:t>
    </w:r>
    <w:r w:rsidR="00CA3CB3" w:rsidRPr="009576A3">
      <w:rPr>
        <w:rFonts w:ascii="Arial" w:hAnsi="Arial" w:cs="Arial"/>
        <w:i/>
        <w:sz w:val="20"/>
        <w:lang w:val="pl-PL"/>
      </w:rPr>
      <w:t>K</w:t>
    </w:r>
    <w:r w:rsidR="009848E7">
      <w:rPr>
        <w:rFonts w:ascii="Arial" w:hAnsi="Arial" w:cs="Arial"/>
        <w:i/>
        <w:sz w:val="20"/>
        <w:lang w:val="pl-PL"/>
      </w:rPr>
      <w:t xml:space="preserve"> (</w:t>
    </w:r>
    <w:r>
      <w:rPr>
        <w:rFonts w:ascii="Arial" w:hAnsi="Arial" w:cs="Arial"/>
        <w:i/>
        <w:sz w:val="20"/>
        <w:lang w:val="pl-PL"/>
      </w:rPr>
      <w:t>CSIRE</w:t>
    </w:r>
    <w:r w:rsidR="009848E7">
      <w:rPr>
        <w:rFonts w:ascii="Arial" w:hAnsi="Arial" w:cs="Arial"/>
        <w:i/>
        <w:sz w:val="20"/>
        <w:lang w:val="pl-PL"/>
      </w:rPr>
      <w:t>)</w:t>
    </w:r>
  </w:p>
  <w:p w14:paraId="19296402" w14:textId="77777777" w:rsidR="00CA3CB3" w:rsidRDefault="00CA3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7FA243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C6F89D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00EF1"/>
    <w:multiLevelType w:val="multilevel"/>
    <w:tmpl w:val="CC0097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3" w15:restartNumberingAfterBreak="0">
    <w:nsid w:val="01E856AB"/>
    <w:multiLevelType w:val="hybridMultilevel"/>
    <w:tmpl w:val="6D4A4106"/>
    <w:lvl w:ilvl="0" w:tplc="BDE6B3E4">
      <w:start w:val="1"/>
      <w:numFmt w:val="lowerLetter"/>
      <w:lvlText w:val="%1)"/>
      <w:lvlJc w:val="left"/>
      <w:pPr>
        <w:ind w:left="2190" w:hanging="360"/>
      </w:pPr>
      <w:rPr>
        <w:rFonts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041259B0"/>
    <w:multiLevelType w:val="multilevel"/>
    <w:tmpl w:val="0986D522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isLgl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5" w15:restartNumberingAfterBreak="0">
    <w:nsid w:val="05565F3A"/>
    <w:multiLevelType w:val="multilevel"/>
    <w:tmpl w:val="0B8661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6" w15:restartNumberingAfterBreak="0">
    <w:nsid w:val="08817691"/>
    <w:multiLevelType w:val="hybridMultilevel"/>
    <w:tmpl w:val="CECE7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8A97E8F"/>
    <w:multiLevelType w:val="multilevel"/>
    <w:tmpl w:val="78DE41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9232AE8"/>
    <w:multiLevelType w:val="multilevel"/>
    <w:tmpl w:val="6FC07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9" w15:restartNumberingAfterBreak="0">
    <w:nsid w:val="0BA8646F"/>
    <w:multiLevelType w:val="multilevel"/>
    <w:tmpl w:val="FCEEC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BCF3C79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BD64D46"/>
    <w:multiLevelType w:val="hybridMultilevel"/>
    <w:tmpl w:val="7EC844A6"/>
    <w:lvl w:ilvl="0" w:tplc="B9C44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0728F"/>
    <w:multiLevelType w:val="hybridMultilevel"/>
    <w:tmpl w:val="6F7C5D10"/>
    <w:lvl w:ilvl="0" w:tplc="1DF0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C453B"/>
    <w:multiLevelType w:val="hybridMultilevel"/>
    <w:tmpl w:val="A838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03EE2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738DC"/>
    <w:multiLevelType w:val="multilevel"/>
    <w:tmpl w:val="648CD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0DD1063"/>
    <w:multiLevelType w:val="multilevel"/>
    <w:tmpl w:val="BDA86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0E6756E"/>
    <w:multiLevelType w:val="multilevel"/>
    <w:tmpl w:val="18C24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901"/>
    <w:multiLevelType w:val="multilevel"/>
    <w:tmpl w:val="F3B64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3E328E4"/>
    <w:multiLevelType w:val="multilevel"/>
    <w:tmpl w:val="9BF214B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14EA7B2B"/>
    <w:multiLevelType w:val="hybridMultilevel"/>
    <w:tmpl w:val="DBD62CE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6038C"/>
    <w:multiLevelType w:val="hybridMultilevel"/>
    <w:tmpl w:val="04D844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1818E4"/>
    <w:multiLevelType w:val="multilevel"/>
    <w:tmpl w:val="53624362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23" w15:restartNumberingAfterBreak="0">
    <w:nsid w:val="1775290E"/>
    <w:multiLevelType w:val="hybridMultilevel"/>
    <w:tmpl w:val="4E3A5C3C"/>
    <w:lvl w:ilvl="0" w:tplc="BE264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8039A7"/>
    <w:multiLevelType w:val="hybridMultilevel"/>
    <w:tmpl w:val="F552141C"/>
    <w:lvl w:ilvl="0" w:tplc="0AFE380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17B41670"/>
    <w:multiLevelType w:val="multilevel"/>
    <w:tmpl w:val="BDA86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8356726"/>
    <w:multiLevelType w:val="multilevel"/>
    <w:tmpl w:val="F168DE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28" w15:restartNumberingAfterBreak="0">
    <w:nsid w:val="18577529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19730E3E"/>
    <w:multiLevelType w:val="hybridMultilevel"/>
    <w:tmpl w:val="EB607A28"/>
    <w:lvl w:ilvl="0" w:tplc="04150017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3222B1"/>
    <w:multiLevelType w:val="hybridMultilevel"/>
    <w:tmpl w:val="68982C72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3254102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AD21ABF"/>
    <w:multiLevelType w:val="hybridMultilevel"/>
    <w:tmpl w:val="BE2EA2E6"/>
    <w:lvl w:ilvl="0" w:tplc="E5C07596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DCB38BA"/>
    <w:multiLevelType w:val="multilevel"/>
    <w:tmpl w:val="B64C12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1E722297"/>
    <w:multiLevelType w:val="multilevel"/>
    <w:tmpl w:val="D9FC48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1E764D95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35" w15:restartNumberingAfterBreak="0">
    <w:nsid w:val="20384DA0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C8434B"/>
    <w:multiLevelType w:val="hybridMultilevel"/>
    <w:tmpl w:val="C01EF73A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376571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3F054E3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5903876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5B95B64"/>
    <w:multiLevelType w:val="hybridMultilevel"/>
    <w:tmpl w:val="851887D8"/>
    <w:lvl w:ilvl="0" w:tplc="51C66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A113EE"/>
    <w:multiLevelType w:val="singleLevel"/>
    <w:tmpl w:val="B3902640"/>
    <w:lvl w:ilvl="0">
      <w:start w:val="1"/>
      <w:numFmt w:val="decimal"/>
      <w:lvlText w:val="1.%1."/>
      <w:legacy w:legacy="1" w:legacySpace="0" w:legacyIndent="540"/>
      <w:lvlJc w:val="left"/>
      <w:rPr>
        <w:rFonts w:ascii="Arial" w:hAnsi="Arial" w:cs="Arial" w:hint="default"/>
      </w:rPr>
    </w:lvl>
  </w:abstractNum>
  <w:abstractNum w:abstractNumId="42" w15:restartNumberingAfterBreak="0">
    <w:nsid w:val="27E959AE"/>
    <w:multiLevelType w:val="hybridMultilevel"/>
    <w:tmpl w:val="4BC2E4F8"/>
    <w:lvl w:ilvl="0" w:tplc="6C16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8A75422"/>
    <w:multiLevelType w:val="hybridMultilevel"/>
    <w:tmpl w:val="A86CCA1E"/>
    <w:lvl w:ilvl="0" w:tplc="16EA4CF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3C456F"/>
    <w:multiLevelType w:val="hybridMultilevel"/>
    <w:tmpl w:val="214AA08E"/>
    <w:lvl w:ilvl="0" w:tplc="C77EC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F76EA8"/>
    <w:multiLevelType w:val="hybridMultilevel"/>
    <w:tmpl w:val="FA6E0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769CF"/>
    <w:multiLevelType w:val="multilevel"/>
    <w:tmpl w:val="C486E2C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7" w15:restartNumberingAfterBreak="0">
    <w:nsid w:val="2E4A7ACC"/>
    <w:multiLevelType w:val="multilevel"/>
    <w:tmpl w:val="7FBA68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2EB876F3"/>
    <w:multiLevelType w:val="multilevel"/>
    <w:tmpl w:val="339AE09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EC5777D"/>
    <w:multiLevelType w:val="hybridMultilevel"/>
    <w:tmpl w:val="B672E984"/>
    <w:lvl w:ilvl="0" w:tplc="143203C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0" w15:restartNumberingAfterBreak="0">
    <w:nsid w:val="2EE0015F"/>
    <w:multiLevelType w:val="multilevel"/>
    <w:tmpl w:val="300C95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F5E7151"/>
    <w:multiLevelType w:val="hybridMultilevel"/>
    <w:tmpl w:val="3F6C9FAA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F8258D2"/>
    <w:multiLevelType w:val="multilevel"/>
    <w:tmpl w:val="28E40D8E"/>
    <w:lvl w:ilvl="0">
      <w:start w:val="1"/>
      <w:numFmt w:val="decimal"/>
      <w:lvlText w:val="%1."/>
      <w:lvlJc w:val="left"/>
      <w:pPr>
        <w:tabs>
          <w:tab w:val="num" w:pos="1511"/>
        </w:tabs>
        <w:ind w:left="1151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53" w15:restartNumberingAfterBreak="0">
    <w:nsid w:val="301A234D"/>
    <w:multiLevelType w:val="hybridMultilevel"/>
    <w:tmpl w:val="D976454A"/>
    <w:lvl w:ilvl="0" w:tplc="04150011">
      <w:start w:val="1"/>
      <w:numFmt w:val="decimal"/>
      <w:lvlText w:val="%1)"/>
      <w:lvlJc w:val="left"/>
      <w:pPr>
        <w:tabs>
          <w:tab w:val="num" w:pos="1788"/>
        </w:tabs>
        <w:ind w:left="2148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1181D1B"/>
    <w:multiLevelType w:val="hybridMultilevel"/>
    <w:tmpl w:val="A8DEEA1A"/>
    <w:lvl w:ilvl="0" w:tplc="0AFE38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2173F0"/>
    <w:multiLevelType w:val="hybridMultilevel"/>
    <w:tmpl w:val="04488174"/>
    <w:lvl w:ilvl="0" w:tplc="EAD204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3141458D"/>
    <w:multiLevelType w:val="hybridMultilevel"/>
    <w:tmpl w:val="C67C285C"/>
    <w:lvl w:ilvl="0" w:tplc="2E7E1E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0B10C2"/>
    <w:multiLevelType w:val="hybridMultilevel"/>
    <w:tmpl w:val="2BE439E2"/>
    <w:lvl w:ilvl="0" w:tplc="059A2E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32632C20"/>
    <w:multiLevelType w:val="hybridMultilevel"/>
    <w:tmpl w:val="1AF2096C"/>
    <w:lvl w:ilvl="0" w:tplc="5ACCC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3853474"/>
    <w:multiLevelType w:val="hybridMultilevel"/>
    <w:tmpl w:val="0AAE2DC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41C49B8"/>
    <w:multiLevelType w:val="hybridMultilevel"/>
    <w:tmpl w:val="DF80E6D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 w15:restartNumberingAfterBreak="0">
    <w:nsid w:val="3536269D"/>
    <w:multiLevelType w:val="hybridMultilevel"/>
    <w:tmpl w:val="257EA57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037735"/>
    <w:multiLevelType w:val="multilevel"/>
    <w:tmpl w:val="0B8661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63" w15:restartNumberingAfterBreak="0">
    <w:nsid w:val="38BB23E5"/>
    <w:multiLevelType w:val="hybridMultilevel"/>
    <w:tmpl w:val="D290878E"/>
    <w:lvl w:ilvl="0" w:tplc="E7D8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94B3672"/>
    <w:multiLevelType w:val="hybridMultilevel"/>
    <w:tmpl w:val="C480126C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5" w15:restartNumberingAfterBreak="0">
    <w:nsid w:val="39CD315F"/>
    <w:multiLevelType w:val="hybridMultilevel"/>
    <w:tmpl w:val="759A0E8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3AE51BEB"/>
    <w:multiLevelType w:val="multilevel"/>
    <w:tmpl w:val="AC22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3B2C4EA2"/>
    <w:multiLevelType w:val="multilevel"/>
    <w:tmpl w:val="FF82BA2A"/>
    <w:lvl w:ilvl="0">
      <w:start w:val="1"/>
      <w:numFmt w:val="decimal"/>
      <w:lvlText w:val="%1."/>
      <w:lvlJc w:val="left"/>
      <w:pPr>
        <w:tabs>
          <w:tab w:val="num" w:pos="1511"/>
        </w:tabs>
        <w:ind w:left="1151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68" w15:restartNumberingAfterBreak="0">
    <w:nsid w:val="3BCE0609"/>
    <w:multiLevelType w:val="multilevel"/>
    <w:tmpl w:val="8F226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3BE32A67"/>
    <w:multiLevelType w:val="hybridMultilevel"/>
    <w:tmpl w:val="FEBE5A2A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0" w15:restartNumberingAfterBreak="0">
    <w:nsid w:val="3D5938A7"/>
    <w:multiLevelType w:val="multilevel"/>
    <w:tmpl w:val="D5A23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408A2166"/>
    <w:multiLevelType w:val="hybridMultilevel"/>
    <w:tmpl w:val="3F6C9FAA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14536AA"/>
    <w:multiLevelType w:val="multilevel"/>
    <w:tmpl w:val="5D8C5E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3" w15:restartNumberingAfterBreak="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color w:val="auto"/>
      </w:rPr>
    </w:lvl>
  </w:abstractNum>
  <w:abstractNum w:abstractNumId="74" w15:restartNumberingAfterBreak="0">
    <w:nsid w:val="41E1063E"/>
    <w:multiLevelType w:val="hybridMultilevel"/>
    <w:tmpl w:val="2F0658AC"/>
    <w:lvl w:ilvl="0" w:tplc="D9AEA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6269B7"/>
    <w:multiLevelType w:val="hybridMultilevel"/>
    <w:tmpl w:val="D00AC798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0B441B"/>
    <w:multiLevelType w:val="hybridMultilevel"/>
    <w:tmpl w:val="0F8234F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841C9CE8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44397836"/>
    <w:multiLevelType w:val="hybridMultilevel"/>
    <w:tmpl w:val="D8B89F2C"/>
    <w:lvl w:ilvl="0" w:tplc="0BB8DB2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4827451"/>
    <w:multiLevelType w:val="hybridMultilevel"/>
    <w:tmpl w:val="A7841698"/>
    <w:lvl w:ilvl="0" w:tplc="BDE6B3E4">
      <w:start w:val="1"/>
      <w:numFmt w:val="lowerLetter"/>
      <w:lvlText w:val="%1)"/>
      <w:lvlJc w:val="left"/>
      <w:pPr>
        <w:ind w:left="1571" w:hanging="360"/>
      </w:pPr>
      <w:rPr>
        <w:rFonts w:cs="Times New Roman"/>
        <w:strike w:val="0"/>
        <w:sz w:val="24"/>
        <w:szCs w:val="24"/>
      </w:rPr>
    </w:lvl>
    <w:lvl w:ilvl="1" w:tplc="BDE6B3E4">
      <w:start w:val="1"/>
      <w:numFmt w:val="lowerLetter"/>
      <w:lvlText w:val="%2)"/>
      <w:lvlJc w:val="left"/>
      <w:pPr>
        <w:ind w:left="2291" w:hanging="360"/>
      </w:pPr>
      <w:rPr>
        <w:rFonts w:cs="Times New Roman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44BA647E"/>
    <w:multiLevelType w:val="hybridMultilevel"/>
    <w:tmpl w:val="EB70C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E41846"/>
    <w:multiLevelType w:val="multilevel"/>
    <w:tmpl w:val="448C1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5133D43"/>
    <w:multiLevelType w:val="hybridMultilevel"/>
    <w:tmpl w:val="3F6C9FAA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46213449"/>
    <w:multiLevelType w:val="hybridMultilevel"/>
    <w:tmpl w:val="410004D6"/>
    <w:lvl w:ilvl="0" w:tplc="CE7871C4">
      <w:start w:val="1"/>
      <w:numFmt w:val="decimal"/>
      <w:lvlText w:val="%1)"/>
      <w:lvlJc w:val="left"/>
      <w:pPr>
        <w:ind w:left="11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83" w15:restartNumberingAfterBreak="0">
    <w:nsid w:val="466B4890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84" w15:restartNumberingAfterBreak="0">
    <w:nsid w:val="470C499A"/>
    <w:multiLevelType w:val="hybridMultilevel"/>
    <w:tmpl w:val="C310DF8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FBDCBEEA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49A27FC0"/>
    <w:multiLevelType w:val="multilevel"/>
    <w:tmpl w:val="F056B1EC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86" w15:restartNumberingAfterBreak="0">
    <w:nsid w:val="49C542DB"/>
    <w:multiLevelType w:val="multilevel"/>
    <w:tmpl w:val="39FA7C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87" w15:restartNumberingAfterBreak="0">
    <w:nsid w:val="4AAF5F36"/>
    <w:multiLevelType w:val="hybridMultilevel"/>
    <w:tmpl w:val="1DE05D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B75095F"/>
    <w:multiLevelType w:val="hybridMultilevel"/>
    <w:tmpl w:val="4A0E4F38"/>
    <w:lvl w:ilvl="0" w:tplc="6498730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C57C32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4BF8206C"/>
    <w:multiLevelType w:val="hybridMultilevel"/>
    <w:tmpl w:val="CFB26A0A"/>
    <w:lvl w:ilvl="0" w:tplc="F71A3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4C2E57B7"/>
    <w:multiLevelType w:val="hybridMultilevel"/>
    <w:tmpl w:val="8054B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312608"/>
    <w:multiLevelType w:val="multilevel"/>
    <w:tmpl w:val="610ED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93" w15:restartNumberingAfterBreak="0">
    <w:nsid w:val="4D6430C5"/>
    <w:multiLevelType w:val="hybridMultilevel"/>
    <w:tmpl w:val="57189F5E"/>
    <w:lvl w:ilvl="0" w:tplc="0415001B">
      <w:start w:val="1"/>
      <w:numFmt w:val="lowerRoman"/>
      <w:lvlText w:val="%1."/>
      <w:lvlJc w:val="right"/>
      <w:pPr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523" w:hanging="360"/>
      </w:pPr>
    </w:lvl>
    <w:lvl w:ilvl="2" w:tplc="0415001B">
      <w:start w:val="1"/>
      <w:numFmt w:val="lowerRoman"/>
      <w:lvlText w:val="%3."/>
      <w:lvlJc w:val="right"/>
      <w:pPr>
        <w:ind w:left="197" w:hanging="180"/>
      </w:pPr>
    </w:lvl>
    <w:lvl w:ilvl="3" w:tplc="0415000F">
      <w:start w:val="1"/>
      <w:numFmt w:val="decimal"/>
      <w:lvlText w:val="%4."/>
      <w:lvlJc w:val="left"/>
      <w:pPr>
        <w:ind w:left="917" w:hanging="360"/>
      </w:pPr>
    </w:lvl>
    <w:lvl w:ilvl="4" w:tplc="04150019">
      <w:start w:val="1"/>
      <w:numFmt w:val="lowerLetter"/>
      <w:lvlText w:val="%5."/>
      <w:lvlJc w:val="left"/>
      <w:pPr>
        <w:ind w:left="1637" w:hanging="360"/>
      </w:pPr>
    </w:lvl>
    <w:lvl w:ilvl="5" w:tplc="0415001B">
      <w:start w:val="1"/>
      <w:numFmt w:val="lowerRoman"/>
      <w:lvlText w:val="%6."/>
      <w:lvlJc w:val="right"/>
      <w:pPr>
        <w:ind w:left="2357" w:hanging="180"/>
      </w:pPr>
    </w:lvl>
    <w:lvl w:ilvl="6" w:tplc="0415000F">
      <w:start w:val="1"/>
      <w:numFmt w:val="decimal"/>
      <w:lvlText w:val="%7."/>
      <w:lvlJc w:val="left"/>
      <w:pPr>
        <w:ind w:left="3077" w:hanging="360"/>
      </w:pPr>
    </w:lvl>
    <w:lvl w:ilvl="7" w:tplc="04150019">
      <w:start w:val="1"/>
      <w:numFmt w:val="lowerLetter"/>
      <w:lvlText w:val="%8."/>
      <w:lvlJc w:val="left"/>
      <w:pPr>
        <w:ind w:left="3797" w:hanging="360"/>
      </w:pPr>
    </w:lvl>
    <w:lvl w:ilvl="8" w:tplc="0415001B">
      <w:start w:val="1"/>
      <w:numFmt w:val="lowerRoman"/>
      <w:lvlText w:val="%9."/>
      <w:lvlJc w:val="right"/>
      <w:pPr>
        <w:ind w:left="4517" w:hanging="180"/>
      </w:pPr>
    </w:lvl>
  </w:abstractNum>
  <w:abstractNum w:abstractNumId="94" w15:restartNumberingAfterBreak="0">
    <w:nsid w:val="513E6DFC"/>
    <w:multiLevelType w:val="hybridMultilevel"/>
    <w:tmpl w:val="746A6AFC"/>
    <w:lvl w:ilvl="0" w:tplc="C660E1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5A5ABD"/>
    <w:multiLevelType w:val="hybridMultilevel"/>
    <w:tmpl w:val="92009826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8266CE"/>
    <w:multiLevelType w:val="multilevel"/>
    <w:tmpl w:val="7E82D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4F04CDA"/>
    <w:multiLevelType w:val="hybridMultilevel"/>
    <w:tmpl w:val="46AA400A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584A4AD5"/>
    <w:multiLevelType w:val="multilevel"/>
    <w:tmpl w:val="9AFC56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99" w15:restartNumberingAfterBreak="0">
    <w:nsid w:val="590E3D85"/>
    <w:multiLevelType w:val="hybridMultilevel"/>
    <w:tmpl w:val="9EC0BCA8"/>
    <w:lvl w:ilvl="0" w:tplc="04150011">
      <w:start w:val="1"/>
      <w:numFmt w:val="decimal"/>
      <w:lvlText w:val="%1)"/>
      <w:lvlJc w:val="left"/>
      <w:pPr>
        <w:ind w:left="1348" w:hanging="360"/>
      </w:pPr>
    </w:lvl>
    <w:lvl w:ilvl="1" w:tplc="0415001B">
      <w:start w:val="1"/>
      <w:numFmt w:val="lowerRoman"/>
      <w:lvlText w:val="%2."/>
      <w:lvlJc w:val="right"/>
      <w:pPr>
        <w:ind w:left="2416" w:hanging="708"/>
      </w:pPr>
    </w:lvl>
    <w:lvl w:ilvl="2" w:tplc="0415001B">
      <w:start w:val="1"/>
      <w:numFmt w:val="lowerRoman"/>
      <w:lvlText w:val="%3."/>
      <w:lvlJc w:val="right"/>
      <w:pPr>
        <w:ind w:left="2788" w:hanging="180"/>
      </w:pPr>
    </w:lvl>
    <w:lvl w:ilvl="3" w:tplc="0415000F">
      <w:start w:val="1"/>
      <w:numFmt w:val="decimal"/>
      <w:lvlText w:val="%4."/>
      <w:lvlJc w:val="left"/>
      <w:pPr>
        <w:ind w:left="3508" w:hanging="360"/>
      </w:pPr>
    </w:lvl>
    <w:lvl w:ilvl="4" w:tplc="04150019">
      <w:start w:val="1"/>
      <w:numFmt w:val="lowerLetter"/>
      <w:lvlText w:val="%5."/>
      <w:lvlJc w:val="left"/>
      <w:pPr>
        <w:ind w:left="4228" w:hanging="360"/>
      </w:pPr>
    </w:lvl>
    <w:lvl w:ilvl="5" w:tplc="0415001B">
      <w:start w:val="1"/>
      <w:numFmt w:val="lowerRoman"/>
      <w:lvlText w:val="%6."/>
      <w:lvlJc w:val="right"/>
      <w:pPr>
        <w:ind w:left="4948" w:hanging="180"/>
      </w:pPr>
    </w:lvl>
    <w:lvl w:ilvl="6" w:tplc="0415000F">
      <w:start w:val="1"/>
      <w:numFmt w:val="decimal"/>
      <w:lvlText w:val="%7."/>
      <w:lvlJc w:val="left"/>
      <w:pPr>
        <w:ind w:left="5668" w:hanging="360"/>
      </w:pPr>
    </w:lvl>
    <w:lvl w:ilvl="7" w:tplc="04150019">
      <w:start w:val="1"/>
      <w:numFmt w:val="lowerLetter"/>
      <w:lvlText w:val="%8."/>
      <w:lvlJc w:val="left"/>
      <w:pPr>
        <w:ind w:left="6388" w:hanging="360"/>
      </w:pPr>
    </w:lvl>
    <w:lvl w:ilvl="8" w:tplc="0415001B">
      <w:start w:val="1"/>
      <w:numFmt w:val="lowerRoman"/>
      <w:lvlText w:val="%9."/>
      <w:lvlJc w:val="right"/>
      <w:pPr>
        <w:ind w:left="7108" w:hanging="180"/>
      </w:pPr>
    </w:lvl>
  </w:abstractNum>
  <w:abstractNum w:abstractNumId="100" w15:restartNumberingAfterBreak="0">
    <w:nsid w:val="59333387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D46553"/>
    <w:multiLevelType w:val="hybridMultilevel"/>
    <w:tmpl w:val="F74CD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5C85304E"/>
    <w:multiLevelType w:val="hybridMultilevel"/>
    <w:tmpl w:val="4F08730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CBC5758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5E261037"/>
    <w:multiLevelType w:val="multilevel"/>
    <w:tmpl w:val="7D0CBD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6" w15:restartNumberingAfterBreak="0">
    <w:nsid w:val="5EB927AD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107" w15:restartNumberingAfterBreak="0">
    <w:nsid w:val="5FBB517B"/>
    <w:multiLevelType w:val="hybridMultilevel"/>
    <w:tmpl w:val="50F43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126578"/>
    <w:multiLevelType w:val="hybridMultilevel"/>
    <w:tmpl w:val="C638FE7A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01F4AC6"/>
    <w:multiLevelType w:val="hybridMultilevel"/>
    <w:tmpl w:val="8726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2214BC"/>
    <w:multiLevelType w:val="hybridMultilevel"/>
    <w:tmpl w:val="62469E26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1" w15:restartNumberingAfterBreak="0">
    <w:nsid w:val="613E41A2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2" w15:restartNumberingAfterBreak="0">
    <w:nsid w:val="61EF500E"/>
    <w:multiLevelType w:val="multilevel"/>
    <w:tmpl w:val="CA802B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113" w15:restartNumberingAfterBreak="0">
    <w:nsid w:val="628F43F1"/>
    <w:multiLevelType w:val="hybridMultilevel"/>
    <w:tmpl w:val="1E48104A"/>
    <w:lvl w:ilvl="0" w:tplc="2C4A857E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65030138"/>
    <w:multiLevelType w:val="hybridMultilevel"/>
    <w:tmpl w:val="C93443E2"/>
    <w:lvl w:ilvl="0" w:tplc="A858BEB8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  <w:b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5" w15:restartNumberingAfterBreak="0">
    <w:nsid w:val="67F26D84"/>
    <w:multiLevelType w:val="multilevel"/>
    <w:tmpl w:val="533A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6979078A"/>
    <w:multiLevelType w:val="hybridMultilevel"/>
    <w:tmpl w:val="0E9A705C"/>
    <w:lvl w:ilvl="0" w:tplc="39D64004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6A5E628B"/>
    <w:multiLevelType w:val="hybridMultilevel"/>
    <w:tmpl w:val="722ECAAA"/>
    <w:lvl w:ilvl="0" w:tplc="1A7A343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1A1CC6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 w15:restartNumberingAfterBreak="0">
    <w:nsid w:val="6BCC451F"/>
    <w:multiLevelType w:val="hybridMultilevel"/>
    <w:tmpl w:val="7D0810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1D7236"/>
    <w:multiLevelType w:val="hybridMultilevel"/>
    <w:tmpl w:val="6292FBC6"/>
    <w:lvl w:ilvl="0" w:tplc="5E4AB1A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6C4B39ED"/>
    <w:multiLevelType w:val="multilevel"/>
    <w:tmpl w:val="F314F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2" w15:restartNumberingAfterBreak="0">
    <w:nsid w:val="6C5257B0"/>
    <w:multiLevelType w:val="hybridMultilevel"/>
    <w:tmpl w:val="4BC2E4F8"/>
    <w:lvl w:ilvl="0" w:tplc="6C160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6E771359"/>
    <w:multiLevelType w:val="multilevel"/>
    <w:tmpl w:val="7682F7E6"/>
    <w:lvl w:ilvl="0">
      <w:start w:val="1"/>
      <w:numFmt w:val="decimal"/>
      <w:lvlText w:val="%1."/>
      <w:lvlJc w:val="left"/>
      <w:pPr>
        <w:tabs>
          <w:tab w:val="num" w:pos="1511"/>
        </w:tabs>
        <w:ind w:left="1151" w:firstLine="0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124" w15:restartNumberingAfterBreak="0">
    <w:nsid w:val="6EA73B6B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 w15:restartNumberingAfterBreak="0">
    <w:nsid w:val="6ED77149"/>
    <w:multiLevelType w:val="hybridMultilevel"/>
    <w:tmpl w:val="EADA57C6"/>
    <w:lvl w:ilvl="0" w:tplc="9E48CFCA">
      <w:start w:val="3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6" w15:restartNumberingAfterBreak="0">
    <w:nsid w:val="70B4087D"/>
    <w:multiLevelType w:val="hybridMultilevel"/>
    <w:tmpl w:val="DB0AB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F8A040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A2194F"/>
    <w:multiLevelType w:val="hybridMultilevel"/>
    <w:tmpl w:val="62469E26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8" w15:restartNumberingAfterBreak="0">
    <w:nsid w:val="75F342E1"/>
    <w:multiLevelType w:val="hybridMultilevel"/>
    <w:tmpl w:val="0080970E"/>
    <w:lvl w:ilvl="0" w:tplc="9CECB70C">
      <w:start w:val="1"/>
      <w:numFmt w:val="decimal"/>
      <w:lvlText w:val="%1)"/>
      <w:lvlJc w:val="left"/>
      <w:pPr>
        <w:ind w:left="3600" w:hanging="360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711FC1"/>
    <w:multiLevelType w:val="hybridMultilevel"/>
    <w:tmpl w:val="8CAE627C"/>
    <w:lvl w:ilvl="0" w:tplc="668EC6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77374CBA"/>
    <w:multiLevelType w:val="hybridMultilevel"/>
    <w:tmpl w:val="662C0168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77A668F3"/>
    <w:multiLevelType w:val="hybridMultilevel"/>
    <w:tmpl w:val="1B3E63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 w15:restartNumberingAfterBreak="0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8DC6D9A"/>
    <w:multiLevelType w:val="hybridMultilevel"/>
    <w:tmpl w:val="A3DA7A38"/>
    <w:lvl w:ilvl="0" w:tplc="0415001B">
      <w:start w:val="1"/>
      <w:numFmt w:val="lowerRoman"/>
      <w:lvlText w:val="%1."/>
      <w:lvlJc w:val="right"/>
      <w:pPr>
        <w:ind w:left="1724" w:hanging="360"/>
      </w:pPr>
    </w:lvl>
    <w:lvl w:ilvl="1" w:tplc="0415001B">
      <w:start w:val="1"/>
      <w:numFmt w:val="lowerRoman"/>
      <w:lvlText w:val="%2."/>
      <w:lvlJc w:val="righ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4" w15:restartNumberingAfterBreak="0">
    <w:nsid w:val="79563A60"/>
    <w:multiLevelType w:val="multilevel"/>
    <w:tmpl w:val="5F12B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5" w15:restartNumberingAfterBreak="0">
    <w:nsid w:val="7A9321DA"/>
    <w:multiLevelType w:val="hybridMultilevel"/>
    <w:tmpl w:val="B590E48C"/>
    <w:lvl w:ilvl="0" w:tplc="841C9CE8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 w15:restartNumberingAfterBreak="0">
    <w:nsid w:val="7C0639FC"/>
    <w:multiLevelType w:val="hybridMultilevel"/>
    <w:tmpl w:val="6E1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B804AE"/>
    <w:multiLevelType w:val="hybridMultilevel"/>
    <w:tmpl w:val="566AA5A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8" w15:restartNumberingAfterBreak="0">
    <w:nsid w:val="7DD65C76"/>
    <w:multiLevelType w:val="multilevel"/>
    <w:tmpl w:val="915046F8"/>
    <w:lvl w:ilvl="0">
      <w:start w:val="1"/>
      <w:numFmt w:val="decimal"/>
      <w:lvlText w:val="%1."/>
      <w:lvlJc w:val="left"/>
      <w:pPr>
        <w:tabs>
          <w:tab w:val="num" w:pos="1511"/>
        </w:tabs>
        <w:ind w:left="1151" w:firstLine="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139" w15:restartNumberingAfterBreak="0">
    <w:nsid w:val="7FD90E2A"/>
    <w:multiLevelType w:val="hybridMultilevel"/>
    <w:tmpl w:val="60588B3E"/>
    <w:lvl w:ilvl="0" w:tplc="FF609F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5532389">
    <w:abstractNumId w:val="106"/>
  </w:num>
  <w:num w:numId="2" w16cid:durableId="564071320">
    <w:abstractNumId w:val="118"/>
  </w:num>
  <w:num w:numId="3" w16cid:durableId="2108497739">
    <w:abstractNumId w:val="15"/>
  </w:num>
  <w:num w:numId="4" w16cid:durableId="1050570092">
    <w:abstractNumId w:val="26"/>
  </w:num>
  <w:num w:numId="5" w16cid:durableId="1048340494">
    <w:abstractNumId w:val="111"/>
  </w:num>
  <w:num w:numId="6" w16cid:durableId="1655186287">
    <w:abstractNumId w:val="68"/>
  </w:num>
  <w:num w:numId="7" w16cid:durableId="1478493204">
    <w:abstractNumId w:val="73"/>
  </w:num>
  <w:num w:numId="8" w16cid:durableId="693313388">
    <w:abstractNumId w:val="5"/>
  </w:num>
  <w:num w:numId="9" w16cid:durableId="1406487850">
    <w:abstractNumId w:val="11"/>
  </w:num>
  <w:num w:numId="10" w16cid:durableId="1071851288">
    <w:abstractNumId w:val="32"/>
  </w:num>
  <w:num w:numId="11" w16cid:durableId="83966423">
    <w:abstractNumId w:val="44"/>
  </w:num>
  <w:num w:numId="12" w16cid:durableId="1355687152">
    <w:abstractNumId w:val="57"/>
  </w:num>
  <w:num w:numId="13" w16cid:durableId="914969700">
    <w:abstractNumId w:val="42"/>
  </w:num>
  <w:num w:numId="14" w16cid:durableId="525950565">
    <w:abstractNumId w:val="63"/>
  </w:num>
  <w:num w:numId="15" w16cid:durableId="1611277759">
    <w:abstractNumId w:val="58"/>
  </w:num>
  <w:num w:numId="16" w16cid:durableId="1737052626">
    <w:abstractNumId w:val="115"/>
  </w:num>
  <w:num w:numId="17" w16cid:durableId="706877192">
    <w:abstractNumId w:val="41"/>
  </w:num>
  <w:num w:numId="18" w16cid:durableId="2147045058">
    <w:abstractNumId w:val="107"/>
  </w:num>
  <w:num w:numId="19" w16cid:durableId="811212604">
    <w:abstractNumId w:val="59"/>
  </w:num>
  <w:num w:numId="20" w16cid:durableId="637027150">
    <w:abstractNumId w:val="100"/>
  </w:num>
  <w:num w:numId="21" w16cid:durableId="1455366259">
    <w:abstractNumId w:val="14"/>
  </w:num>
  <w:num w:numId="22" w16cid:durableId="1312057614">
    <w:abstractNumId w:val="35"/>
  </w:num>
  <w:num w:numId="23" w16cid:durableId="1527982727">
    <w:abstractNumId w:val="80"/>
  </w:num>
  <w:num w:numId="24" w16cid:durableId="1080718071">
    <w:abstractNumId w:val="1"/>
  </w:num>
  <w:num w:numId="25" w16cid:durableId="365449531">
    <w:abstractNumId w:val="34"/>
  </w:num>
  <w:num w:numId="26" w16cid:durableId="56515215">
    <w:abstractNumId w:val="27"/>
  </w:num>
  <w:num w:numId="27" w16cid:durableId="374277862">
    <w:abstractNumId w:val="87"/>
  </w:num>
  <w:num w:numId="28" w16cid:durableId="1619264527">
    <w:abstractNumId w:val="60"/>
  </w:num>
  <w:num w:numId="29" w16cid:durableId="595095659">
    <w:abstractNumId w:val="37"/>
  </w:num>
  <w:num w:numId="30" w16cid:durableId="863522963">
    <w:abstractNumId w:val="66"/>
  </w:num>
  <w:num w:numId="31" w16cid:durableId="1643194813">
    <w:abstractNumId w:val="39"/>
  </w:num>
  <w:num w:numId="32" w16cid:durableId="572815763">
    <w:abstractNumId w:val="98"/>
  </w:num>
  <w:num w:numId="33" w16cid:durableId="147328410">
    <w:abstractNumId w:val="19"/>
  </w:num>
  <w:num w:numId="34" w16cid:durableId="621114255">
    <w:abstractNumId w:val="83"/>
  </w:num>
  <w:num w:numId="35" w16cid:durableId="1353339016">
    <w:abstractNumId w:val="38"/>
  </w:num>
  <w:num w:numId="36" w16cid:durableId="1470055216">
    <w:abstractNumId w:val="85"/>
  </w:num>
  <w:num w:numId="37" w16cid:durableId="776414235">
    <w:abstractNumId w:val="124"/>
  </w:num>
  <w:num w:numId="38" w16cid:durableId="1404258605">
    <w:abstractNumId w:val="104"/>
  </w:num>
  <w:num w:numId="39" w16cid:durableId="1967198828">
    <w:abstractNumId w:val="89"/>
  </w:num>
  <w:num w:numId="40" w16cid:durableId="687827624">
    <w:abstractNumId w:val="28"/>
  </w:num>
  <w:num w:numId="41" w16cid:durableId="1274633222">
    <w:abstractNumId w:val="25"/>
  </w:num>
  <w:num w:numId="42" w16cid:durableId="949048897">
    <w:abstractNumId w:val="55"/>
  </w:num>
  <w:num w:numId="43" w16cid:durableId="1266110419">
    <w:abstractNumId w:val="97"/>
  </w:num>
  <w:num w:numId="44" w16cid:durableId="618991067">
    <w:abstractNumId w:val="108"/>
  </w:num>
  <w:num w:numId="45" w16cid:durableId="589124107">
    <w:abstractNumId w:val="119"/>
  </w:num>
  <w:num w:numId="46" w16cid:durableId="44834000">
    <w:abstractNumId w:val="102"/>
  </w:num>
  <w:num w:numId="47" w16cid:durableId="589004673">
    <w:abstractNumId w:val="103"/>
  </w:num>
  <w:num w:numId="48" w16cid:durableId="486627673">
    <w:abstractNumId w:val="132"/>
  </w:num>
  <w:num w:numId="49" w16cid:durableId="1737435213">
    <w:abstractNumId w:val="18"/>
  </w:num>
  <w:num w:numId="50" w16cid:durableId="278995778">
    <w:abstractNumId w:val="129"/>
  </w:num>
  <w:num w:numId="51" w16cid:durableId="853424678">
    <w:abstractNumId w:val="10"/>
  </w:num>
  <w:num w:numId="52" w16cid:durableId="367029745">
    <w:abstractNumId w:val="122"/>
  </w:num>
  <w:num w:numId="53" w16cid:durableId="1666086148">
    <w:abstractNumId w:val="94"/>
  </w:num>
  <w:num w:numId="54" w16cid:durableId="1603108835">
    <w:abstractNumId w:val="75"/>
  </w:num>
  <w:num w:numId="55" w16cid:durableId="779304722">
    <w:abstractNumId w:val="50"/>
  </w:num>
  <w:num w:numId="56" w16cid:durableId="1132404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98472123">
    <w:abstractNumId w:val="99"/>
  </w:num>
  <w:num w:numId="58" w16cid:durableId="14447359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5993629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91077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3062967">
    <w:abstractNumId w:val="128"/>
  </w:num>
  <w:num w:numId="62" w16cid:durableId="13595524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74062646">
    <w:abstractNumId w:val="113"/>
  </w:num>
  <w:num w:numId="64" w16cid:durableId="1531451334">
    <w:abstractNumId w:val="71"/>
  </w:num>
  <w:num w:numId="65" w16cid:durableId="417679089">
    <w:abstractNumId w:val="0"/>
  </w:num>
  <w:num w:numId="66" w16cid:durableId="2145199485">
    <w:abstractNumId w:val="64"/>
  </w:num>
  <w:num w:numId="67" w16cid:durableId="993223811">
    <w:abstractNumId w:val="20"/>
  </w:num>
  <w:num w:numId="68" w16cid:durableId="1805002393">
    <w:abstractNumId w:val="61"/>
  </w:num>
  <w:num w:numId="69" w16cid:durableId="2036611075">
    <w:abstractNumId w:val="137"/>
  </w:num>
  <w:num w:numId="70" w16cid:durableId="1440762997">
    <w:abstractNumId w:val="8"/>
  </w:num>
  <w:num w:numId="71" w16cid:durableId="186020539">
    <w:abstractNumId w:val="133"/>
  </w:num>
  <w:num w:numId="72" w16cid:durableId="1704820073">
    <w:abstractNumId w:val="49"/>
  </w:num>
  <w:num w:numId="73" w16cid:durableId="2126459507">
    <w:abstractNumId w:val="69"/>
  </w:num>
  <w:num w:numId="74" w16cid:durableId="1401126611">
    <w:abstractNumId w:val="93"/>
  </w:num>
  <w:num w:numId="75" w16cid:durableId="1151869959">
    <w:abstractNumId w:val="81"/>
  </w:num>
  <w:num w:numId="76" w16cid:durableId="1618561643">
    <w:abstractNumId w:val="82"/>
  </w:num>
  <w:num w:numId="77" w16cid:durableId="1596862679">
    <w:abstractNumId w:val="136"/>
  </w:num>
  <w:num w:numId="78" w16cid:durableId="1833909600">
    <w:abstractNumId w:val="109"/>
  </w:num>
  <w:num w:numId="79" w16cid:durableId="255335347">
    <w:abstractNumId w:val="131"/>
  </w:num>
  <w:num w:numId="80" w16cid:durableId="1138381536">
    <w:abstractNumId w:val="65"/>
  </w:num>
  <w:num w:numId="81" w16cid:durableId="1722708220">
    <w:abstractNumId w:val="139"/>
  </w:num>
  <w:num w:numId="82" w16cid:durableId="1784301300">
    <w:abstractNumId w:val="90"/>
  </w:num>
  <w:num w:numId="83" w16cid:durableId="176509301">
    <w:abstractNumId w:val="120"/>
  </w:num>
  <w:num w:numId="84" w16cid:durableId="1793204986">
    <w:abstractNumId w:val="114"/>
  </w:num>
  <w:num w:numId="85" w16cid:durableId="1006057291">
    <w:abstractNumId w:val="86"/>
  </w:num>
  <w:num w:numId="86" w16cid:durableId="106588163">
    <w:abstractNumId w:val="2"/>
  </w:num>
  <w:num w:numId="87" w16cid:durableId="1509978838">
    <w:abstractNumId w:val="30"/>
  </w:num>
  <w:num w:numId="88" w16cid:durableId="35551686">
    <w:abstractNumId w:val="121"/>
  </w:num>
  <w:num w:numId="89" w16cid:durableId="498035513">
    <w:abstractNumId w:val="17"/>
  </w:num>
  <w:num w:numId="90" w16cid:durableId="347174920">
    <w:abstractNumId w:val="33"/>
  </w:num>
  <w:num w:numId="91" w16cid:durableId="1583177508">
    <w:abstractNumId w:val="70"/>
  </w:num>
  <w:num w:numId="92" w16cid:durableId="1190296599">
    <w:abstractNumId w:val="112"/>
  </w:num>
  <w:num w:numId="93" w16cid:durableId="1551845762">
    <w:abstractNumId w:val="92"/>
  </w:num>
  <w:num w:numId="94" w16cid:durableId="2109347162">
    <w:abstractNumId w:val="46"/>
  </w:num>
  <w:num w:numId="95" w16cid:durableId="1136339970">
    <w:abstractNumId w:val="52"/>
  </w:num>
  <w:num w:numId="96" w16cid:durableId="1589070960">
    <w:abstractNumId w:val="67"/>
  </w:num>
  <w:num w:numId="97" w16cid:durableId="1359233858">
    <w:abstractNumId w:val="72"/>
  </w:num>
  <w:num w:numId="98" w16cid:durableId="2082556947">
    <w:abstractNumId w:val="134"/>
  </w:num>
  <w:num w:numId="99" w16cid:durableId="539973031">
    <w:abstractNumId w:val="138"/>
  </w:num>
  <w:num w:numId="100" w16cid:durableId="1165512310">
    <w:abstractNumId w:val="91"/>
  </w:num>
  <w:num w:numId="101" w16cid:durableId="856623030">
    <w:abstractNumId w:val="117"/>
  </w:num>
  <w:num w:numId="102" w16cid:durableId="1739397998">
    <w:abstractNumId w:val="40"/>
  </w:num>
  <w:num w:numId="103" w16cid:durableId="298535133">
    <w:abstractNumId w:val="9"/>
  </w:num>
  <w:num w:numId="104" w16cid:durableId="78605364">
    <w:abstractNumId w:val="88"/>
  </w:num>
  <w:num w:numId="105" w16cid:durableId="1120143656">
    <w:abstractNumId w:val="54"/>
  </w:num>
  <w:num w:numId="106" w16cid:durableId="1902249270">
    <w:abstractNumId w:val="56"/>
  </w:num>
  <w:num w:numId="107" w16cid:durableId="250966221">
    <w:abstractNumId w:val="24"/>
  </w:num>
  <w:num w:numId="108" w16cid:durableId="3022225">
    <w:abstractNumId w:val="51"/>
  </w:num>
  <w:num w:numId="109" w16cid:durableId="735200616">
    <w:abstractNumId w:val="7"/>
  </w:num>
  <w:num w:numId="110" w16cid:durableId="709500508">
    <w:abstractNumId w:val="101"/>
  </w:num>
  <w:num w:numId="111" w16cid:durableId="178081936">
    <w:abstractNumId w:val="130"/>
  </w:num>
  <w:num w:numId="112" w16cid:durableId="2073654228">
    <w:abstractNumId w:val="53"/>
  </w:num>
  <w:num w:numId="113" w16cid:durableId="722216778">
    <w:abstractNumId w:val="127"/>
  </w:num>
  <w:num w:numId="114" w16cid:durableId="1792355138">
    <w:abstractNumId w:val="110"/>
  </w:num>
  <w:num w:numId="115" w16cid:durableId="1068456722">
    <w:abstractNumId w:val="31"/>
  </w:num>
  <w:num w:numId="116" w16cid:durableId="1036546623">
    <w:abstractNumId w:val="43"/>
  </w:num>
  <w:num w:numId="117" w16cid:durableId="1160922962">
    <w:abstractNumId w:val="3"/>
  </w:num>
  <w:num w:numId="118" w16cid:durableId="1114593043">
    <w:abstractNumId w:val="78"/>
  </w:num>
  <w:num w:numId="119" w16cid:durableId="1470593214">
    <w:abstractNumId w:val="125"/>
  </w:num>
  <w:num w:numId="120" w16cid:durableId="1645235847">
    <w:abstractNumId w:val="48"/>
  </w:num>
  <w:num w:numId="121" w16cid:durableId="1830290538">
    <w:abstractNumId w:val="105"/>
  </w:num>
  <w:num w:numId="122" w16cid:durableId="666789647">
    <w:abstractNumId w:val="6"/>
  </w:num>
  <w:num w:numId="123" w16cid:durableId="806705452">
    <w:abstractNumId w:val="135"/>
  </w:num>
  <w:num w:numId="124" w16cid:durableId="1183588438">
    <w:abstractNumId w:val="22"/>
  </w:num>
  <w:num w:numId="125" w16cid:durableId="1297757168">
    <w:abstractNumId w:val="45"/>
  </w:num>
  <w:num w:numId="126" w16cid:durableId="390155154">
    <w:abstractNumId w:val="76"/>
  </w:num>
  <w:num w:numId="127" w16cid:durableId="1694185723">
    <w:abstractNumId w:val="126"/>
  </w:num>
  <w:num w:numId="128" w16cid:durableId="1600871472">
    <w:abstractNumId w:val="77"/>
  </w:num>
  <w:num w:numId="129" w16cid:durableId="467749374">
    <w:abstractNumId w:val="96"/>
  </w:num>
  <w:num w:numId="130" w16cid:durableId="482089211">
    <w:abstractNumId w:val="123"/>
  </w:num>
  <w:num w:numId="131" w16cid:durableId="124079877">
    <w:abstractNumId w:val="23"/>
  </w:num>
  <w:num w:numId="132" w16cid:durableId="470244958">
    <w:abstractNumId w:val="79"/>
  </w:num>
  <w:num w:numId="133" w16cid:durableId="1320693045">
    <w:abstractNumId w:val="47"/>
  </w:num>
  <w:num w:numId="134" w16cid:durableId="1881621723">
    <w:abstractNumId w:val="62"/>
  </w:num>
  <w:num w:numId="135" w16cid:durableId="936599590">
    <w:abstractNumId w:val="74"/>
  </w:num>
  <w:num w:numId="136" w16cid:durableId="1640572652">
    <w:abstractNumId w:val="95"/>
  </w:num>
  <w:num w:numId="137" w16cid:durableId="1743865768">
    <w:abstractNumId w:val="16"/>
  </w:num>
  <w:num w:numId="138" w16cid:durableId="1810976963">
    <w:abstractNumId w:val="12"/>
  </w:num>
  <w:num w:numId="139" w16cid:durableId="482967080">
    <w:abstractNumId w:val="29"/>
  </w:num>
  <w:num w:numId="140" w16cid:durableId="2105571865">
    <w:abstractNumId w:val="13"/>
  </w:num>
  <w:num w:numId="141" w16cid:durableId="578834834">
    <w:abstractNumId w:val="36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pos w:val="beneathText"/>
    <w:numStart w:val="2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90"/>
    <w:rsid w:val="00001F7C"/>
    <w:rsid w:val="00002603"/>
    <w:rsid w:val="00002B58"/>
    <w:rsid w:val="0000366E"/>
    <w:rsid w:val="0000378E"/>
    <w:rsid w:val="00003924"/>
    <w:rsid w:val="00003A69"/>
    <w:rsid w:val="00004A43"/>
    <w:rsid w:val="00004B74"/>
    <w:rsid w:val="00004BCA"/>
    <w:rsid w:val="00004DA2"/>
    <w:rsid w:val="0000537A"/>
    <w:rsid w:val="000059D7"/>
    <w:rsid w:val="00005C1F"/>
    <w:rsid w:val="00005E8A"/>
    <w:rsid w:val="0000603D"/>
    <w:rsid w:val="0000635A"/>
    <w:rsid w:val="00006371"/>
    <w:rsid w:val="00006A10"/>
    <w:rsid w:val="00006FEC"/>
    <w:rsid w:val="00007053"/>
    <w:rsid w:val="0000709F"/>
    <w:rsid w:val="000070E1"/>
    <w:rsid w:val="0000799F"/>
    <w:rsid w:val="00010265"/>
    <w:rsid w:val="000104C3"/>
    <w:rsid w:val="0001063A"/>
    <w:rsid w:val="00010B7A"/>
    <w:rsid w:val="000125BF"/>
    <w:rsid w:val="00012C0D"/>
    <w:rsid w:val="00012EDC"/>
    <w:rsid w:val="00012FDA"/>
    <w:rsid w:val="000131D8"/>
    <w:rsid w:val="00013863"/>
    <w:rsid w:val="0001466D"/>
    <w:rsid w:val="000150B9"/>
    <w:rsid w:val="00015431"/>
    <w:rsid w:val="00015FB6"/>
    <w:rsid w:val="00015FFE"/>
    <w:rsid w:val="00016FC4"/>
    <w:rsid w:val="0001755E"/>
    <w:rsid w:val="0001763A"/>
    <w:rsid w:val="00017FF9"/>
    <w:rsid w:val="000200C6"/>
    <w:rsid w:val="00020679"/>
    <w:rsid w:val="0002080C"/>
    <w:rsid w:val="00020DD6"/>
    <w:rsid w:val="000221BB"/>
    <w:rsid w:val="0002235D"/>
    <w:rsid w:val="00022790"/>
    <w:rsid w:val="00022CA5"/>
    <w:rsid w:val="00022DF2"/>
    <w:rsid w:val="00023B08"/>
    <w:rsid w:val="00023D68"/>
    <w:rsid w:val="00024072"/>
    <w:rsid w:val="00024146"/>
    <w:rsid w:val="00024532"/>
    <w:rsid w:val="00024C91"/>
    <w:rsid w:val="00024F66"/>
    <w:rsid w:val="000253BB"/>
    <w:rsid w:val="000253FB"/>
    <w:rsid w:val="00025836"/>
    <w:rsid w:val="00025BC6"/>
    <w:rsid w:val="000268A0"/>
    <w:rsid w:val="00026CAB"/>
    <w:rsid w:val="00026E52"/>
    <w:rsid w:val="00027145"/>
    <w:rsid w:val="00027399"/>
    <w:rsid w:val="00027FEF"/>
    <w:rsid w:val="0003022E"/>
    <w:rsid w:val="000303C1"/>
    <w:rsid w:val="00030422"/>
    <w:rsid w:val="00030573"/>
    <w:rsid w:val="00030B22"/>
    <w:rsid w:val="00031B69"/>
    <w:rsid w:val="000325A0"/>
    <w:rsid w:val="00032C4E"/>
    <w:rsid w:val="00032E5E"/>
    <w:rsid w:val="000345FB"/>
    <w:rsid w:val="00034BE8"/>
    <w:rsid w:val="0003556F"/>
    <w:rsid w:val="00035B11"/>
    <w:rsid w:val="00035BE9"/>
    <w:rsid w:val="00035E5E"/>
    <w:rsid w:val="00035F99"/>
    <w:rsid w:val="000361EC"/>
    <w:rsid w:val="000362E5"/>
    <w:rsid w:val="00036334"/>
    <w:rsid w:val="000368DC"/>
    <w:rsid w:val="00036932"/>
    <w:rsid w:val="00036EE0"/>
    <w:rsid w:val="00040334"/>
    <w:rsid w:val="00040D4B"/>
    <w:rsid w:val="00041518"/>
    <w:rsid w:val="00041807"/>
    <w:rsid w:val="00042A30"/>
    <w:rsid w:val="00043737"/>
    <w:rsid w:val="000437A6"/>
    <w:rsid w:val="00043C87"/>
    <w:rsid w:val="00044101"/>
    <w:rsid w:val="0004463B"/>
    <w:rsid w:val="000448A6"/>
    <w:rsid w:val="000448CD"/>
    <w:rsid w:val="00044997"/>
    <w:rsid w:val="00044C9B"/>
    <w:rsid w:val="00044D69"/>
    <w:rsid w:val="00044FD4"/>
    <w:rsid w:val="00045561"/>
    <w:rsid w:val="00046BD7"/>
    <w:rsid w:val="00046E71"/>
    <w:rsid w:val="00046FC8"/>
    <w:rsid w:val="000502B9"/>
    <w:rsid w:val="00050604"/>
    <w:rsid w:val="00050F57"/>
    <w:rsid w:val="00050FD7"/>
    <w:rsid w:val="0005156D"/>
    <w:rsid w:val="00052459"/>
    <w:rsid w:val="00052C4F"/>
    <w:rsid w:val="00052E83"/>
    <w:rsid w:val="00052FD0"/>
    <w:rsid w:val="00053164"/>
    <w:rsid w:val="000533EE"/>
    <w:rsid w:val="0005358B"/>
    <w:rsid w:val="00053965"/>
    <w:rsid w:val="00053EC8"/>
    <w:rsid w:val="000542E4"/>
    <w:rsid w:val="000549B6"/>
    <w:rsid w:val="0005507E"/>
    <w:rsid w:val="0005521C"/>
    <w:rsid w:val="00055A1E"/>
    <w:rsid w:val="00055B36"/>
    <w:rsid w:val="000569F9"/>
    <w:rsid w:val="00056A2B"/>
    <w:rsid w:val="000572F1"/>
    <w:rsid w:val="000574F6"/>
    <w:rsid w:val="00057750"/>
    <w:rsid w:val="00057C74"/>
    <w:rsid w:val="00061272"/>
    <w:rsid w:val="00061732"/>
    <w:rsid w:val="00061B87"/>
    <w:rsid w:val="00062161"/>
    <w:rsid w:val="00062BD0"/>
    <w:rsid w:val="00062C91"/>
    <w:rsid w:val="00062D7D"/>
    <w:rsid w:val="000633EB"/>
    <w:rsid w:val="0006394C"/>
    <w:rsid w:val="00063D7B"/>
    <w:rsid w:val="00063DCC"/>
    <w:rsid w:val="00063F01"/>
    <w:rsid w:val="0006410A"/>
    <w:rsid w:val="000649EB"/>
    <w:rsid w:val="00064EF0"/>
    <w:rsid w:val="00065D2F"/>
    <w:rsid w:val="00066531"/>
    <w:rsid w:val="00066F98"/>
    <w:rsid w:val="00067031"/>
    <w:rsid w:val="00067EC8"/>
    <w:rsid w:val="000704F9"/>
    <w:rsid w:val="00071174"/>
    <w:rsid w:val="00071238"/>
    <w:rsid w:val="000716D8"/>
    <w:rsid w:val="00071A63"/>
    <w:rsid w:val="00071EDA"/>
    <w:rsid w:val="00072096"/>
    <w:rsid w:val="000721AA"/>
    <w:rsid w:val="000730AA"/>
    <w:rsid w:val="000730CB"/>
    <w:rsid w:val="0007323E"/>
    <w:rsid w:val="00073283"/>
    <w:rsid w:val="000732A4"/>
    <w:rsid w:val="0007338F"/>
    <w:rsid w:val="00073514"/>
    <w:rsid w:val="00073803"/>
    <w:rsid w:val="00073A7D"/>
    <w:rsid w:val="00073BB7"/>
    <w:rsid w:val="00073D61"/>
    <w:rsid w:val="000740D4"/>
    <w:rsid w:val="000740F5"/>
    <w:rsid w:val="000741BA"/>
    <w:rsid w:val="00074251"/>
    <w:rsid w:val="000746DE"/>
    <w:rsid w:val="00074EB8"/>
    <w:rsid w:val="000753DC"/>
    <w:rsid w:val="000756B3"/>
    <w:rsid w:val="00075794"/>
    <w:rsid w:val="0007585A"/>
    <w:rsid w:val="00075C67"/>
    <w:rsid w:val="00075D1F"/>
    <w:rsid w:val="0007636D"/>
    <w:rsid w:val="00076527"/>
    <w:rsid w:val="00076630"/>
    <w:rsid w:val="00076AB7"/>
    <w:rsid w:val="00076B69"/>
    <w:rsid w:val="00077180"/>
    <w:rsid w:val="000772B7"/>
    <w:rsid w:val="00077436"/>
    <w:rsid w:val="00077870"/>
    <w:rsid w:val="000807DE"/>
    <w:rsid w:val="00080AEF"/>
    <w:rsid w:val="00080C56"/>
    <w:rsid w:val="000818CE"/>
    <w:rsid w:val="00082262"/>
    <w:rsid w:val="00082621"/>
    <w:rsid w:val="0008348D"/>
    <w:rsid w:val="00083AAB"/>
    <w:rsid w:val="00083BAC"/>
    <w:rsid w:val="00083D75"/>
    <w:rsid w:val="00084790"/>
    <w:rsid w:val="000847D5"/>
    <w:rsid w:val="0008516B"/>
    <w:rsid w:val="000853CE"/>
    <w:rsid w:val="000854CF"/>
    <w:rsid w:val="000856AA"/>
    <w:rsid w:val="0008584A"/>
    <w:rsid w:val="000860F4"/>
    <w:rsid w:val="00086227"/>
    <w:rsid w:val="00086484"/>
    <w:rsid w:val="000866FE"/>
    <w:rsid w:val="00087281"/>
    <w:rsid w:val="0008733F"/>
    <w:rsid w:val="0008793C"/>
    <w:rsid w:val="00090371"/>
    <w:rsid w:val="00090711"/>
    <w:rsid w:val="00090BB3"/>
    <w:rsid w:val="00090D15"/>
    <w:rsid w:val="00090ECF"/>
    <w:rsid w:val="000912CC"/>
    <w:rsid w:val="000919C2"/>
    <w:rsid w:val="00091DA0"/>
    <w:rsid w:val="00091E9F"/>
    <w:rsid w:val="00091FFE"/>
    <w:rsid w:val="0009207A"/>
    <w:rsid w:val="000920D3"/>
    <w:rsid w:val="0009270E"/>
    <w:rsid w:val="000930B0"/>
    <w:rsid w:val="00093C27"/>
    <w:rsid w:val="0009405D"/>
    <w:rsid w:val="000947AE"/>
    <w:rsid w:val="00095171"/>
    <w:rsid w:val="00095EA1"/>
    <w:rsid w:val="00095F5F"/>
    <w:rsid w:val="00096512"/>
    <w:rsid w:val="00096541"/>
    <w:rsid w:val="00097381"/>
    <w:rsid w:val="0009777A"/>
    <w:rsid w:val="00097B86"/>
    <w:rsid w:val="00097C07"/>
    <w:rsid w:val="00097D14"/>
    <w:rsid w:val="00097F25"/>
    <w:rsid w:val="000A00AD"/>
    <w:rsid w:val="000A065A"/>
    <w:rsid w:val="000A0676"/>
    <w:rsid w:val="000A0A72"/>
    <w:rsid w:val="000A0EAE"/>
    <w:rsid w:val="000A1142"/>
    <w:rsid w:val="000A187D"/>
    <w:rsid w:val="000A1995"/>
    <w:rsid w:val="000A1C50"/>
    <w:rsid w:val="000A1D5B"/>
    <w:rsid w:val="000A2B5B"/>
    <w:rsid w:val="000A2B5F"/>
    <w:rsid w:val="000A30F3"/>
    <w:rsid w:val="000A33AE"/>
    <w:rsid w:val="000A341E"/>
    <w:rsid w:val="000A3A0A"/>
    <w:rsid w:val="000A3D06"/>
    <w:rsid w:val="000A3E02"/>
    <w:rsid w:val="000A3ECE"/>
    <w:rsid w:val="000A3F3B"/>
    <w:rsid w:val="000A4113"/>
    <w:rsid w:val="000A47FF"/>
    <w:rsid w:val="000A4BFF"/>
    <w:rsid w:val="000A592E"/>
    <w:rsid w:val="000A5DD2"/>
    <w:rsid w:val="000A66CA"/>
    <w:rsid w:val="000A6C8C"/>
    <w:rsid w:val="000A7727"/>
    <w:rsid w:val="000A7DC1"/>
    <w:rsid w:val="000B0F2F"/>
    <w:rsid w:val="000B11CC"/>
    <w:rsid w:val="000B15D0"/>
    <w:rsid w:val="000B2408"/>
    <w:rsid w:val="000B26D2"/>
    <w:rsid w:val="000B283F"/>
    <w:rsid w:val="000B2B0A"/>
    <w:rsid w:val="000B2DFD"/>
    <w:rsid w:val="000B2F3C"/>
    <w:rsid w:val="000B35D2"/>
    <w:rsid w:val="000B3BBC"/>
    <w:rsid w:val="000B4BC1"/>
    <w:rsid w:val="000B4D4F"/>
    <w:rsid w:val="000B5038"/>
    <w:rsid w:val="000B5121"/>
    <w:rsid w:val="000B577D"/>
    <w:rsid w:val="000B5C1B"/>
    <w:rsid w:val="000B5D15"/>
    <w:rsid w:val="000B60D9"/>
    <w:rsid w:val="000B61FA"/>
    <w:rsid w:val="000B641C"/>
    <w:rsid w:val="000B7033"/>
    <w:rsid w:val="000B7A7E"/>
    <w:rsid w:val="000B7DED"/>
    <w:rsid w:val="000C06A2"/>
    <w:rsid w:val="000C0946"/>
    <w:rsid w:val="000C0A2A"/>
    <w:rsid w:val="000C0B82"/>
    <w:rsid w:val="000C14BB"/>
    <w:rsid w:val="000C1F30"/>
    <w:rsid w:val="000C2130"/>
    <w:rsid w:val="000C32B1"/>
    <w:rsid w:val="000C37FE"/>
    <w:rsid w:val="000C386B"/>
    <w:rsid w:val="000C399B"/>
    <w:rsid w:val="000C40C3"/>
    <w:rsid w:val="000C4148"/>
    <w:rsid w:val="000C43A0"/>
    <w:rsid w:val="000C57F6"/>
    <w:rsid w:val="000C5FAF"/>
    <w:rsid w:val="000C601F"/>
    <w:rsid w:val="000C6126"/>
    <w:rsid w:val="000C74F5"/>
    <w:rsid w:val="000C7A6E"/>
    <w:rsid w:val="000C7C30"/>
    <w:rsid w:val="000D0262"/>
    <w:rsid w:val="000D06D4"/>
    <w:rsid w:val="000D1555"/>
    <w:rsid w:val="000D1AC8"/>
    <w:rsid w:val="000D1DF5"/>
    <w:rsid w:val="000D2101"/>
    <w:rsid w:val="000D22A8"/>
    <w:rsid w:val="000D2801"/>
    <w:rsid w:val="000D2ADB"/>
    <w:rsid w:val="000D2C60"/>
    <w:rsid w:val="000D315B"/>
    <w:rsid w:val="000D3417"/>
    <w:rsid w:val="000D3698"/>
    <w:rsid w:val="000D4C4D"/>
    <w:rsid w:val="000D4F9C"/>
    <w:rsid w:val="000D61D9"/>
    <w:rsid w:val="000D6462"/>
    <w:rsid w:val="000D6DDE"/>
    <w:rsid w:val="000D75A5"/>
    <w:rsid w:val="000D7899"/>
    <w:rsid w:val="000D7DDC"/>
    <w:rsid w:val="000E01CF"/>
    <w:rsid w:val="000E061B"/>
    <w:rsid w:val="000E1109"/>
    <w:rsid w:val="000E18A4"/>
    <w:rsid w:val="000E1909"/>
    <w:rsid w:val="000E199B"/>
    <w:rsid w:val="000E1D19"/>
    <w:rsid w:val="000E22E1"/>
    <w:rsid w:val="000E29AC"/>
    <w:rsid w:val="000E29B4"/>
    <w:rsid w:val="000E2B54"/>
    <w:rsid w:val="000E2CF6"/>
    <w:rsid w:val="000E3239"/>
    <w:rsid w:val="000E35B2"/>
    <w:rsid w:val="000E37F1"/>
    <w:rsid w:val="000E3C1C"/>
    <w:rsid w:val="000E4128"/>
    <w:rsid w:val="000E44BF"/>
    <w:rsid w:val="000E4604"/>
    <w:rsid w:val="000E4694"/>
    <w:rsid w:val="000E521E"/>
    <w:rsid w:val="000E5969"/>
    <w:rsid w:val="000E6188"/>
    <w:rsid w:val="000E67F4"/>
    <w:rsid w:val="000E6B77"/>
    <w:rsid w:val="000E6CF0"/>
    <w:rsid w:val="000E776F"/>
    <w:rsid w:val="000E79DD"/>
    <w:rsid w:val="000E7B23"/>
    <w:rsid w:val="000E7D2A"/>
    <w:rsid w:val="000F0023"/>
    <w:rsid w:val="000F0162"/>
    <w:rsid w:val="000F0310"/>
    <w:rsid w:val="000F0420"/>
    <w:rsid w:val="000F09EF"/>
    <w:rsid w:val="000F1906"/>
    <w:rsid w:val="000F1A68"/>
    <w:rsid w:val="000F1E94"/>
    <w:rsid w:val="000F2293"/>
    <w:rsid w:val="000F2758"/>
    <w:rsid w:val="000F291A"/>
    <w:rsid w:val="000F297C"/>
    <w:rsid w:val="000F2A45"/>
    <w:rsid w:val="000F3078"/>
    <w:rsid w:val="000F3D98"/>
    <w:rsid w:val="000F3DD1"/>
    <w:rsid w:val="000F43FB"/>
    <w:rsid w:val="000F49F5"/>
    <w:rsid w:val="000F4DC0"/>
    <w:rsid w:val="000F5883"/>
    <w:rsid w:val="000F58DA"/>
    <w:rsid w:val="000F5C3E"/>
    <w:rsid w:val="000F65EF"/>
    <w:rsid w:val="000F6BD7"/>
    <w:rsid w:val="000F7013"/>
    <w:rsid w:val="000F763B"/>
    <w:rsid w:val="000F7BA2"/>
    <w:rsid w:val="00100024"/>
    <w:rsid w:val="0010075B"/>
    <w:rsid w:val="00100C3F"/>
    <w:rsid w:val="00100C50"/>
    <w:rsid w:val="00100E69"/>
    <w:rsid w:val="00100EB1"/>
    <w:rsid w:val="00101520"/>
    <w:rsid w:val="00101829"/>
    <w:rsid w:val="001022A0"/>
    <w:rsid w:val="001025C8"/>
    <w:rsid w:val="0010378A"/>
    <w:rsid w:val="00103AFE"/>
    <w:rsid w:val="001047C0"/>
    <w:rsid w:val="00104892"/>
    <w:rsid w:val="00104F34"/>
    <w:rsid w:val="00105500"/>
    <w:rsid w:val="00105A67"/>
    <w:rsid w:val="00105E3E"/>
    <w:rsid w:val="00105FB6"/>
    <w:rsid w:val="00107085"/>
    <w:rsid w:val="00107C4B"/>
    <w:rsid w:val="00107C63"/>
    <w:rsid w:val="00107D04"/>
    <w:rsid w:val="00111147"/>
    <w:rsid w:val="0011124C"/>
    <w:rsid w:val="001112B2"/>
    <w:rsid w:val="00111389"/>
    <w:rsid w:val="001115B0"/>
    <w:rsid w:val="00111861"/>
    <w:rsid w:val="001135F0"/>
    <w:rsid w:val="001141A0"/>
    <w:rsid w:val="001141C3"/>
    <w:rsid w:val="00114272"/>
    <w:rsid w:val="00114FC9"/>
    <w:rsid w:val="0011501D"/>
    <w:rsid w:val="00115134"/>
    <w:rsid w:val="001155BE"/>
    <w:rsid w:val="0011571F"/>
    <w:rsid w:val="00115A5A"/>
    <w:rsid w:val="00116074"/>
    <w:rsid w:val="00116F31"/>
    <w:rsid w:val="00117482"/>
    <w:rsid w:val="00117ACE"/>
    <w:rsid w:val="00117B6E"/>
    <w:rsid w:val="00117CDE"/>
    <w:rsid w:val="00117E96"/>
    <w:rsid w:val="00120530"/>
    <w:rsid w:val="00120C31"/>
    <w:rsid w:val="00120D36"/>
    <w:rsid w:val="00120D6E"/>
    <w:rsid w:val="001218CC"/>
    <w:rsid w:val="00121B63"/>
    <w:rsid w:val="001222A7"/>
    <w:rsid w:val="00122DB4"/>
    <w:rsid w:val="00123374"/>
    <w:rsid w:val="0012382D"/>
    <w:rsid w:val="001238A7"/>
    <w:rsid w:val="00123908"/>
    <w:rsid w:val="00124058"/>
    <w:rsid w:val="001240D0"/>
    <w:rsid w:val="00124293"/>
    <w:rsid w:val="001250AE"/>
    <w:rsid w:val="001255BA"/>
    <w:rsid w:val="001255CA"/>
    <w:rsid w:val="00125680"/>
    <w:rsid w:val="00125C1C"/>
    <w:rsid w:val="00125C34"/>
    <w:rsid w:val="00125CF5"/>
    <w:rsid w:val="00125F23"/>
    <w:rsid w:val="00126269"/>
    <w:rsid w:val="001264C6"/>
    <w:rsid w:val="00126629"/>
    <w:rsid w:val="0012699A"/>
    <w:rsid w:val="00126AA0"/>
    <w:rsid w:val="00126F05"/>
    <w:rsid w:val="00127F0F"/>
    <w:rsid w:val="00130E57"/>
    <w:rsid w:val="00130FBB"/>
    <w:rsid w:val="001316C8"/>
    <w:rsid w:val="001320E4"/>
    <w:rsid w:val="001323D1"/>
    <w:rsid w:val="0013247C"/>
    <w:rsid w:val="00132858"/>
    <w:rsid w:val="00133081"/>
    <w:rsid w:val="00133ACE"/>
    <w:rsid w:val="001346FB"/>
    <w:rsid w:val="001349CE"/>
    <w:rsid w:val="00135427"/>
    <w:rsid w:val="001359FE"/>
    <w:rsid w:val="00135AF9"/>
    <w:rsid w:val="00135EAC"/>
    <w:rsid w:val="00135EFC"/>
    <w:rsid w:val="00136292"/>
    <w:rsid w:val="00136D46"/>
    <w:rsid w:val="00136E73"/>
    <w:rsid w:val="00137118"/>
    <w:rsid w:val="001372BC"/>
    <w:rsid w:val="0013736D"/>
    <w:rsid w:val="0013790F"/>
    <w:rsid w:val="001405C4"/>
    <w:rsid w:val="0014073D"/>
    <w:rsid w:val="00141B66"/>
    <w:rsid w:val="00141D03"/>
    <w:rsid w:val="00141E34"/>
    <w:rsid w:val="00142655"/>
    <w:rsid w:val="00142BE4"/>
    <w:rsid w:val="00142C44"/>
    <w:rsid w:val="00143870"/>
    <w:rsid w:val="00143E0E"/>
    <w:rsid w:val="0014420D"/>
    <w:rsid w:val="001446DA"/>
    <w:rsid w:val="00145503"/>
    <w:rsid w:val="00145653"/>
    <w:rsid w:val="001458C1"/>
    <w:rsid w:val="00145930"/>
    <w:rsid w:val="00146704"/>
    <w:rsid w:val="00146E8B"/>
    <w:rsid w:val="00146ED9"/>
    <w:rsid w:val="00146FBC"/>
    <w:rsid w:val="001474A0"/>
    <w:rsid w:val="00147563"/>
    <w:rsid w:val="00147824"/>
    <w:rsid w:val="00150A2B"/>
    <w:rsid w:val="00150B1E"/>
    <w:rsid w:val="00150CDF"/>
    <w:rsid w:val="001517BD"/>
    <w:rsid w:val="00151E1D"/>
    <w:rsid w:val="00152247"/>
    <w:rsid w:val="001522EC"/>
    <w:rsid w:val="00152FD8"/>
    <w:rsid w:val="0015371C"/>
    <w:rsid w:val="00153ADB"/>
    <w:rsid w:val="00155344"/>
    <w:rsid w:val="00155758"/>
    <w:rsid w:val="00155ACF"/>
    <w:rsid w:val="00155B0E"/>
    <w:rsid w:val="00155CA9"/>
    <w:rsid w:val="00156333"/>
    <w:rsid w:val="00156810"/>
    <w:rsid w:val="00156878"/>
    <w:rsid w:val="00156C34"/>
    <w:rsid w:val="001575CF"/>
    <w:rsid w:val="00157C12"/>
    <w:rsid w:val="00160955"/>
    <w:rsid w:val="0016113A"/>
    <w:rsid w:val="00161567"/>
    <w:rsid w:val="00161631"/>
    <w:rsid w:val="00161BFF"/>
    <w:rsid w:val="00162415"/>
    <w:rsid w:val="00163513"/>
    <w:rsid w:val="00163FA6"/>
    <w:rsid w:val="001645CB"/>
    <w:rsid w:val="001647F6"/>
    <w:rsid w:val="00164A3B"/>
    <w:rsid w:val="00164B89"/>
    <w:rsid w:val="00164BC8"/>
    <w:rsid w:val="00164D82"/>
    <w:rsid w:val="001654FC"/>
    <w:rsid w:val="00165868"/>
    <w:rsid w:val="00165920"/>
    <w:rsid w:val="00165985"/>
    <w:rsid w:val="00165D1E"/>
    <w:rsid w:val="001660E7"/>
    <w:rsid w:val="001661C5"/>
    <w:rsid w:val="00166FDD"/>
    <w:rsid w:val="00167342"/>
    <w:rsid w:val="00167D18"/>
    <w:rsid w:val="0017000F"/>
    <w:rsid w:val="001701CF"/>
    <w:rsid w:val="00170B34"/>
    <w:rsid w:val="001710B3"/>
    <w:rsid w:val="00171590"/>
    <w:rsid w:val="001718FC"/>
    <w:rsid w:val="001719BB"/>
    <w:rsid w:val="001720D4"/>
    <w:rsid w:val="0017251E"/>
    <w:rsid w:val="00172640"/>
    <w:rsid w:val="001727F1"/>
    <w:rsid w:val="001727FC"/>
    <w:rsid w:val="00172EC3"/>
    <w:rsid w:val="00173712"/>
    <w:rsid w:val="0017431F"/>
    <w:rsid w:val="001743FF"/>
    <w:rsid w:val="00174AE7"/>
    <w:rsid w:val="00175434"/>
    <w:rsid w:val="00175A23"/>
    <w:rsid w:val="00175CAE"/>
    <w:rsid w:val="00175D91"/>
    <w:rsid w:val="00175E7C"/>
    <w:rsid w:val="00175F44"/>
    <w:rsid w:val="00176CD0"/>
    <w:rsid w:val="00176E9B"/>
    <w:rsid w:val="0017709C"/>
    <w:rsid w:val="001770A0"/>
    <w:rsid w:val="00177160"/>
    <w:rsid w:val="00177D28"/>
    <w:rsid w:val="00177D33"/>
    <w:rsid w:val="001800A1"/>
    <w:rsid w:val="00180372"/>
    <w:rsid w:val="00180399"/>
    <w:rsid w:val="00180433"/>
    <w:rsid w:val="00180545"/>
    <w:rsid w:val="00180D46"/>
    <w:rsid w:val="00180E74"/>
    <w:rsid w:val="00182418"/>
    <w:rsid w:val="00182500"/>
    <w:rsid w:val="0018273E"/>
    <w:rsid w:val="001827EA"/>
    <w:rsid w:val="00182F0C"/>
    <w:rsid w:val="0018344A"/>
    <w:rsid w:val="00184246"/>
    <w:rsid w:val="0018439F"/>
    <w:rsid w:val="001847CC"/>
    <w:rsid w:val="00184B2A"/>
    <w:rsid w:val="00184FBB"/>
    <w:rsid w:val="001853E1"/>
    <w:rsid w:val="001853E9"/>
    <w:rsid w:val="00185639"/>
    <w:rsid w:val="00185974"/>
    <w:rsid w:val="00185B13"/>
    <w:rsid w:val="00186385"/>
    <w:rsid w:val="00186671"/>
    <w:rsid w:val="001866EC"/>
    <w:rsid w:val="0018680E"/>
    <w:rsid w:val="00187602"/>
    <w:rsid w:val="00187913"/>
    <w:rsid w:val="00187EA9"/>
    <w:rsid w:val="0019005D"/>
    <w:rsid w:val="0019042F"/>
    <w:rsid w:val="00190523"/>
    <w:rsid w:val="00190ACB"/>
    <w:rsid w:val="0019164D"/>
    <w:rsid w:val="0019170A"/>
    <w:rsid w:val="00191D34"/>
    <w:rsid w:val="001922AC"/>
    <w:rsid w:val="00192EBB"/>
    <w:rsid w:val="00192ECD"/>
    <w:rsid w:val="00193428"/>
    <w:rsid w:val="00193F15"/>
    <w:rsid w:val="0019444C"/>
    <w:rsid w:val="00194530"/>
    <w:rsid w:val="00194539"/>
    <w:rsid w:val="00195CD7"/>
    <w:rsid w:val="00196270"/>
    <w:rsid w:val="001962AD"/>
    <w:rsid w:val="0019646E"/>
    <w:rsid w:val="00196E96"/>
    <w:rsid w:val="0019706B"/>
    <w:rsid w:val="00197AFD"/>
    <w:rsid w:val="001A00D5"/>
    <w:rsid w:val="001A038E"/>
    <w:rsid w:val="001A0C12"/>
    <w:rsid w:val="001A11B1"/>
    <w:rsid w:val="001A1511"/>
    <w:rsid w:val="001A1744"/>
    <w:rsid w:val="001A1757"/>
    <w:rsid w:val="001A1775"/>
    <w:rsid w:val="001A1A25"/>
    <w:rsid w:val="001A1C1B"/>
    <w:rsid w:val="001A1D50"/>
    <w:rsid w:val="001A1EC2"/>
    <w:rsid w:val="001A202B"/>
    <w:rsid w:val="001A21C7"/>
    <w:rsid w:val="001A22BC"/>
    <w:rsid w:val="001A2A32"/>
    <w:rsid w:val="001A2D96"/>
    <w:rsid w:val="001A2F28"/>
    <w:rsid w:val="001A351F"/>
    <w:rsid w:val="001A353B"/>
    <w:rsid w:val="001A3BCF"/>
    <w:rsid w:val="001A4315"/>
    <w:rsid w:val="001A4CED"/>
    <w:rsid w:val="001A5655"/>
    <w:rsid w:val="001A5DED"/>
    <w:rsid w:val="001A621E"/>
    <w:rsid w:val="001A67F7"/>
    <w:rsid w:val="001A6C60"/>
    <w:rsid w:val="001A7195"/>
    <w:rsid w:val="001A76AF"/>
    <w:rsid w:val="001A7946"/>
    <w:rsid w:val="001A7BB1"/>
    <w:rsid w:val="001A7D81"/>
    <w:rsid w:val="001B0127"/>
    <w:rsid w:val="001B03F0"/>
    <w:rsid w:val="001B0553"/>
    <w:rsid w:val="001B05BF"/>
    <w:rsid w:val="001B0630"/>
    <w:rsid w:val="001B1626"/>
    <w:rsid w:val="001B1E6E"/>
    <w:rsid w:val="001B1FFC"/>
    <w:rsid w:val="001B2345"/>
    <w:rsid w:val="001B38B5"/>
    <w:rsid w:val="001B3AC2"/>
    <w:rsid w:val="001B3ED5"/>
    <w:rsid w:val="001B3FEF"/>
    <w:rsid w:val="001B4067"/>
    <w:rsid w:val="001B457C"/>
    <w:rsid w:val="001B4EF0"/>
    <w:rsid w:val="001B52FB"/>
    <w:rsid w:val="001B56AB"/>
    <w:rsid w:val="001B5F9C"/>
    <w:rsid w:val="001B63AF"/>
    <w:rsid w:val="001B64A1"/>
    <w:rsid w:val="001B6A2A"/>
    <w:rsid w:val="001B7591"/>
    <w:rsid w:val="001B7C87"/>
    <w:rsid w:val="001C1449"/>
    <w:rsid w:val="001C151D"/>
    <w:rsid w:val="001C1559"/>
    <w:rsid w:val="001C16C3"/>
    <w:rsid w:val="001C19BB"/>
    <w:rsid w:val="001C1EB9"/>
    <w:rsid w:val="001C20CC"/>
    <w:rsid w:val="001C383B"/>
    <w:rsid w:val="001C39E4"/>
    <w:rsid w:val="001C3E43"/>
    <w:rsid w:val="001C3E98"/>
    <w:rsid w:val="001C4D2C"/>
    <w:rsid w:val="001C4F34"/>
    <w:rsid w:val="001C595B"/>
    <w:rsid w:val="001C5E93"/>
    <w:rsid w:val="001C6563"/>
    <w:rsid w:val="001C6DBF"/>
    <w:rsid w:val="001C7877"/>
    <w:rsid w:val="001C7C62"/>
    <w:rsid w:val="001C7EB2"/>
    <w:rsid w:val="001D0485"/>
    <w:rsid w:val="001D057F"/>
    <w:rsid w:val="001D0695"/>
    <w:rsid w:val="001D0EE7"/>
    <w:rsid w:val="001D0F4B"/>
    <w:rsid w:val="001D0FA5"/>
    <w:rsid w:val="001D1216"/>
    <w:rsid w:val="001D17DF"/>
    <w:rsid w:val="001D1893"/>
    <w:rsid w:val="001D26B5"/>
    <w:rsid w:val="001D2852"/>
    <w:rsid w:val="001D2A1C"/>
    <w:rsid w:val="001D315E"/>
    <w:rsid w:val="001D3345"/>
    <w:rsid w:val="001D33D3"/>
    <w:rsid w:val="001D35A8"/>
    <w:rsid w:val="001D3647"/>
    <w:rsid w:val="001D4119"/>
    <w:rsid w:val="001D41E8"/>
    <w:rsid w:val="001D4951"/>
    <w:rsid w:val="001D5498"/>
    <w:rsid w:val="001D55C9"/>
    <w:rsid w:val="001D564B"/>
    <w:rsid w:val="001D5FC2"/>
    <w:rsid w:val="001D62A1"/>
    <w:rsid w:val="001D62C0"/>
    <w:rsid w:val="001D68B8"/>
    <w:rsid w:val="001D7141"/>
    <w:rsid w:val="001D7286"/>
    <w:rsid w:val="001D7296"/>
    <w:rsid w:val="001D76DE"/>
    <w:rsid w:val="001D7F01"/>
    <w:rsid w:val="001E0598"/>
    <w:rsid w:val="001E08B5"/>
    <w:rsid w:val="001E1089"/>
    <w:rsid w:val="001E1C2A"/>
    <w:rsid w:val="001E263D"/>
    <w:rsid w:val="001E2675"/>
    <w:rsid w:val="001E2AAD"/>
    <w:rsid w:val="001E4BE6"/>
    <w:rsid w:val="001E4E8E"/>
    <w:rsid w:val="001E5A85"/>
    <w:rsid w:val="001E5FA1"/>
    <w:rsid w:val="001E6067"/>
    <w:rsid w:val="001E6151"/>
    <w:rsid w:val="001E6B53"/>
    <w:rsid w:val="001E6E28"/>
    <w:rsid w:val="001E7183"/>
    <w:rsid w:val="001E728D"/>
    <w:rsid w:val="001F07FD"/>
    <w:rsid w:val="001F087E"/>
    <w:rsid w:val="001F0EC8"/>
    <w:rsid w:val="001F140B"/>
    <w:rsid w:val="001F1514"/>
    <w:rsid w:val="001F2151"/>
    <w:rsid w:val="001F2A71"/>
    <w:rsid w:val="001F31E4"/>
    <w:rsid w:val="001F43E1"/>
    <w:rsid w:val="001F4552"/>
    <w:rsid w:val="001F4628"/>
    <w:rsid w:val="001F47F5"/>
    <w:rsid w:val="001F4C1B"/>
    <w:rsid w:val="001F4EE7"/>
    <w:rsid w:val="001F6226"/>
    <w:rsid w:val="001F622F"/>
    <w:rsid w:val="001F6820"/>
    <w:rsid w:val="001F6EFF"/>
    <w:rsid w:val="001F6FF0"/>
    <w:rsid w:val="001F70FA"/>
    <w:rsid w:val="001F7382"/>
    <w:rsid w:val="0020062A"/>
    <w:rsid w:val="00200C89"/>
    <w:rsid w:val="00200E58"/>
    <w:rsid w:val="00200EAC"/>
    <w:rsid w:val="00201407"/>
    <w:rsid w:val="00201CFC"/>
    <w:rsid w:val="00201EF2"/>
    <w:rsid w:val="00202945"/>
    <w:rsid w:val="00202CD0"/>
    <w:rsid w:val="00202EEE"/>
    <w:rsid w:val="002031AB"/>
    <w:rsid w:val="00203623"/>
    <w:rsid w:val="0020397E"/>
    <w:rsid w:val="00203AEC"/>
    <w:rsid w:val="00204570"/>
    <w:rsid w:val="002049A2"/>
    <w:rsid w:val="00204B5C"/>
    <w:rsid w:val="00204FE3"/>
    <w:rsid w:val="002054B7"/>
    <w:rsid w:val="0020569C"/>
    <w:rsid w:val="00205773"/>
    <w:rsid w:val="00206347"/>
    <w:rsid w:val="00206836"/>
    <w:rsid w:val="00206FDA"/>
    <w:rsid w:val="00207225"/>
    <w:rsid w:val="00207686"/>
    <w:rsid w:val="00207AEF"/>
    <w:rsid w:val="00207B31"/>
    <w:rsid w:val="002101F1"/>
    <w:rsid w:val="00211235"/>
    <w:rsid w:val="002113DA"/>
    <w:rsid w:val="0021141D"/>
    <w:rsid w:val="00211602"/>
    <w:rsid w:val="00211B56"/>
    <w:rsid w:val="00211D40"/>
    <w:rsid w:val="002120D4"/>
    <w:rsid w:val="002127A6"/>
    <w:rsid w:val="00212E20"/>
    <w:rsid w:val="00213149"/>
    <w:rsid w:val="00213296"/>
    <w:rsid w:val="00213821"/>
    <w:rsid w:val="00213915"/>
    <w:rsid w:val="0021393F"/>
    <w:rsid w:val="00213C11"/>
    <w:rsid w:val="002147A5"/>
    <w:rsid w:val="00214AE3"/>
    <w:rsid w:val="00214D4D"/>
    <w:rsid w:val="002154B9"/>
    <w:rsid w:val="00215568"/>
    <w:rsid w:val="002157D4"/>
    <w:rsid w:val="00216DD3"/>
    <w:rsid w:val="0021743C"/>
    <w:rsid w:val="0021787A"/>
    <w:rsid w:val="00217D24"/>
    <w:rsid w:val="00220047"/>
    <w:rsid w:val="002207E0"/>
    <w:rsid w:val="002216CA"/>
    <w:rsid w:val="002223FB"/>
    <w:rsid w:val="002231EA"/>
    <w:rsid w:val="00223522"/>
    <w:rsid w:val="00223A0E"/>
    <w:rsid w:val="00223F17"/>
    <w:rsid w:val="0022435F"/>
    <w:rsid w:val="00224496"/>
    <w:rsid w:val="00224D8A"/>
    <w:rsid w:val="0022570B"/>
    <w:rsid w:val="0022623E"/>
    <w:rsid w:val="0022640A"/>
    <w:rsid w:val="00226962"/>
    <w:rsid w:val="0022706F"/>
    <w:rsid w:val="00227966"/>
    <w:rsid w:val="00227B21"/>
    <w:rsid w:val="00227D98"/>
    <w:rsid w:val="00227E1A"/>
    <w:rsid w:val="0023063F"/>
    <w:rsid w:val="00230B6F"/>
    <w:rsid w:val="00230C55"/>
    <w:rsid w:val="00230F8E"/>
    <w:rsid w:val="002311E7"/>
    <w:rsid w:val="00231239"/>
    <w:rsid w:val="002314C3"/>
    <w:rsid w:val="002314C6"/>
    <w:rsid w:val="002314E2"/>
    <w:rsid w:val="00231760"/>
    <w:rsid w:val="002320F1"/>
    <w:rsid w:val="0023241F"/>
    <w:rsid w:val="00232779"/>
    <w:rsid w:val="0023285C"/>
    <w:rsid w:val="00232ACD"/>
    <w:rsid w:val="00233194"/>
    <w:rsid w:val="0023391A"/>
    <w:rsid w:val="00233BDD"/>
    <w:rsid w:val="00233EF1"/>
    <w:rsid w:val="002346CB"/>
    <w:rsid w:val="002347DD"/>
    <w:rsid w:val="00234A45"/>
    <w:rsid w:val="00234D20"/>
    <w:rsid w:val="00234E03"/>
    <w:rsid w:val="00234F83"/>
    <w:rsid w:val="00235064"/>
    <w:rsid w:val="00235170"/>
    <w:rsid w:val="0023588E"/>
    <w:rsid w:val="00235AAC"/>
    <w:rsid w:val="00235B90"/>
    <w:rsid w:val="0023623C"/>
    <w:rsid w:val="0023660D"/>
    <w:rsid w:val="00236AC9"/>
    <w:rsid w:val="00236CA6"/>
    <w:rsid w:val="002370DE"/>
    <w:rsid w:val="0023730D"/>
    <w:rsid w:val="00237776"/>
    <w:rsid w:val="00237C34"/>
    <w:rsid w:val="00237D98"/>
    <w:rsid w:val="00237F41"/>
    <w:rsid w:val="00240458"/>
    <w:rsid w:val="00240570"/>
    <w:rsid w:val="0024059B"/>
    <w:rsid w:val="002408CD"/>
    <w:rsid w:val="00240CA6"/>
    <w:rsid w:val="0024105A"/>
    <w:rsid w:val="0024140E"/>
    <w:rsid w:val="002424D9"/>
    <w:rsid w:val="00242849"/>
    <w:rsid w:val="0024342D"/>
    <w:rsid w:val="002437C0"/>
    <w:rsid w:val="00243820"/>
    <w:rsid w:val="0024382F"/>
    <w:rsid w:val="00244197"/>
    <w:rsid w:val="002441AD"/>
    <w:rsid w:val="002446EB"/>
    <w:rsid w:val="00244F7D"/>
    <w:rsid w:val="00245480"/>
    <w:rsid w:val="00246098"/>
    <w:rsid w:val="00246132"/>
    <w:rsid w:val="002463EE"/>
    <w:rsid w:val="0024645F"/>
    <w:rsid w:val="00246A47"/>
    <w:rsid w:val="002470B6"/>
    <w:rsid w:val="00247261"/>
    <w:rsid w:val="002474B1"/>
    <w:rsid w:val="00247920"/>
    <w:rsid w:val="002511C5"/>
    <w:rsid w:val="002511CA"/>
    <w:rsid w:val="0025126B"/>
    <w:rsid w:val="002517B4"/>
    <w:rsid w:val="00252780"/>
    <w:rsid w:val="002528E5"/>
    <w:rsid w:val="00252BD1"/>
    <w:rsid w:val="0025303E"/>
    <w:rsid w:val="002532DF"/>
    <w:rsid w:val="0025350B"/>
    <w:rsid w:val="00253629"/>
    <w:rsid w:val="00253A54"/>
    <w:rsid w:val="00253B1E"/>
    <w:rsid w:val="00253E7F"/>
    <w:rsid w:val="00253EBA"/>
    <w:rsid w:val="00254770"/>
    <w:rsid w:val="0025477C"/>
    <w:rsid w:val="00254B69"/>
    <w:rsid w:val="00254F0A"/>
    <w:rsid w:val="00254FA8"/>
    <w:rsid w:val="0025504A"/>
    <w:rsid w:val="002559C4"/>
    <w:rsid w:val="00255AB8"/>
    <w:rsid w:val="00255AC1"/>
    <w:rsid w:val="00255F70"/>
    <w:rsid w:val="0025613F"/>
    <w:rsid w:val="00256259"/>
    <w:rsid w:val="002565ED"/>
    <w:rsid w:val="00256A70"/>
    <w:rsid w:val="00257246"/>
    <w:rsid w:val="002573ED"/>
    <w:rsid w:val="00257783"/>
    <w:rsid w:val="00260132"/>
    <w:rsid w:val="002607A2"/>
    <w:rsid w:val="0026083E"/>
    <w:rsid w:val="00260871"/>
    <w:rsid w:val="00260879"/>
    <w:rsid w:val="00260917"/>
    <w:rsid w:val="002610F6"/>
    <w:rsid w:val="002624B6"/>
    <w:rsid w:val="002626F6"/>
    <w:rsid w:val="002629ED"/>
    <w:rsid w:val="00262AED"/>
    <w:rsid w:val="00263277"/>
    <w:rsid w:val="00263355"/>
    <w:rsid w:val="0026366A"/>
    <w:rsid w:val="00263A4A"/>
    <w:rsid w:val="00264044"/>
    <w:rsid w:val="002643CB"/>
    <w:rsid w:val="002645A3"/>
    <w:rsid w:val="00264FB1"/>
    <w:rsid w:val="0026690F"/>
    <w:rsid w:val="00266DC3"/>
    <w:rsid w:val="00267D71"/>
    <w:rsid w:val="00267E64"/>
    <w:rsid w:val="002701D0"/>
    <w:rsid w:val="0027080F"/>
    <w:rsid w:val="00270A98"/>
    <w:rsid w:val="0027129D"/>
    <w:rsid w:val="00271611"/>
    <w:rsid w:val="0027190C"/>
    <w:rsid w:val="00271BA4"/>
    <w:rsid w:val="00271CB3"/>
    <w:rsid w:val="00272132"/>
    <w:rsid w:val="00272747"/>
    <w:rsid w:val="00272EBB"/>
    <w:rsid w:val="0027319B"/>
    <w:rsid w:val="00273C06"/>
    <w:rsid w:val="00274A93"/>
    <w:rsid w:val="00274C8B"/>
    <w:rsid w:val="002750B8"/>
    <w:rsid w:val="002757E0"/>
    <w:rsid w:val="00275828"/>
    <w:rsid w:val="002758C2"/>
    <w:rsid w:val="00275B92"/>
    <w:rsid w:val="00275B9F"/>
    <w:rsid w:val="002761EB"/>
    <w:rsid w:val="002766D4"/>
    <w:rsid w:val="00276812"/>
    <w:rsid w:val="00276AB2"/>
    <w:rsid w:val="00276BFC"/>
    <w:rsid w:val="00276D1C"/>
    <w:rsid w:val="00277098"/>
    <w:rsid w:val="0027786F"/>
    <w:rsid w:val="00277C48"/>
    <w:rsid w:val="0028001E"/>
    <w:rsid w:val="0028058A"/>
    <w:rsid w:val="00280A99"/>
    <w:rsid w:val="00280D5E"/>
    <w:rsid w:val="00280E8B"/>
    <w:rsid w:val="0028197A"/>
    <w:rsid w:val="00281C19"/>
    <w:rsid w:val="00282592"/>
    <w:rsid w:val="00283030"/>
    <w:rsid w:val="00283346"/>
    <w:rsid w:val="0028357F"/>
    <w:rsid w:val="00284471"/>
    <w:rsid w:val="002845D7"/>
    <w:rsid w:val="00284AEA"/>
    <w:rsid w:val="00285910"/>
    <w:rsid w:val="00285A37"/>
    <w:rsid w:val="00285F31"/>
    <w:rsid w:val="00286AD6"/>
    <w:rsid w:val="002872D2"/>
    <w:rsid w:val="00287784"/>
    <w:rsid w:val="00287DAE"/>
    <w:rsid w:val="00290903"/>
    <w:rsid w:val="00290CB1"/>
    <w:rsid w:val="00290DD7"/>
    <w:rsid w:val="002915A7"/>
    <w:rsid w:val="002925DD"/>
    <w:rsid w:val="00292688"/>
    <w:rsid w:val="002928A9"/>
    <w:rsid w:val="00292954"/>
    <w:rsid w:val="00293551"/>
    <w:rsid w:val="00293AD6"/>
    <w:rsid w:val="00293BC7"/>
    <w:rsid w:val="00293CB8"/>
    <w:rsid w:val="00294061"/>
    <w:rsid w:val="0029432B"/>
    <w:rsid w:val="0029437E"/>
    <w:rsid w:val="0029452F"/>
    <w:rsid w:val="00294B91"/>
    <w:rsid w:val="00294F23"/>
    <w:rsid w:val="002952AB"/>
    <w:rsid w:val="002954FF"/>
    <w:rsid w:val="00295756"/>
    <w:rsid w:val="002957DC"/>
    <w:rsid w:val="00296586"/>
    <w:rsid w:val="00296618"/>
    <w:rsid w:val="00296CC7"/>
    <w:rsid w:val="002972AE"/>
    <w:rsid w:val="00297A0C"/>
    <w:rsid w:val="00297AD2"/>
    <w:rsid w:val="00297EC0"/>
    <w:rsid w:val="002A0897"/>
    <w:rsid w:val="002A0AD8"/>
    <w:rsid w:val="002A0AF0"/>
    <w:rsid w:val="002A0B8E"/>
    <w:rsid w:val="002A117A"/>
    <w:rsid w:val="002A1C56"/>
    <w:rsid w:val="002A1E36"/>
    <w:rsid w:val="002A2871"/>
    <w:rsid w:val="002A2ABD"/>
    <w:rsid w:val="002A2B33"/>
    <w:rsid w:val="002A3BAB"/>
    <w:rsid w:val="002A3DDF"/>
    <w:rsid w:val="002A4104"/>
    <w:rsid w:val="002A412B"/>
    <w:rsid w:val="002A42E6"/>
    <w:rsid w:val="002A4827"/>
    <w:rsid w:val="002A50C7"/>
    <w:rsid w:val="002A6450"/>
    <w:rsid w:val="002A6E5D"/>
    <w:rsid w:val="002A71D5"/>
    <w:rsid w:val="002A753C"/>
    <w:rsid w:val="002A758D"/>
    <w:rsid w:val="002A784D"/>
    <w:rsid w:val="002B0123"/>
    <w:rsid w:val="002B0555"/>
    <w:rsid w:val="002B081F"/>
    <w:rsid w:val="002B0952"/>
    <w:rsid w:val="002B1134"/>
    <w:rsid w:val="002B18C2"/>
    <w:rsid w:val="002B1B8A"/>
    <w:rsid w:val="002B24BD"/>
    <w:rsid w:val="002B24F1"/>
    <w:rsid w:val="002B3553"/>
    <w:rsid w:val="002B38D7"/>
    <w:rsid w:val="002B3EA4"/>
    <w:rsid w:val="002B4726"/>
    <w:rsid w:val="002B47E9"/>
    <w:rsid w:val="002B489C"/>
    <w:rsid w:val="002B4D41"/>
    <w:rsid w:val="002B4F67"/>
    <w:rsid w:val="002B51E9"/>
    <w:rsid w:val="002B5297"/>
    <w:rsid w:val="002B5325"/>
    <w:rsid w:val="002B6100"/>
    <w:rsid w:val="002B61F9"/>
    <w:rsid w:val="002B6765"/>
    <w:rsid w:val="002B6A9E"/>
    <w:rsid w:val="002B6B89"/>
    <w:rsid w:val="002B6E79"/>
    <w:rsid w:val="002B75F3"/>
    <w:rsid w:val="002B772C"/>
    <w:rsid w:val="002B7A7C"/>
    <w:rsid w:val="002C0548"/>
    <w:rsid w:val="002C06C2"/>
    <w:rsid w:val="002C0B8C"/>
    <w:rsid w:val="002C114A"/>
    <w:rsid w:val="002C1603"/>
    <w:rsid w:val="002C1AEC"/>
    <w:rsid w:val="002C1BF3"/>
    <w:rsid w:val="002C2428"/>
    <w:rsid w:val="002C271E"/>
    <w:rsid w:val="002C27A3"/>
    <w:rsid w:val="002C2F86"/>
    <w:rsid w:val="002C2FBD"/>
    <w:rsid w:val="002C31BB"/>
    <w:rsid w:val="002C391E"/>
    <w:rsid w:val="002C48F8"/>
    <w:rsid w:val="002C4F96"/>
    <w:rsid w:val="002C553D"/>
    <w:rsid w:val="002C562D"/>
    <w:rsid w:val="002C56FE"/>
    <w:rsid w:val="002C6267"/>
    <w:rsid w:val="002C63C0"/>
    <w:rsid w:val="002C65EE"/>
    <w:rsid w:val="002C66C9"/>
    <w:rsid w:val="002C7041"/>
    <w:rsid w:val="002C72CC"/>
    <w:rsid w:val="002C742F"/>
    <w:rsid w:val="002C7791"/>
    <w:rsid w:val="002D008A"/>
    <w:rsid w:val="002D00FB"/>
    <w:rsid w:val="002D02B7"/>
    <w:rsid w:val="002D0DC9"/>
    <w:rsid w:val="002D146B"/>
    <w:rsid w:val="002D167F"/>
    <w:rsid w:val="002D18B8"/>
    <w:rsid w:val="002D1BB6"/>
    <w:rsid w:val="002D1DE0"/>
    <w:rsid w:val="002D1E62"/>
    <w:rsid w:val="002D1EDA"/>
    <w:rsid w:val="002D1F0E"/>
    <w:rsid w:val="002D3554"/>
    <w:rsid w:val="002D364A"/>
    <w:rsid w:val="002D37EB"/>
    <w:rsid w:val="002D38B6"/>
    <w:rsid w:val="002D3CF9"/>
    <w:rsid w:val="002D4730"/>
    <w:rsid w:val="002D5C12"/>
    <w:rsid w:val="002D699E"/>
    <w:rsid w:val="002D789C"/>
    <w:rsid w:val="002D7A53"/>
    <w:rsid w:val="002E08FE"/>
    <w:rsid w:val="002E1179"/>
    <w:rsid w:val="002E166E"/>
    <w:rsid w:val="002E17BE"/>
    <w:rsid w:val="002E186A"/>
    <w:rsid w:val="002E1AA3"/>
    <w:rsid w:val="002E1BE4"/>
    <w:rsid w:val="002E2739"/>
    <w:rsid w:val="002E275A"/>
    <w:rsid w:val="002E2E40"/>
    <w:rsid w:val="002E2FE0"/>
    <w:rsid w:val="002E312B"/>
    <w:rsid w:val="002E3DF0"/>
    <w:rsid w:val="002E426B"/>
    <w:rsid w:val="002E4769"/>
    <w:rsid w:val="002E4DDA"/>
    <w:rsid w:val="002E5908"/>
    <w:rsid w:val="002E6A80"/>
    <w:rsid w:val="002E6AAA"/>
    <w:rsid w:val="002E7233"/>
    <w:rsid w:val="002E7455"/>
    <w:rsid w:val="002E7A86"/>
    <w:rsid w:val="002F00AF"/>
    <w:rsid w:val="002F0271"/>
    <w:rsid w:val="002F1DF2"/>
    <w:rsid w:val="002F1EEB"/>
    <w:rsid w:val="002F1FC6"/>
    <w:rsid w:val="002F238C"/>
    <w:rsid w:val="002F273F"/>
    <w:rsid w:val="002F2E7B"/>
    <w:rsid w:val="002F3596"/>
    <w:rsid w:val="002F40E6"/>
    <w:rsid w:val="002F4849"/>
    <w:rsid w:val="002F4C2C"/>
    <w:rsid w:val="002F4EC3"/>
    <w:rsid w:val="002F50F9"/>
    <w:rsid w:val="002F532E"/>
    <w:rsid w:val="002F5A5D"/>
    <w:rsid w:val="002F5DEE"/>
    <w:rsid w:val="002F6179"/>
    <w:rsid w:val="002F61A8"/>
    <w:rsid w:val="002F66CB"/>
    <w:rsid w:val="002F67CC"/>
    <w:rsid w:val="002F6A5E"/>
    <w:rsid w:val="002F6AC7"/>
    <w:rsid w:val="002F7858"/>
    <w:rsid w:val="002F78C5"/>
    <w:rsid w:val="002F7DA1"/>
    <w:rsid w:val="00301296"/>
    <w:rsid w:val="00302083"/>
    <w:rsid w:val="00302250"/>
    <w:rsid w:val="00302BF1"/>
    <w:rsid w:val="00302C04"/>
    <w:rsid w:val="0030304A"/>
    <w:rsid w:val="0030381C"/>
    <w:rsid w:val="00303A76"/>
    <w:rsid w:val="00303D3A"/>
    <w:rsid w:val="0030448D"/>
    <w:rsid w:val="00304576"/>
    <w:rsid w:val="00305532"/>
    <w:rsid w:val="00305627"/>
    <w:rsid w:val="00305798"/>
    <w:rsid w:val="00305A12"/>
    <w:rsid w:val="00306462"/>
    <w:rsid w:val="00306694"/>
    <w:rsid w:val="00306885"/>
    <w:rsid w:val="0030745F"/>
    <w:rsid w:val="00307A57"/>
    <w:rsid w:val="00307E47"/>
    <w:rsid w:val="003105B0"/>
    <w:rsid w:val="00310605"/>
    <w:rsid w:val="00310BA8"/>
    <w:rsid w:val="00310D73"/>
    <w:rsid w:val="00311231"/>
    <w:rsid w:val="00311567"/>
    <w:rsid w:val="003116DD"/>
    <w:rsid w:val="00311B09"/>
    <w:rsid w:val="00311C0F"/>
    <w:rsid w:val="00311C7F"/>
    <w:rsid w:val="00311D40"/>
    <w:rsid w:val="00311D59"/>
    <w:rsid w:val="003120D2"/>
    <w:rsid w:val="0031256A"/>
    <w:rsid w:val="0031293B"/>
    <w:rsid w:val="00312DC1"/>
    <w:rsid w:val="0031367D"/>
    <w:rsid w:val="003142A8"/>
    <w:rsid w:val="00314D01"/>
    <w:rsid w:val="00315A82"/>
    <w:rsid w:val="00317664"/>
    <w:rsid w:val="00317C08"/>
    <w:rsid w:val="00320198"/>
    <w:rsid w:val="00320356"/>
    <w:rsid w:val="003203D3"/>
    <w:rsid w:val="003208BA"/>
    <w:rsid w:val="003209AC"/>
    <w:rsid w:val="00320B3E"/>
    <w:rsid w:val="00320BEC"/>
    <w:rsid w:val="00320D58"/>
    <w:rsid w:val="00321452"/>
    <w:rsid w:val="00321A4C"/>
    <w:rsid w:val="00321D6D"/>
    <w:rsid w:val="003223B8"/>
    <w:rsid w:val="00322928"/>
    <w:rsid w:val="003229ED"/>
    <w:rsid w:val="00322D8C"/>
    <w:rsid w:val="003233C1"/>
    <w:rsid w:val="00323B48"/>
    <w:rsid w:val="00323FC9"/>
    <w:rsid w:val="0032461B"/>
    <w:rsid w:val="003247C2"/>
    <w:rsid w:val="00324C99"/>
    <w:rsid w:val="00324D47"/>
    <w:rsid w:val="00324FE5"/>
    <w:rsid w:val="00325041"/>
    <w:rsid w:val="00325068"/>
    <w:rsid w:val="003257AF"/>
    <w:rsid w:val="00325968"/>
    <w:rsid w:val="00325D13"/>
    <w:rsid w:val="00326746"/>
    <w:rsid w:val="00326B88"/>
    <w:rsid w:val="00326B8A"/>
    <w:rsid w:val="003272F2"/>
    <w:rsid w:val="003273AC"/>
    <w:rsid w:val="003277BE"/>
    <w:rsid w:val="0032780C"/>
    <w:rsid w:val="00327EED"/>
    <w:rsid w:val="00330B51"/>
    <w:rsid w:val="0033114E"/>
    <w:rsid w:val="0033115E"/>
    <w:rsid w:val="00331AFE"/>
    <w:rsid w:val="00331C5D"/>
    <w:rsid w:val="0033215B"/>
    <w:rsid w:val="00332654"/>
    <w:rsid w:val="00332C74"/>
    <w:rsid w:val="00332F81"/>
    <w:rsid w:val="00333122"/>
    <w:rsid w:val="00333997"/>
    <w:rsid w:val="00333F43"/>
    <w:rsid w:val="0033449E"/>
    <w:rsid w:val="003349C1"/>
    <w:rsid w:val="003350F7"/>
    <w:rsid w:val="00335459"/>
    <w:rsid w:val="003359DE"/>
    <w:rsid w:val="00335A38"/>
    <w:rsid w:val="00335D74"/>
    <w:rsid w:val="00335E76"/>
    <w:rsid w:val="00336155"/>
    <w:rsid w:val="00336387"/>
    <w:rsid w:val="00336C43"/>
    <w:rsid w:val="00336DC4"/>
    <w:rsid w:val="00336F72"/>
    <w:rsid w:val="0033706C"/>
    <w:rsid w:val="00337817"/>
    <w:rsid w:val="00337CA0"/>
    <w:rsid w:val="00337D52"/>
    <w:rsid w:val="003403E2"/>
    <w:rsid w:val="00340799"/>
    <w:rsid w:val="00340B53"/>
    <w:rsid w:val="00340D04"/>
    <w:rsid w:val="003416A8"/>
    <w:rsid w:val="0034180D"/>
    <w:rsid w:val="0034212F"/>
    <w:rsid w:val="003427C2"/>
    <w:rsid w:val="00342C8B"/>
    <w:rsid w:val="00343131"/>
    <w:rsid w:val="003433A4"/>
    <w:rsid w:val="00343895"/>
    <w:rsid w:val="003439A0"/>
    <w:rsid w:val="00343E13"/>
    <w:rsid w:val="0034448B"/>
    <w:rsid w:val="00344623"/>
    <w:rsid w:val="00344AB3"/>
    <w:rsid w:val="00344DD4"/>
    <w:rsid w:val="00345465"/>
    <w:rsid w:val="003457D9"/>
    <w:rsid w:val="00345BA4"/>
    <w:rsid w:val="0034625E"/>
    <w:rsid w:val="003462C2"/>
    <w:rsid w:val="003464F5"/>
    <w:rsid w:val="003465D7"/>
    <w:rsid w:val="00346A2C"/>
    <w:rsid w:val="00346B75"/>
    <w:rsid w:val="00346B8E"/>
    <w:rsid w:val="00347064"/>
    <w:rsid w:val="003476C0"/>
    <w:rsid w:val="003500EE"/>
    <w:rsid w:val="003500F5"/>
    <w:rsid w:val="00350515"/>
    <w:rsid w:val="003508B0"/>
    <w:rsid w:val="003510F9"/>
    <w:rsid w:val="00351D2F"/>
    <w:rsid w:val="00352333"/>
    <w:rsid w:val="00352BD3"/>
    <w:rsid w:val="00352E16"/>
    <w:rsid w:val="00353073"/>
    <w:rsid w:val="00353372"/>
    <w:rsid w:val="0035364F"/>
    <w:rsid w:val="00353F3D"/>
    <w:rsid w:val="00354746"/>
    <w:rsid w:val="00354BC8"/>
    <w:rsid w:val="00354E67"/>
    <w:rsid w:val="0035511F"/>
    <w:rsid w:val="00355320"/>
    <w:rsid w:val="003556C0"/>
    <w:rsid w:val="00355DE6"/>
    <w:rsid w:val="003562A6"/>
    <w:rsid w:val="00356450"/>
    <w:rsid w:val="003564AE"/>
    <w:rsid w:val="003566E1"/>
    <w:rsid w:val="00356E53"/>
    <w:rsid w:val="0035753E"/>
    <w:rsid w:val="003577F0"/>
    <w:rsid w:val="003578F2"/>
    <w:rsid w:val="00357C8D"/>
    <w:rsid w:val="00357D64"/>
    <w:rsid w:val="0036030A"/>
    <w:rsid w:val="00360B24"/>
    <w:rsid w:val="00360FD2"/>
    <w:rsid w:val="00361229"/>
    <w:rsid w:val="00361244"/>
    <w:rsid w:val="003612A3"/>
    <w:rsid w:val="003617C7"/>
    <w:rsid w:val="0036186F"/>
    <w:rsid w:val="00361AE2"/>
    <w:rsid w:val="00361CC6"/>
    <w:rsid w:val="003621DC"/>
    <w:rsid w:val="003624D7"/>
    <w:rsid w:val="003627E6"/>
    <w:rsid w:val="00362A5F"/>
    <w:rsid w:val="0036323F"/>
    <w:rsid w:val="003633C2"/>
    <w:rsid w:val="00363461"/>
    <w:rsid w:val="00363814"/>
    <w:rsid w:val="00363D02"/>
    <w:rsid w:val="00364510"/>
    <w:rsid w:val="0036513C"/>
    <w:rsid w:val="003655D1"/>
    <w:rsid w:val="003655FF"/>
    <w:rsid w:val="00365652"/>
    <w:rsid w:val="00365680"/>
    <w:rsid w:val="003657EB"/>
    <w:rsid w:val="00365A41"/>
    <w:rsid w:val="003663FD"/>
    <w:rsid w:val="0036659A"/>
    <w:rsid w:val="003666E0"/>
    <w:rsid w:val="0036677D"/>
    <w:rsid w:val="003668A4"/>
    <w:rsid w:val="00366970"/>
    <w:rsid w:val="00366C2A"/>
    <w:rsid w:val="00367053"/>
    <w:rsid w:val="0036715B"/>
    <w:rsid w:val="003674E8"/>
    <w:rsid w:val="00367C5F"/>
    <w:rsid w:val="00367CE5"/>
    <w:rsid w:val="003708B1"/>
    <w:rsid w:val="00370AC4"/>
    <w:rsid w:val="0037168C"/>
    <w:rsid w:val="003716B5"/>
    <w:rsid w:val="00371AD0"/>
    <w:rsid w:val="00371BC3"/>
    <w:rsid w:val="00371D0A"/>
    <w:rsid w:val="00371FEF"/>
    <w:rsid w:val="003720F4"/>
    <w:rsid w:val="003722BA"/>
    <w:rsid w:val="003736D6"/>
    <w:rsid w:val="00373ECE"/>
    <w:rsid w:val="00374559"/>
    <w:rsid w:val="003746EA"/>
    <w:rsid w:val="00374793"/>
    <w:rsid w:val="0037483D"/>
    <w:rsid w:val="00374A2B"/>
    <w:rsid w:val="00375850"/>
    <w:rsid w:val="00375AA2"/>
    <w:rsid w:val="00375B7D"/>
    <w:rsid w:val="0037621C"/>
    <w:rsid w:val="003764A7"/>
    <w:rsid w:val="00376A19"/>
    <w:rsid w:val="00376CE1"/>
    <w:rsid w:val="00376EDC"/>
    <w:rsid w:val="00377035"/>
    <w:rsid w:val="003772B9"/>
    <w:rsid w:val="003774ED"/>
    <w:rsid w:val="00377926"/>
    <w:rsid w:val="00377B08"/>
    <w:rsid w:val="00377D39"/>
    <w:rsid w:val="003804A1"/>
    <w:rsid w:val="0038068A"/>
    <w:rsid w:val="00380BB1"/>
    <w:rsid w:val="00380CFE"/>
    <w:rsid w:val="00380E6C"/>
    <w:rsid w:val="00381514"/>
    <w:rsid w:val="00381704"/>
    <w:rsid w:val="00381BD3"/>
    <w:rsid w:val="00382D38"/>
    <w:rsid w:val="00382DAB"/>
    <w:rsid w:val="00383152"/>
    <w:rsid w:val="00383DB4"/>
    <w:rsid w:val="0038440A"/>
    <w:rsid w:val="00384791"/>
    <w:rsid w:val="00384984"/>
    <w:rsid w:val="00384A88"/>
    <w:rsid w:val="00384F09"/>
    <w:rsid w:val="00384F39"/>
    <w:rsid w:val="00385512"/>
    <w:rsid w:val="00385808"/>
    <w:rsid w:val="00385C0E"/>
    <w:rsid w:val="00385FF7"/>
    <w:rsid w:val="003862EA"/>
    <w:rsid w:val="003863C8"/>
    <w:rsid w:val="00386FA3"/>
    <w:rsid w:val="003870C6"/>
    <w:rsid w:val="00387144"/>
    <w:rsid w:val="0038795D"/>
    <w:rsid w:val="00387AA5"/>
    <w:rsid w:val="003901CF"/>
    <w:rsid w:val="003902BF"/>
    <w:rsid w:val="00390B05"/>
    <w:rsid w:val="00390FD4"/>
    <w:rsid w:val="003910A9"/>
    <w:rsid w:val="0039139F"/>
    <w:rsid w:val="00391461"/>
    <w:rsid w:val="00391638"/>
    <w:rsid w:val="00391C16"/>
    <w:rsid w:val="00391C49"/>
    <w:rsid w:val="003922C2"/>
    <w:rsid w:val="00392496"/>
    <w:rsid w:val="00392724"/>
    <w:rsid w:val="00392C3C"/>
    <w:rsid w:val="00392C71"/>
    <w:rsid w:val="00393596"/>
    <w:rsid w:val="00393924"/>
    <w:rsid w:val="00393953"/>
    <w:rsid w:val="00393E8F"/>
    <w:rsid w:val="003942F8"/>
    <w:rsid w:val="00394F1D"/>
    <w:rsid w:val="00394FA6"/>
    <w:rsid w:val="00395003"/>
    <w:rsid w:val="00395198"/>
    <w:rsid w:val="00395235"/>
    <w:rsid w:val="00395DC6"/>
    <w:rsid w:val="00396F3E"/>
    <w:rsid w:val="00397236"/>
    <w:rsid w:val="003978E6"/>
    <w:rsid w:val="0039791A"/>
    <w:rsid w:val="0039795D"/>
    <w:rsid w:val="00397A29"/>
    <w:rsid w:val="00397D70"/>
    <w:rsid w:val="003A0955"/>
    <w:rsid w:val="003A0C6B"/>
    <w:rsid w:val="003A1801"/>
    <w:rsid w:val="003A20D9"/>
    <w:rsid w:val="003A2246"/>
    <w:rsid w:val="003A2A00"/>
    <w:rsid w:val="003A2EC5"/>
    <w:rsid w:val="003A3645"/>
    <w:rsid w:val="003A3711"/>
    <w:rsid w:val="003A37E0"/>
    <w:rsid w:val="003A380E"/>
    <w:rsid w:val="003A3A41"/>
    <w:rsid w:val="003A44A1"/>
    <w:rsid w:val="003A4EDE"/>
    <w:rsid w:val="003A535D"/>
    <w:rsid w:val="003A5AD7"/>
    <w:rsid w:val="003A63A6"/>
    <w:rsid w:val="003A63FC"/>
    <w:rsid w:val="003A643B"/>
    <w:rsid w:val="003A65EB"/>
    <w:rsid w:val="003A66A9"/>
    <w:rsid w:val="003A69FA"/>
    <w:rsid w:val="003A7146"/>
    <w:rsid w:val="003A7366"/>
    <w:rsid w:val="003A77AA"/>
    <w:rsid w:val="003B006B"/>
    <w:rsid w:val="003B03D1"/>
    <w:rsid w:val="003B05F6"/>
    <w:rsid w:val="003B0C68"/>
    <w:rsid w:val="003B1016"/>
    <w:rsid w:val="003B1089"/>
    <w:rsid w:val="003B1949"/>
    <w:rsid w:val="003B31D6"/>
    <w:rsid w:val="003B3285"/>
    <w:rsid w:val="003B3A2F"/>
    <w:rsid w:val="003B4800"/>
    <w:rsid w:val="003B5726"/>
    <w:rsid w:val="003B5A2B"/>
    <w:rsid w:val="003B5D06"/>
    <w:rsid w:val="003B5F8A"/>
    <w:rsid w:val="003B6462"/>
    <w:rsid w:val="003B67A5"/>
    <w:rsid w:val="003B67D6"/>
    <w:rsid w:val="003B6AC0"/>
    <w:rsid w:val="003B6C7A"/>
    <w:rsid w:val="003B78AC"/>
    <w:rsid w:val="003B7B72"/>
    <w:rsid w:val="003B7E8C"/>
    <w:rsid w:val="003C0407"/>
    <w:rsid w:val="003C0889"/>
    <w:rsid w:val="003C09BD"/>
    <w:rsid w:val="003C0AD0"/>
    <w:rsid w:val="003C0DC3"/>
    <w:rsid w:val="003C10FF"/>
    <w:rsid w:val="003C1192"/>
    <w:rsid w:val="003C1823"/>
    <w:rsid w:val="003C1EC9"/>
    <w:rsid w:val="003C253E"/>
    <w:rsid w:val="003C2618"/>
    <w:rsid w:val="003C26CF"/>
    <w:rsid w:val="003C2CE8"/>
    <w:rsid w:val="003C2E57"/>
    <w:rsid w:val="003C2FB5"/>
    <w:rsid w:val="003C30A0"/>
    <w:rsid w:val="003C3142"/>
    <w:rsid w:val="003C344A"/>
    <w:rsid w:val="003C358F"/>
    <w:rsid w:val="003C3901"/>
    <w:rsid w:val="003C3A55"/>
    <w:rsid w:val="003C5549"/>
    <w:rsid w:val="003C67CB"/>
    <w:rsid w:val="003C7058"/>
    <w:rsid w:val="003C7619"/>
    <w:rsid w:val="003C7875"/>
    <w:rsid w:val="003C7CB1"/>
    <w:rsid w:val="003D0341"/>
    <w:rsid w:val="003D0618"/>
    <w:rsid w:val="003D1213"/>
    <w:rsid w:val="003D1256"/>
    <w:rsid w:val="003D1601"/>
    <w:rsid w:val="003D1655"/>
    <w:rsid w:val="003D1A88"/>
    <w:rsid w:val="003D1F7C"/>
    <w:rsid w:val="003D23E0"/>
    <w:rsid w:val="003D287E"/>
    <w:rsid w:val="003D2F82"/>
    <w:rsid w:val="003D30CE"/>
    <w:rsid w:val="003D386F"/>
    <w:rsid w:val="003D432D"/>
    <w:rsid w:val="003D45A4"/>
    <w:rsid w:val="003D4C28"/>
    <w:rsid w:val="003D5B71"/>
    <w:rsid w:val="003D5B7D"/>
    <w:rsid w:val="003D6410"/>
    <w:rsid w:val="003D6446"/>
    <w:rsid w:val="003D649E"/>
    <w:rsid w:val="003D6524"/>
    <w:rsid w:val="003D68DA"/>
    <w:rsid w:val="003D6963"/>
    <w:rsid w:val="003D6BA1"/>
    <w:rsid w:val="003D6DD1"/>
    <w:rsid w:val="003D70F4"/>
    <w:rsid w:val="003D72AC"/>
    <w:rsid w:val="003E07E0"/>
    <w:rsid w:val="003E0869"/>
    <w:rsid w:val="003E0E9F"/>
    <w:rsid w:val="003E1167"/>
    <w:rsid w:val="003E183E"/>
    <w:rsid w:val="003E1EC0"/>
    <w:rsid w:val="003E24FD"/>
    <w:rsid w:val="003E2673"/>
    <w:rsid w:val="003E27BC"/>
    <w:rsid w:val="003E370F"/>
    <w:rsid w:val="003E3858"/>
    <w:rsid w:val="003E38AE"/>
    <w:rsid w:val="003E3B2B"/>
    <w:rsid w:val="003E3C3A"/>
    <w:rsid w:val="003E45B6"/>
    <w:rsid w:val="003E45F6"/>
    <w:rsid w:val="003E501B"/>
    <w:rsid w:val="003E50DF"/>
    <w:rsid w:val="003E55A6"/>
    <w:rsid w:val="003E60ED"/>
    <w:rsid w:val="003E649F"/>
    <w:rsid w:val="003E6BF3"/>
    <w:rsid w:val="003E6C78"/>
    <w:rsid w:val="003E7112"/>
    <w:rsid w:val="003E726F"/>
    <w:rsid w:val="003E7278"/>
    <w:rsid w:val="003E72AF"/>
    <w:rsid w:val="003F01AE"/>
    <w:rsid w:val="003F0490"/>
    <w:rsid w:val="003F0818"/>
    <w:rsid w:val="003F0F1C"/>
    <w:rsid w:val="003F14C5"/>
    <w:rsid w:val="003F155B"/>
    <w:rsid w:val="003F169F"/>
    <w:rsid w:val="003F1AF6"/>
    <w:rsid w:val="003F1D86"/>
    <w:rsid w:val="003F2690"/>
    <w:rsid w:val="003F2B27"/>
    <w:rsid w:val="003F2B39"/>
    <w:rsid w:val="003F328D"/>
    <w:rsid w:val="003F33D8"/>
    <w:rsid w:val="003F356D"/>
    <w:rsid w:val="003F36D9"/>
    <w:rsid w:val="003F3767"/>
    <w:rsid w:val="003F3BE0"/>
    <w:rsid w:val="003F3F2C"/>
    <w:rsid w:val="003F4E96"/>
    <w:rsid w:val="003F564E"/>
    <w:rsid w:val="003F5B98"/>
    <w:rsid w:val="003F5D93"/>
    <w:rsid w:val="003F648B"/>
    <w:rsid w:val="003F6A17"/>
    <w:rsid w:val="003F6A7D"/>
    <w:rsid w:val="003F6DA2"/>
    <w:rsid w:val="003F6DD6"/>
    <w:rsid w:val="003F6F28"/>
    <w:rsid w:val="003F7043"/>
    <w:rsid w:val="003F7BB4"/>
    <w:rsid w:val="003F7DA5"/>
    <w:rsid w:val="0040004E"/>
    <w:rsid w:val="00400057"/>
    <w:rsid w:val="004000E8"/>
    <w:rsid w:val="0040019D"/>
    <w:rsid w:val="00400A16"/>
    <w:rsid w:val="00400B7E"/>
    <w:rsid w:val="00400E3D"/>
    <w:rsid w:val="004010B0"/>
    <w:rsid w:val="00401539"/>
    <w:rsid w:val="0040167F"/>
    <w:rsid w:val="00401916"/>
    <w:rsid w:val="00401ED1"/>
    <w:rsid w:val="00401F97"/>
    <w:rsid w:val="00402179"/>
    <w:rsid w:val="00402832"/>
    <w:rsid w:val="00402997"/>
    <w:rsid w:val="00402A81"/>
    <w:rsid w:val="00402A8E"/>
    <w:rsid w:val="00403716"/>
    <w:rsid w:val="00403B26"/>
    <w:rsid w:val="00404AA2"/>
    <w:rsid w:val="00404AB6"/>
    <w:rsid w:val="0040500A"/>
    <w:rsid w:val="00405D24"/>
    <w:rsid w:val="00406A62"/>
    <w:rsid w:val="00406C82"/>
    <w:rsid w:val="00406EF6"/>
    <w:rsid w:val="00407B63"/>
    <w:rsid w:val="00407D11"/>
    <w:rsid w:val="00410EAC"/>
    <w:rsid w:val="00411780"/>
    <w:rsid w:val="004119DD"/>
    <w:rsid w:val="00411CA0"/>
    <w:rsid w:val="00411FA5"/>
    <w:rsid w:val="00412617"/>
    <w:rsid w:val="00412644"/>
    <w:rsid w:val="00412711"/>
    <w:rsid w:val="0041282C"/>
    <w:rsid w:val="00412C6C"/>
    <w:rsid w:val="004130A1"/>
    <w:rsid w:val="00413333"/>
    <w:rsid w:val="00413A7F"/>
    <w:rsid w:val="00413C57"/>
    <w:rsid w:val="00413FEF"/>
    <w:rsid w:val="00414B5D"/>
    <w:rsid w:val="00415FC0"/>
    <w:rsid w:val="004162CB"/>
    <w:rsid w:val="00416748"/>
    <w:rsid w:val="00417060"/>
    <w:rsid w:val="00417293"/>
    <w:rsid w:val="0041762C"/>
    <w:rsid w:val="00417CDE"/>
    <w:rsid w:val="004209E2"/>
    <w:rsid w:val="00420F26"/>
    <w:rsid w:val="004215E7"/>
    <w:rsid w:val="00421EC2"/>
    <w:rsid w:val="00422472"/>
    <w:rsid w:val="0042250B"/>
    <w:rsid w:val="004227A4"/>
    <w:rsid w:val="00423298"/>
    <w:rsid w:val="0042340A"/>
    <w:rsid w:val="004239D1"/>
    <w:rsid w:val="004239D3"/>
    <w:rsid w:val="00423BC8"/>
    <w:rsid w:val="0042424A"/>
    <w:rsid w:val="004245F9"/>
    <w:rsid w:val="0042495A"/>
    <w:rsid w:val="004249B8"/>
    <w:rsid w:val="00424CAB"/>
    <w:rsid w:val="00425D4C"/>
    <w:rsid w:val="0042618F"/>
    <w:rsid w:val="004265E9"/>
    <w:rsid w:val="00426B13"/>
    <w:rsid w:val="00427984"/>
    <w:rsid w:val="004279A6"/>
    <w:rsid w:val="00427EB7"/>
    <w:rsid w:val="00430191"/>
    <w:rsid w:val="0043063A"/>
    <w:rsid w:val="004307C1"/>
    <w:rsid w:val="00430D47"/>
    <w:rsid w:val="00431057"/>
    <w:rsid w:val="00431386"/>
    <w:rsid w:val="00431741"/>
    <w:rsid w:val="00431812"/>
    <w:rsid w:val="00431850"/>
    <w:rsid w:val="00431CAA"/>
    <w:rsid w:val="00431F17"/>
    <w:rsid w:val="00432062"/>
    <w:rsid w:val="00432A15"/>
    <w:rsid w:val="00432A9F"/>
    <w:rsid w:val="00432B2B"/>
    <w:rsid w:val="00432B5D"/>
    <w:rsid w:val="00432F15"/>
    <w:rsid w:val="0043344E"/>
    <w:rsid w:val="00434473"/>
    <w:rsid w:val="00434F11"/>
    <w:rsid w:val="004352F0"/>
    <w:rsid w:val="004354CF"/>
    <w:rsid w:val="00435508"/>
    <w:rsid w:val="00435AC1"/>
    <w:rsid w:val="00435D78"/>
    <w:rsid w:val="00435DA7"/>
    <w:rsid w:val="00435DB1"/>
    <w:rsid w:val="00436616"/>
    <w:rsid w:val="00436965"/>
    <w:rsid w:val="004374C7"/>
    <w:rsid w:val="004409A8"/>
    <w:rsid w:val="00440B1C"/>
    <w:rsid w:val="00440B71"/>
    <w:rsid w:val="00441047"/>
    <w:rsid w:val="004417F8"/>
    <w:rsid w:val="00441C47"/>
    <w:rsid w:val="00442FB4"/>
    <w:rsid w:val="00443756"/>
    <w:rsid w:val="00443988"/>
    <w:rsid w:val="00443B40"/>
    <w:rsid w:val="00444448"/>
    <w:rsid w:val="00444631"/>
    <w:rsid w:val="00444745"/>
    <w:rsid w:val="00444A2B"/>
    <w:rsid w:val="00444C97"/>
    <w:rsid w:val="00445A29"/>
    <w:rsid w:val="00445E67"/>
    <w:rsid w:val="00446243"/>
    <w:rsid w:val="00446644"/>
    <w:rsid w:val="00447016"/>
    <w:rsid w:val="00447193"/>
    <w:rsid w:val="00447241"/>
    <w:rsid w:val="004476B3"/>
    <w:rsid w:val="00447A2C"/>
    <w:rsid w:val="00447EA6"/>
    <w:rsid w:val="00447F21"/>
    <w:rsid w:val="004507B0"/>
    <w:rsid w:val="00450D8C"/>
    <w:rsid w:val="004513D8"/>
    <w:rsid w:val="00451450"/>
    <w:rsid w:val="00451B2A"/>
    <w:rsid w:val="0045268E"/>
    <w:rsid w:val="00452A2D"/>
    <w:rsid w:val="00452C21"/>
    <w:rsid w:val="00452EDC"/>
    <w:rsid w:val="00452F7B"/>
    <w:rsid w:val="00453568"/>
    <w:rsid w:val="004535C6"/>
    <w:rsid w:val="00453D46"/>
    <w:rsid w:val="004543AA"/>
    <w:rsid w:val="00454847"/>
    <w:rsid w:val="00454C57"/>
    <w:rsid w:val="00454DFD"/>
    <w:rsid w:val="0045574D"/>
    <w:rsid w:val="00455D8D"/>
    <w:rsid w:val="0045615A"/>
    <w:rsid w:val="0045689E"/>
    <w:rsid w:val="00456A1A"/>
    <w:rsid w:val="00456DDB"/>
    <w:rsid w:val="004575A3"/>
    <w:rsid w:val="004576ED"/>
    <w:rsid w:val="004577E5"/>
    <w:rsid w:val="004577E9"/>
    <w:rsid w:val="00457BBD"/>
    <w:rsid w:val="00457C87"/>
    <w:rsid w:val="004604EF"/>
    <w:rsid w:val="0046050F"/>
    <w:rsid w:val="00460CFD"/>
    <w:rsid w:val="00460F78"/>
    <w:rsid w:val="00461055"/>
    <w:rsid w:val="004610E9"/>
    <w:rsid w:val="00461327"/>
    <w:rsid w:val="00461F28"/>
    <w:rsid w:val="004621DC"/>
    <w:rsid w:val="00462553"/>
    <w:rsid w:val="0046264A"/>
    <w:rsid w:val="00463CDD"/>
    <w:rsid w:val="00464BAF"/>
    <w:rsid w:val="0046550C"/>
    <w:rsid w:val="004655D7"/>
    <w:rsid w:val="00465E2F"/>
    <w:rsid w:val="0046697E"/>
    <w:rsid w:val="00466C02"/>
    <w:rsid w:val="00466FAF"/>
    <w:rsid w:val="004671C3"/>
    <w:rsid w:val="0046779F"/>
    <w:rsid w:val="00467B4B"/>
    <w:rsid w:val="004700FB"/>
    <w:rsid w:val="00470A51"/>
    <w:rsid w:val="00470AD5"/>
    <w:rsid w:val="004711C4"/>
    <w:rsid w:val="004713E3"/>
    <w:rsid w:val="00471D4D"/>
    <w:rsid w:val="0047214C"/>
    <w:rsid w:val="004729F8"/>
    <w:rsid w:val="00472DA8"/>
    <w:rsid w:val="004736E1"/>
    <w:rsid w:val="004739D9"/>
    <w:rsid w:val="00473B8F"/>
    <w:rsid w:val="00473C1D"/>
    <w:rsid w:val="00473FCC"/>
    <w:rsid w:val="0047427E"/>
    <w:rsid w:val="00474305"/>
    <w:rsid w:val="00474EAA"/>
    <w:rsid w:val="00475030"/>
    <w:rsid w:val="004757B0"/>
    <w:rsid w:val="004757D7"/>
    <w:rsid w:val="00475A65"/>
    <w:rsid w:val="004766E7"/>
    <w:rsid w:val="00476C40"/>
    <w:rsid w:val="00476EDB"/>
    <w:rsid w:val="0047754E"/>
    <w:rsid w:val="00477789"/>
    <w:rsid w:val="004779F0"/>
    <w:rsid w:val="00477CA9"/>
    <w:rsid w:val="00477CAE"/>
    <w:rsid w:val="00477D3C"/>
    <w:rsid w:val="004801BD"/>
    <w:rsid w:val="004806CF"/>
    <w:rsid w:val="0048095B"/>
    <w:rsid w:val="00481019"/>
    <w:rsid w:val="00481697"/>
    <w:rsid w:val="00481CA4"/>
    <w:rsid w:val="00481FD4"/>
    <w:rsid w:val="00482AA8"/>
    <w:rsid w:val="00482CC4"/>
    <w:rsid w:val="00483023"/>
    <w:rsid w:val="0048323F"/>
    <w:rsid w:val="00483897"/>
    <w:rsid w:val="00483950"/>
    <w:rsid w:val="00484E5D"/>
    <w:rsid w:val="004850E6"/>
    <w:rsid w:val="004854D3"/>
    <w:rsid w:val="004856E6"/>
    <w:rsid w:val="0048582B"/>
    <w:rsid w:val="004858F0"/>
    <w:rsid w:val="0048621D"/>
    <w:rsid w:val="00486702"/>
    <w:rsid w:val="00486E6D"/>
    <w:rsid w:val="00486FFA"/>
    <w:rsid w:val="0048761E"/>
    <w:rsid w:val="0048766A"/>
    <w:rsid w:val="00487C15"/>
    <w:rsid w:val="00487D39"/>
    <w:rsid w:val="004900D1"/>
    <w:rsid w:val="00490284"/>
    <w:rsid w:val="00490780"/>
    <w:rsid w:val="00490A49"/>
    <w:rsid w:val="00490D8B"/>
    <w:rsid w:val="00491363"/>
    <w:rsid w:val="00491423"/>
    <w:rsid w:val="00491D4C"/>
    <w:rsid w:val="00492558"/>
    <w:rsid w:val="00492E70"/>
    <w:rsid w:val="00492F07"/>
    <w:rsid w:val="00493285"/>
    <w:rsid w:val="0049383D"/>
    <w:rsid w:val="00493870"/>
    <w:rsid w:val="00493E05"/>
    <w:rsid w:val="00494031"/>
    <w:rsid w:val="004942E5"/>
    <w:rsid w:val="00494AF8"/>
    <w:rsid w:val="00494BE7"/>
    <w:rsid w:val="00494E92"/>
    <w:rsid w:val="004952A5"/>
    <w:rsid w:val="00495B90"/>
    <w:rsid w:val="00495E22"/>
    <w:rsid w:val="004960C8"/>
    <w:rsid w:val="0049648F"/>
    <w:rsid w:val="00497466"/>
    <w:rsid w:val="0049761B"/>
    <w:rsid w:val="004977FC"/>
    <w:rsid w:val="004A0475"/>
    <w:rsid w:val="004A07CA"/>
    <w:rsid w:val="004A0994"/>
    <w:rsid w:val="004A0E40"/>
    <w:rsid w:val="004A1250"/>
    <w:rsid w:val="004A18C6"/>
    <w:rsid w:val="004A2014"/>
    <w:rsid w:val="004A31A2"/>
    <w:rsid w:val="004A3762"/>
    <w:rsid w:val="004A37E8"/>
    <w:rsid w:val="004A4714"/>
    <w:rsid w:val="004A4AA6"/>
    <w:rsid w:val="004A4D67"/>
    <w:rsid w:val="004A5827"/>
    <w:rsid w:val="004A58EF"/>
    <w:rsid w:val="004A5D41"/>
    <w:rsid w:val="004A610C"/>
    <w:rsid w:val="004A628B"/>
    <w:rsid w:val="004A6319"/>
    <w:rsid w:val="004A6721"/>
    <w:rsid w:val="004A6F0C"/>
    <w:rsid w:val="004A785B"/>
    <w:rsid w:val="004B02B4"/>
    <w:rsid w:val="004B02D5"/>
    <w:rsid w:val="004B03FC"/>
    <w:rsid w:val="004B152F"/>
    <w:rsid w:val="004B18C1"/>
    <w:rsid w:val="004B1F02"/>
    <w:rsid w:val="004B1F70"/>
    <w:rsid w:val="004B22B4"/>
    <w:rsid w:val="004B2CF5"/>
    <w:rsid w:val="004B346C"/>
    <w:rsid w:val="004B3593"/>
    <w:rsid w:val="004B3C77"/>
    <w:rsid w:val="004B3CA4"/>
    <w:rsid w:val="004B445A"/>
    <w:rsid w:val="004B4A2D"/>
    <w:rsid w:val="004B4F08"/>
    <w:rsid w:val="004B521F"/>
    <w:rsid w:val="004B5465"/>
    <w:rsid w:val="004B5C2F"/>
    <w:rsid w:val="004B5C38"/>
    <w:rsid w:val="004B6073"/>
    <w:rsid w:val="004B740F"/>
    <w:rsid w:val="004B743C"/>
    <w:rsid w:val="004B7483"/>
    <w:rsid w:val="004B7CD4"/>
    <w:rsid w:val="004B7FCD"/>
    <w:rsid w:val="004C023B"/>
    <w:rsid w:val="004C0A9D"/>
    <w:rsid w:val="004C0BB4"/>
    <w:rsid w:val="004C0DCB"/>
    <w:rsid w:val="004C1445"/>
    <w:rsid w:val="004C1675"/>
    <w:rsid w:val="004C1E51"/>
    <w:rsid w:val="004C2012"/>
    <w:rsid w:val="004C206B"/>
    <w:rsid w:val="004C2564"/>
    <w:rsid w:val="004C27A2"/>
    <w:rsid w:val="004C2B69"/>
    <w:rsid w:val="004C398D"/>
    <w:rsid w:val="004C4344"/>
    <w:rsid w:val="004C438D"/>
    <w:rsid w:val="004C45E4"/>
    <w:rsid w:val="004C466B"/>
    <w:rsid w:val="004C51E1"/>
    <w:rsid w:val="004C520F"/>
    <w:rsid w:val="004C54DD"/>
    <w:rsid w:val="004C5BEF"/>
    <w:rsid w:val="004C5C62"/>
    <w:rsid w:val="004C5D4A"/>
    <w:rsid w:val="004C5FA9"/>
    <w:rsid w:val="004C6704"/>
    <w:rsid w:val="004C680A"/>
    <w:rsid w:val="004C6BD3"/>
    <w:rsid w:val="004C70F5"/>
    <w:rsid w:val="004C7D8D"/>
    <w:rsid w:val="004C7F61"/>
    <w:rsid w:val="004D0026"/>
    <w:rsid w:val="004D010C"/>
    <w:rsid w:val="004D026A"/>
    <w:rsid w:val="004D02E0"/>
    <w:rsid w:val="004D096E"/>
    <w:rsid w:val="004D09BE"/>
    <w:rsid w:val="004D0BDB"/>
    <w:rsid w:val="004D0D04"/>
    <w:rsid w:val="004D11A0"/>
    <w:rsid w:val="004D1378"/>
    <w:rsid w:val="004D1D96"/>
    <w:rsid w:val="004D2858"/>
    <w:rsid w:val="004D2AC8"/>
    <w:rsid w:val="004D3262"/>
    <w:rsid w:val="004D3277"/>
    <w:rsid w:val="004D32E5"/>
    <w:rsid w:val="004D33B8"/>
    <w:rsid w:val="004D3773"/>
    <w:rsid w:val="004D3CB4"/>
    <w:rsid w:val="004D3FC5"/>
    <w:rsid w:val="004D3FDC"/>
    <w:rsid w:val="004D46EE"/>
    <w:rsid w:val="004D4E17"/>
    <w:rsid w:val="004D5439"/>
    <w:rsid w:val="004D5771"/>
    <w:rsid w:val="004D5A37"/>
    <w:rsid w:val="004D5BC1"/>
    <w:rsid w:val="004D5EDF"/>
    <w:rsid w:val="004D66F2"/>
    <w:rsid w:val="004D6BBE"/>
    <w:rsid w:val="004D6E8B"/>
    <w:rsid w:val="004D73BD"/>
    <w:rsid w:val="004D7555"/>
    <w:rsid w:val="004D7666"/>
    <w:rsid w:val="004D7920"/>
    <w:rsid w:val="004E005A"/>
    <w:rsid w:val="004E041E"/>
    <w:rsid w:val="004E0AE7"/>
    <w:rsid w:val="004E0C4B"/>
    <w:rsid w:val="004E16CA"/>
    <w:rsid w:val="004E1788"/>
    <w:rsid w:val="004E1917"/>
    <w:rsid w:val="004E1994"/>
    <w:rsid w:val="004E26F6"/>
    <w:rsid w:val="004E32DB"/>
    <w:rsid w:val="004E33F3"/>
    <w:rsid w:val="004E3863"/>
    <w:rsid w:val="004E3FDA"/>
    <w:rsid w:val="004E41A7"/>
    <w:rsid w:val="004E480D"/>
    <w:rsid w:val="004E4C15"/>
    <w:rsid w:val="004E56C4"/>
    <w:rsid w:val="004E596C"/>
    <w:rsid w:val="004E627A"/>
    <w:rsid w:val="004E74D8"/>
    <w:rsid w:val="004E7836"/>
    <w:rsid w:val="004E7860"/>
    <w:rsid w:val="004F05D3"/>
    <w:rsid w:val="004F06CA"/>
    <w:rsid w:val="004F09BD"/>
    <w:rsid w:val="004F0CC6"/>
    <w:rsid w:val="004F11AC"/>
    <w:rsid w:val="004F13E7"/>
    <w:rsid w:val="004F15D4"/>
    <w:rsid w:val="004F1B6F"/>
    <w:rsid w:val="004F21F5"/>
    <w:rsid w:val="004F24E8"/>
    <w:rsid w:val="004F2B19"/>
    <w:rsid w:val="004F2B2D"/>
    <w:rsid w:val="004F2CE6"/>
    <w:rsid w:val="004F33E5"/>
    <w:rsid w:val="004F3773"/>
    <w:rsid w:val="004F37C0"/>
    <w:rsid w:val="004F39FA"/>
    <w:rsid w:val="004F4069"/>
    <w:rsid w:val="004F42CD"/>
    <w:rsid w:val="004F4405"/>
    <w:rsid w:val="004F48F8"/>
    <w:rsid w:val="004F530C"/>
    <w:rsid w:val="004F5351"/>
    <w:rsid w:val="004F5397"/>
    <w:rsid w:val="004F5D7F"/>
    <w:rsid w:val="004F63D4"/>
    <w:rsid w:val="004F647D"/>
    <w:rsid w:val="004F6F2C"/>
    <w:rsid w:val="004F6F99"/>
    <w:rsid w:val="004F7E8E"/>
    <w:rsid w:val="005004E7"/>
    <w:rsid w:val="00500867"/>
    <w:rsid w:val="00500BD0"/>
    <w:rsid w:val="00501187"/>
    <w:rsid w:val="00501877"/>
    <w:rsid w:val="00501DC1"/>
    <w:rsid w:val="00501DF9"/>
    <w:rsid w:val="005024D2"/>
    <w:rsid w:val="00502D3F"/>
    <w:rsid w:val="00503162"/>
    <w:rsid w:val="00503D8E"/>
    <w:rsid w:val="00503DA2"/>
    <w:rsid w:val="00503FA4"/>
    <w:rsid w:val="005045A8"/>
    <w:rsid w:val="005046DB"/>
    <w:rsid w:val="00504991"/>
    <w:rsid w:val="00504BCF"/>
    <w:rsid w:val="005051D3"/>
    <w:rsid w:val="005055C9"/>
    <w:rsid w:val="00505E8C"/>
    <w:rsid w:val="005064E8"/>
    <w:rsid w:val="005066BA"/>
    <w:rsid w:val="0050728E"/>
    <w:rsid w:val="00507D8D"/>
    <w:rsid w:val="0051045D"/>
    <w:rsid w:val="0051069F"/>
    <w:rsid w:val="00510D54"/>
    <w:rsid w:val="00511AE1"/>
    <w:rsid w:val="00512023"/>
    <w:rsid w:val="00512298"/>
    <w:rsid w:val="005129EB"/>
    <w:rsid w:val="00512E2E"/>
    <w:rsid w:val="005134F2"/>
    <w:rsid w:val="005135AA"/>
    <w:rsid w:val="00513AF9"/>
    <w:rsid w:val="00513EDD"/>
    <w:rsid w:val="005145A8"/>
    <w:rsid w:val="005147B5"/>
    <w:rsid w:val="005148D3"/>
    <w:rsid w:val="00514C98"/>
    <w:rsid w:val="00514E75"/>
    <w:rsid w:val="00514E91"/>
    <w:rsid w:val="0051695B"/>
    <w:rsid w:val="00516CB8"/>
    <w:rsid w:val="00516E4B"/>
    <w:rsid w:val="00517543"/>
    <w:rsid w:val="00520131"/>
    <w:rsid w:val="00520188"/>
    <w:rsid w:val="0052018C"/>
    <w:rsid w:val="005205F3"/>
    <w:rsid w:val="005209D9"/>
    <w:rsid w:val="005216B8"/>
    <w:rsid w:val="00521EC7"/>
    <w:rsid w:val="0052283D"/>
    <w:rsid w:val="0052285A"/>
    <w:rsid w:val="005233DC"/>
    <w:rsid w:val="005237FE"/>
    <w:rsid w:val="005239DF"/>
    <w:rsid w:val="00524426"/>
    <w:rsid w:val="00524972"/>
    <w:rsid w:val="00524D55"/>
    <w:rsid w:val="005255C8"/>
    <w:rsid w:val="00525E9A"/>
    <w:rsid w:val="005263FC"/>
    <w:rsid w:val="0052686F"/>
    <w:rsid w:val="00526920"/>
    <w:rsid w:val="00526AEB"/>
    <w:rsid w:val="00526BFB"/>
    <w:rsid w:val="00527048"/>
    <w:rsid w:val="005270A1"/>
    <w:rsid w:val="00527302"/>
    <w:rsid w:val="005279BF"/>
    <w:rsid w:val="00527E8E"/>
    <w:rsid w:val="00530963"/>
    <w:rsid w:val="005309E8"/>
    <w:rsid w:val="00530ABB"/>
    <w:rsid w:val="00530AF0"/>
    <w:rsid w:val="00531006"/>
    <w:rsid w:val="0053146D"/>
    <w:rsid w:val="0053201F"/>
    <w:rsid w:val="00532293"/>
    <w:rsid w:val="00532FCB"/>
    <w:rsid w:val="00532FF1"/>
    <w:rsid w:val="005334D6"/>
    <w:rsid w:val="005335D7"/>
    <w:rsid w:val="005336C3"/>
    <w:rsid w:val="00534321"/>
    <w:rsid w:val="0053481A"/>
    <w:rsid w:val="00535162"/>
    <w:rsid w:val="005351D7"/>
    <w:rsid w:val="0053547C"/>
    <w:rsid w:val="005354CD"/>
    <w:rsid w:val="00535B6A"/>
    <w:rsid w:val="0053667A"/>
    <w:rsid w:val="00536916"/>
    <w:rsid w:val="0053694A"/>
    <w:rsid w:val="0053694C"/>
    <w:rsid w:val="00536C87"/>
    <w:rsid w:val="00536F01"/>
    <w:rsid w:val="00536F02"/>
    <w:rsid w:val="00540272"/>
    <w:rsid w:val="005404CA"/>
    <w:rsid w:val="00540A19"/>
    <w:rsid w:val="00540EBF"/>
    <w:rsid w:val="00540FF6"/>
    <w:rsid w:val="0054189F"/>
    <w:rsid w:val="0054194F"/>
    <w:rsid w:val="00541D64"/>
    <w:rsid w:val="00541D6E"/>
    <w:rsid w:val="005420E6"/>
    <w:rsid w:val="0054272E"/>
    <w:rsid w:val="00542D5C"/>
    <w:rsid w:val="005430B0"/>
    <w:rsid w:val="00543124"/>
    <w:rsid w:val="0054314B"/>
    <w:rsid w:val="0054327A"/>
    <w:rsid w:val="00544BC0"/>
    <w:rsid w:val="00544D77"/>
    <w:rsid w:val="005458DD"/>
    <w:rsid w:val="00545939"/>
    <w:rsid w:val="005459CF"/>
    <w:rsid w:val="00546087"/>
    <w:rsid w:val="00546E7C"/>
    <w:rsid w:val="00547137"/>
    <w:rsid w:val="00547535"/>
    <w:rsid w:val="005478DF"/>
    <w:rsid w:val="0054790F"/>
    <w:rsid w:val="0055037D"/>
    <w:rsid w:val="00550E84"/>
    <w:rsid w:val="00552640"/>
    <w:rsid w:val="005528BE"/>
    <w:rsid w:val="00552B83"/>
    <w:rsid w:val="00552FE7"/>
    <w:rsid w:val="005536D5"/>
    <w:rsid w:val="005539C5"/>
    <w:rsid w:val="0055405E"/>
    <w:rsid w:val="00554303"/>
    <w:rsid w:val="0055440F"/>
    <w:rsid w:val="00554785"/>
    <w:rsid w:val="00554D25"/>
    <w:rsid w:val="00554F59"/>
    <w:rsid w:val="0055520D"/>
    <w:rsid w:val="005557D0"/>
    <w:rsid w:val="0055631A"/>
    <w:rsid w:val="00556F8A"/>
    <w:rsid w:val="00557280"/>
    <w:rsid w:val="005573DF"/>
    <w:rsid w:val="00557B3E"/>
    <w:rsid w:val="00560D5D"/>
    <w:rsid w:val="005610B5"/>
    <w:rsid w:val="005613B7"/>
    <w:rsid w:val="0056156D"/>
    <w:rsid w:val="00561933"/>
    <w:rsid w:val="005627E0"/>
    <w:rsid w:val="005627EE"/>
    <w:rsid w:val="005629D6"/>
    <w:rsid w:val="00562F20"/>
    <w:rsid w:val="005631E9"/>
    <w:rsid w:val="00563531"/>
    <w:rsid w:val="005639F7"/>
    <w:rsid w:val="00563B0B"/>
    <w:rsid w:val="00563B84"/>
    <w:rsid w:val="005640A8"/>
    <w:rsid w:val="0056455B"/>
    <w:rsid w:val="00564A78"/>
    <w:rsid w:val="00564C66"/>
    <w:rsid w:val="00565A22"/>
    <w:rsid w:val="00565F00"/>
    <w:rsid w:val="005666ED"/>
    <w:rsid w:val="0056672B"/>
    <w:rsid w:val="00566A87"/>
    <w:rsid w:val="00566ECC"/>
    <w:rsid w:val="00567097"/>
    <w:rsid w:val="005676A0"/>
    <w:rsid w:val="005679EE"/>
    <w:rsid w:val="00567A20"/>
    <w:rsid w:val="0057021C"/>
    <w:rsid w:val="00570343"/>
    <w:rsid w:val="0057076F"/>
    <w:rsid w:val="00570887"/>
    <w:rsid w:val="00570EB5"/>
    <w:rsid w:val="00570F15"/>
    <w:rsid w:val="0057115D"/>
    <w:rsid w:val="0057125F"/>
    <w:rsid w:val="00571DD7"/>
    <w:rsid w:val="005727B1"/>
    <w:rsid w:val="00572DB6"/>
    <w:rsid w:val="0057349A"/>
    <w:rsid w:val="00573500"/>
    <w:rsid w:val="00573668"/>
    <w:rsid w:val="00573EA7"/>
    <w:rsid w:val="005740E1"/>
    <w:rsid w:val="00574916"/>
    <w:rsid w:val="005750E2"/>
    <w:rsid w:val="00575B02"/>
    <w:rsid w:val="00575DBD"/>
    <w:rsid w:val="00576010"/>
    <w:rsid w:val="005761FE"/>
    <w:rsid w:val="00576441"/>
    <w:rsid w:val="005768A3"/>
    <w:rsid w:val="00576A73"/>
    <w:rsid w:val="00576EC9"/>
    <w:rsid w:val="00576FCF"/>
    <w:rsid w:val="0057702D"/>
    <w:rsid w:val="005773A6"/>
    <w:rsid w:val="00577A04"/>
    <w:rsid w:val="00577BCE"/>
    <w:rsid w:val="00580145"/>
    <w:rsid w:val="005801EC"/>
    <w:rsid w:val="00580CC6"/>
    <w:rsid w:val="0058120F"/>
    <w:rsid w:val="005817CE"/>
    <w:rsid w:val="00581B2A"/>
    <w:rsid w:val="00581D5F"/>
    <w:rsid w:val="00582102"/>
    <w:rsid w:val="00582306"/>
    <w:rsid w:val="0058332C"/>
    <w:rsid w:val="0058348D"/>
    <w:rsid w:val="00583792"/>
    <w:rsid w:val="00583AB2"/>
    <w:rsid w:val="00583B5C"/>
    <w:rsid w:val="005842C5"/>
    <w:rsid w:val="005845B0"/>
    <w:rsid w:val="005847F5"/>
    <w:rsid w:val="0058490E"/>
    <w:rsid w:val="00585330"/>
    <w:rsid w:val="00585407"/>
    <w:rsid w:val="005858C6"/>
    <w:rsid w:val="00585C14"/>
    <w:rsid w:val="00585CA6"/>
    <w:rsid w:val="005862AE"/>
    <w:rsid w:val="005864B8"/>
    <w:rsid w:val="00586B3D"/>
    <w:rsid w:val="00586CCC"/>
    <w:rsid w:val="00586FAE"/>
    <w:rsid w:val="00587136"/>
    <w:rsid w:val="00587A84"/>
    <w:rsid w:val="005900C3"/>
    <w:rsid w:val="00590194"/>
    <w:rsid w:val="005901CC"/>
    <w:rsid w:val="0059020B"/>
    <w:rsid w:val="0059063C"/>
    <w:rsid w:val="00590CB5"/>
    <w:rsid w:val="00591024"/>
    <w:rsid w:val="005915A0"/>
    <w:rsid w:val="00592420"/>
    <w:rsid w:val="00592760"/>
    <w:rsid w:val="00592871"/>
    <w:rsid w:val="00592C52"/>
    <w:rsid w:val="00592F64"/>
    <w:rsid w:val="005936B3"/>
    <w:rsid w:val="00593BE3"/>
    <w:rsid w:val="00594BC8"/>
    <w:rsid w:val="00595491"/>
    <w:rsid w:val="00595D4D"/>
    <w:rsid w:val="0059608A"/>
    <w:rsid w:val="00596F75"/>
    <w:rsid w:val="005979C9"/>
    <w:rsid w:val="005A0181"/>
    <w:rsid w:val="005A01BD"/>
    <w:rsid w:val="005A03CA"/>
    <w:rsid w:val="005A03D0"/>
    <w:rsid w:val="005A03EA"/>
    <w:rsid w:val="005A0DC6"/>
    <w:rsid w:val="005A0F37"/>
    <w:rsid w:val="005A15C9"/>
    <w:rsid w:val="005A18A8"/>
    <w:rsid w:val="005A1D4F"/>
    <w:rsid w:val="005A1E40"/>
    <w:rsid w:val="005A1F25"/>
    <w:rsid w:val="005A1F57"/>
    <w:rsid w:val="005A2156"/>
    <w:rsid w:val="005A21E7"/>
    <w:rsid w:val="005A2816"/>
    <w:rsid w:val="005A2BCF"/>
    <w:rsid w:val="005A2C05"/>
    <w:rsid w:val="005A2F82"/>
    <w:rsid w:val="005A3278"/>
    <w:rsid w:val="005A42A7"/>
    <w:rsid w:val="005A449B"/>
    <w:rsid w:val="005A50A4"/>
    <w:rsid w:val="005A522F"/>
    <w:rsid w:val="005A56BB"/>
    <w:rsid w:val="005A593F"/>
    <w:rsid w:val="005A5F91"/>
    <w:rsid w:val="005A6230"/>
    <w:rsid w:val="005A668B"/>
    <w:rsid w:val="005A6F69"/>
    <w:rsid w:val="005A6F75"/>
    <w:rsid w:val="005A71CE"/>
    <w:rsid w:val="005A7383"/>
    <w:rsid w:val="005A73B1"/>
    <w:rsid w:val="005B04F0"/>
    <w:rsid w:val="005B05C4"/>
    <w:rsid w:val="005B0F5A"/>
    <w:rsid w:val="005B186C"/>
    <w:rsid w:val="005B1993"/>
    <w:rsid w:val="005B2995"/>
    <w:rsid w:val="005B2EA9"/>
    <w:rsid w:val="005B32F0"/>
    <w:rsid w:val="005B4434"/>
    <w:rsid w:val="005B46D2"/>
    <w:rsid w:val="005B46D9"/>
    <w:rsid w:val="005B48CF"/>
    <w:rsid w:val="005B4B77"/>
    <w:rsid w:val="005B5049"/>
    <w:rsid w:val="005B5161"/>
    <w:rsid w:val="005B5D01"/>
    <w:rsid w:val="005B6066"/>
    <w:rsid w:val="005B63E1"/>
    <w:rsid w:val="005B6687"/>
    <w:rsid w:val="005B686A"/>
    <w:rsid w:val="005B6BB7"/>
    <w:rsid w:val="005B7280"/>
    <w:rsid w:val="005B7739"/>
    <w:rsid w:val="005B7D4C"/>
    <w:rsid w:val="005B7DC6"/>
    <w:rsid w:val="005C0169"/>
    <w:rsid w:val="005C067B"/>
    <w:rsid w:val="005C07DA"/>
    <w:rsid w:val="005C11B6"/>
    <w:rsid w:val="005C11E8"/>
    <w:rsid w:val="005C267C"/>
    <w:rsid w:val="005C2E4C"/>
    <w:rsid w:val="005C305D"/>
    <w:rsid w:val="005C3162"/>
    <w:rsid w:val="005C37A0"/>
    <w:rsid w:val="005C39A7"/>
    <w:rsid w:val="005C3A44"/>
    <w:rsid w:val="005C3BDB"/>
    <w:rsid w:val="005C3C5C"/>
    <w:rsid w:val="005C3F69"/>
    <w:rsid w:val="005C434A"/>
    <w:rsid w:val="005C478B"/>
    <w:rsid w:val="005C47A6"/>
    <w:rsid w:val="005C48E5"/>
    <w:rsid w:val="005C4DDE"/>
    <w:rsid w:val="005C5499"/>
    <w:rsid w:val="005C5B4F"/>
    <w:rsid w:val="005C5D57"/>
    <w:rsid w:val="005C62C2"/>
    <w:rsid w:val="005C6448"/>
    <w:rsid w:val="005C6F25"/>
    <w:rsid w:val="005C7396"/>
    <w:rsid w:val="005D02DE"/>
    <w:rsid w:val="005D02F9"/>
    <w:rsid w:val="005D04BF"/>
    <w:rsid w:val="005D0AC4"/>
    <w:rsid w:val="005D0E30"/>
    <w:rsid w:val="005D0F0F"/>
    <w:rsid w:val="005D14E3"/>
    <w:rsid w:val="005D154F"/>
    <w:rsid w:val="005D1D7C"/>
    <w:rsid w:val="005D2035"/>
    <w:rsid w:val="005D26A0"/>
    <w:rsid w:val="005D2CF4"/>
    <w:rsid w:val="005D3144"/>
    <w:rsid w:val="005D3D9C"/>
    <w:rsid w:val="005D486C"/>
    <w:rsid w:val="005D4974"/>
    <w:rsid w:val="005D4B58"/>
    <w:rsid w:val="005D5185"/>
    <w:rsid w:val="005D6F97"/>
    <w:rsid w:val="005D7760"/>
    <w:rsid w:val="005D7849"/>
    <w:rsid w:val="005E04A3"/>
    <w:rsid w:val="005E0AE6"/>
    <w:rsid w:val="005E0AF8"/>
    <w:rsid w:val="005E10E4"/>
    <w:rsid w:val="005E17CA"/>
    <w:rsid w:val="005E1818"/>
    <w:rsid w:val="005E19D9"/>
    <w:rsid w:val="005E1D2E"/>
    <w:rsid w:val="005E2193"/>
    <w:rsid w:val="005E233F"/>
    <w:rsid w:val="005E26B9"/>
    <w:rsid w:val="005E278B"/>
    <w:rsid w:val="005E2BE8"/>
    <w:rsid w:val="005E2D53"/>
    <w:rsid w:val="005E2D77"/>
    <w:rsid w:val="005E3345"/>
    <w:rsid w:val="005E42D1"/>
    <w:rsid w:val="005E430E"/>
    <w:rsid w:val="005E4831"/>
    <w:rsid w:val="005E4898"/>
    <w:rsid w:val="005E4F9E"/>
    <w:rsid w:val="005E519A"/>
    <w:rsid w:val="005E58B1"/>
    <w:rsid w:val="005E5F92"/>
    <w:rsid w:val="005E6777"/>
    <w:rsid w:val="005E6B05"/>
    <w:rsid w:val="005E6D42"/>
    <w:rsid w:val="005E7871"/>
    <w:rsid w:val="005E78C0"/>
    <w:rsid w:val="005F02CB"/>
    <w:rsid w:val="005F06E0"/>
    <w:rsid w:val="005F0FDF"/>
    <w:rsid w:val="005F12A1"/>
    <w:rsid w:val="005F1712"/>
    <w:rsid w:val="005F1946"/>
    <w:rsid w:val="005F1985"/>
    <w:rsid w:val="005F1FB7"/>
    <w:rsid w:val="005F2110"/>
    <w:rsid w:val="005F26CA"/>
    <w:rsid w:val="005F2B49"/>
    <w:rsid w:val="005F2C3C"/>
    <w:rsid w:val="005F3211"/>
    <w:rsid w:val="005F345B"/>
    <w:rsid w:val="005F3863"/>
    <w:rsid w:val="005F3C61"/>
    <w:rsid w:val="005F4A95"/>
    <w:rsid w:val="005F5232"/>
    <w:rsid w:val="005F57E6"/>
    <w:rsid w:val="005F5953"/>
    <w:rsid w:val="005F59F3"/>
    <w:rsid w:val="005F5DA7"/>
    <w:rsid w:val="005F5FBF"/>
    <w:rsid w:val="005F6A1D"/>
    <w:rsid w:val="005F6E21"/>
    <w:rsid w:val="005F705A"/>
    <w:rsid w:val="005F7E2D"/>
    <w:rsid w:val="00600210"/>
    <w:rsid w:val="00600624"/>
    <w:rsid w:val="0060074B"/>
    <w:rsid w:val="00601B09"/>
    <w:rsid w:val="00602023"/>
    <w:rsid w:val="00602175"/>
    <w:rsid w:val="006021FF"/>
    <w:rsid w:val="00602499"/>
    <w:rsid w:val="006031EE"/>
    <w:rsid w:val="006032D5"/>
    <w:rsid w:val="006032D9"/>
    <w:rsid w:val="006038B2"/>
    <w:rsid w:val="006043B4"/>
    <w:rsid w:val="00604C7E"/>
    <w:rsid w:val="00605524"/>
    <w:rsid w:val="006056B2"/>
    <w:rsid w:val="00606382"/>
    <w:rsid w:val="006066C0"/>
    <w:rsid w:val="00606D95"/>
    <w:rsid w:val="00606F8D"/>
    <w:rsid w:val="0060782E"/>
    <w:rsid w:val="00607E29"/>
    <w:rsid w:val="0061001B"/>
    <w:rsid w:val="0061011E"/>
    <w:rsid w:val="00610384"/>
    <w:rsid w:val="006103CD"/>
    <w:rsid w:val="00611215"/>
    <w:rsid w:val="00611960"/>
    <w:rsid w:val="00611992"/>
    <w:rsid w:val="006120F6"/>
    <w:rsid w:val="00612E5B"/>
    <w:rsid w:val="00612EF4"/>
    <w:rsid w:val="00612F06"/>
    <w:rsid w:val="00613059"/>
    <w:rsid w:val="0061334F"/>
    <w:rsid w:val="00613632"/>
    <w:rsid w:val="006139EB"/>
    <w:rsid w:val="00614062"/>
    <w:rsid w:val="006145C6"/>
    <w:rsid w:val="00614B29"/>
    <w:rsid w:val="00615363"/>
    <w:rsid w:val="006154CE"/>
    <w:rsid w:val="006154F2"/>
    <w:rsid w:val="00615923"/>
    <w:rsid w:val="00615C2A"/>
    <w:rsid w:val="00615F5E"/>
    <w:rsid w:val="00615F8D"/>
    <w:rsid w:val="006163D0"/>
    <w:rsid w:val="00616507"/>
    <w:rsid w:val="00616CB4"/>
    <w:rsid w:val="00616E6C"/>
    <w:rsid w:val="00617449"/>
    <w:rsid w:val="0061756A"/>
    <w:rsid w:val="00617594"/>
    <w:rsid w:val="00617712"/>
    <w:rsid w:val="00620AA3"/>
    <w:rsid w:val="00620C6A"/>
    <w:rsid w:val="00620DF5"/>
    <w:rsid w:val="00621195"/>
    <w:rsid w:val="00621329"/>
    <w:rsid w:val="006217BF"/>
    <w:rsid w:val="006218FB"/>
    <w:rsid w:val="00622151"/>
    <w:rsid w:val="00622547"/>
    <w:rsid w:val="00622C50"/>
    <w:rsid w:val="006242F6"/>
    <w:rsid w:val="00624447"/>
    <w:rsid w:val="0062458D"/>
    <w:rsid w:val="00624805"/>
    <w:rsid w:val="0062531D"/>
    <w:rsid w:val="006257D1"/>
    <w:rsid w:val="006264C0"/>
    <w:rsid w:val="006272FA"/>
    <w:rsid w:val="006276CD"/>
    <w:rsid w:val="006278CF"/>
    <w:rsid w:val="00627BE8"/>
    <w:rsid w:val="00627C10"/>
    <w:rsid w:val="006302D9"/>
    <w:rsid w:val="0063093E"/>
    <w:rsid w:val="00630B43"/>
    <w:rsid w:val="00630C2E"/>
    <w:rsid w:val="00631079"/>
    <w:rsid w:val="00631B08"/>
    <w:rsid w:val="00631E3C"/>
    <w:rsid w:val="00631F44"/>
    <w:rsid w:val="00631FC7"/>
    <w:rsid w:val="00632F1B"/>
    <w:rsid w:val="00632F1E"/>
    <w:rsid w:val="0063322E"/>
    <w:rsid w:val="00633765"/>
    <w:rsid w:val="00634379"/>
    <w:rsid w:val="00635D98"/>
    <w:rsid w:val="00635FF5"/>
    <w:rsid w:val="00636561"/>
    <w:rsid w:val="00636923"/>
    <w:rsid w:val="006373C7"/>
    <w:rsid w:val="00637A79"/>
    <w:rsid w:val="006400A1"/>
    <w:rsid w:val="006403B4"/>
    <w:rsid w:val="00640C44"/>
    <w:rsid w:val="00640E1B"/>
    <w:rsid w:val="006417AE"/>
    <w:rsid w:val="006419FA"/>
    <w:rsid w:val="00641B32"/>
    <w:rsid w:val="00641C27"/>
    <w:rsid w:val="00641FA5"/>
    <w:rsid w:val="00642062"/>
    <w:rsid w:val="0064273D"/>
    <w:rsid w:val="00642B7F"/>
    <w:rsid w:val="0064304E"/>
    <w:rsid w:val="006434B0"/>
    <w:rsid w:val="00643785"/>
    <w:rsid w:val="00643E32"/>
    <w:rsid w:val="00644EDB"/>
    <w:rsid w:val="00644F26"/>
    <w:rsid w:val="00645018"/>
    <w:rsid w:val="00645832"/>
    <w:rsid w:val="00645AE9"/>
    <w:rsid w:val="00645C24"/>
    <w:rsid w:val="00645FD0"/>
    <w:rsid w:val="00646231"/>
    <w:rsid w:val="006462CB"/>
    <w:rsid w:val="00647361"/>
    <w:rsid w:val="00647395"/>
    <w:rsid w:val="00647B0D"/>
    <w:rsid w:val="006501EA"/>
    <w:rsid w:val="006502EC"/>
    <w:rsid w:val="00650B23"/>
    <w:rsid w:val="006514B3"/>
    <w:rsid w:val="006516F4"/>
    <w:rsid w:val="00651AA0"/>
    <w:rsid w:val="00651EB7"/>
    <w:rsid w:val="00652069"/>
    <w:rsid w:val="00652071"/>
    <w:rsid w:val="00652274"/>
    <w:rsid w:val="006523D5"/>
    <w:rsid w:val="00652570"/>
    <w:rsid w:val="00652B5F"/>
    <w:rsid w:val="00652C48"/>
    <w:rsid w:val="00652E4D"/>
    <w:rsid w:val="006535A4"/>
    <w:rsid w:val="006536CC"/>
    <w:rsid w:val="00653944"/>
    <w:rsid w:val="00653D38"/>
    <w:rsid w:val="00653D74"/>
    <w:rsid w:val="006544A6"/>
    <w:rsid w:val="00655007"/>
    <w:rsid w:val="006556DD"/>
    <w:rsid w:val="00655740"/>
    <w:rsid w:val="0065610A"/>
    <w:rsid w:val="00656CE7"/>
    <w:rsid w:val="00656E5D"/>
    <w:rsid w:val="00656FBE"/>
    <w:rsid w:val="006572D9"/>
    <w:rsid w:val="006576E1"/>
    <w:rsid w:val="006609C4"/>
    <w:rsid w:val="00660B5D"/>
    <w:rsid w:val="00660EC2"/>
    <w:rsid w:val="006611F4"/>
    <w:rsid w:val="00661627"/>
    <w:rsid w:val="00661DCB"/>
    <w:rsid w:val="00662006"/>
    <w:rsid w:val="006620C6"/>
    <w:rsid w:val="00662225"/>
    <w:rsid w:val="0066260E"/>
    <w:rsid w:val="00662AF7"/>
    <w:rsid w:val="00663BBA"/>
    <w:rsid w:val="00663BCD"/>
    <w:rsid w:val="006648C4"/>
    <w:rsid w:val="00664976"/>
    <w:rsid w:val="0066499A"/>
    <w:rsid w:val="00665714"/>
    <w:rsid w:val="00665F33"/>
    <w:rsid w:val="006660A1"/>
    <w:rsid w:val="0066620D"/>
    <w:rsid w:val="00666454"/>
    <w:rsid w:val="006665A9"/>
    <w:rsid w:val="006665ED"/>
    <w:rsid w:val="006667FA"/>
    <w:rsid w:val="00666FE5"/>
    <w:rsid w:val="00667A85"/>
    <w:rsid w:val="006701FF"/>
    <w:rsid w:val="0067058E"/>
    <w:rsid w:val="00671B1C"/>
    <w:rsid w:val="00671DC4"/>
    <w:rsid w:val="006721BF"/>
    <w:rsid w:val="006726DC"/>
    <w:rsid w:val="00672738"/>
    <w:rsid w:val="00672880"/>
    <w:rsid w:val="00672D83"/>
    <w:rsid w:val="00673288"/>
    <w:rsid w:val="00673B2E"/>
    <w:rsid w:val="00673DF4"/>
    <w:rsid w:val="00674661"/>
    <w:rsid w:val="0067491A"/>
    <w:rsid w:val="00674942"/>
    <w:rsid w:val="00675177"/>
    <w:rsid w:val="0067570E"/>
    <w:rsid w:val="006757C2"/>
    <w:rsid w:val="00675820"/>
    <w:rsid w:val="00675C16"/>
    <w:rsid w:val="00675EE3"/>
    <w:rsid w:val="00676CA0"/>
    <w:rsid w:val="00676F28"/>
    <w:rsid w:val="006770CD"/>
    <w:rsid w:val="006771B7"/>
    <w:rsid w:val="00677873"/>
    <w:rsid w:val="00677A8D"/>
    <w:rsid w:val="00677B59"/>
    <w:rsid w:val="00677E08"/>
    <w:rsid w:val="00677E36"/>
    <w:rsid w:val="0068036E"/>
    <w:rsid w:val="0068058F"/>
    <w:rsid w:val="006807AB"/>
    <w:rsid w:val="00680CA3"/>
    <w:rsid w:val="006814F6"/>
    <w:rsid w:val="00681ADA"/>
    <w:rsid w:val="00682ABF"/>
    <w:rsid w:val="00682D63"/>
    <w:rsid w:val="00682E68"/>
    <w:rsid w:val="006831CE"/>
    <w:rsid w:val="00683227"/>
    <w:rsid w:val="006838F1"/>
    <w:rsid w:val="00684359"/>
    <w:rsid w:val="00684C82"/>
    <w:rsid w:val="00684DA9"/>
    <w:rsid w:val="00685321"/>
    <w:rsid w:val="00685AEF"/>
    <w:rsid w:val="006868FD"/>
    <w:rsid w:val="00686924"/>
    <w:rsid w:val="00686B68"/>
    <w:rsid w:val="00687FE1"/>
    <w:rsid w:val="0069007B"/>
    <w:rsid w:val="006908F5"/>
    <w:rsid w:val="00690AC0"/>
    <w:rsid w:val="00690C66"/>
    <w:rsid w:val="006910DC"/>
    <w:rsid w:val="00691792"/>
    <w:rsid w:val="0069182A"/>
    <w:rsid w:val="00691A82"/>
    <w:rsid w:val="00691F14"/>
    <w:rsid w:val="00692DFD"/>
    <w:rsid w:val="00692ECA"/>
    <w:rsid w:val="00693138"/>
    <w:rsid w:val="006933C8"/>
    <w:rsid w:val="006935BE"/>
    <w:rsid w:val="00693691"/>
    <w:rsid w:val="00693F10"/>
    <w:rsid w:val="00693FD6"/>
    <w:rsid w:val="006941A6"/>
    <w:rsid w:val="006945B0"/>
    <w:rsid w:val="00694890"/>
    <w:rsid w:val="006956A6"/>
    <w:rsid w:val="00695C74"/>
    <w:rsid w:val="006962B1"/>
    <w:rsid w:val="006962DA"/>
    <w:rsid w:val="00696F74"/>
    <w:rsid w:val="006971E1"/>
    <w:rsid w:val="006A0090"/>
    <w:rsid w:val="006A0449"/>
    <w:rsid w:val="006A0754"/>
    <w:rsid w:val="006A0DF4"/>
    <w:rsid w:val="006A0EDF"/>
    <w:rsid w:val="006A0EF9"/>
    <w:rsid w:val="006A111D"/>
    <w:rsid w:val="006A1143"/>
    <w:rsid w:val="006A19F1"/>
    <w:rsid w:val="006A1D33"/>
    <w:rsid w:val="006A1E20"/>
    <w:rsid w:val="006A2423"/>
    <w:rsid w:val="006A2AEA"/>
    <w:rsid w:val="006A3494"/>
    <w:rsid w:val="006A402E"/>
    <w:rsid w:val="006A4382"/>
    <w:rsid w:val="006A4429"/>
    <w:rsid w:val="006A4A6A"/>
    <w:rsid w:val="006A53B2"/>
    <w:rsid w:val="006A5436"/>
    <w:rsid w:val="006A5802"/>
    <w:rsid w:val="006A5912"/>
    <w:rsid w:val="006A5923"/>
    <w:rsid w:val="006A5B5A"/>
    <w:rsid w:val="006A5D87"/>
    <w:rsid w:val="006A606B"/>
    <w:rsid w:val="006A6CEA"/>
    <w:rsid w:val="006A6E05"/>
    <w:rsid w:val="006A7770"/>
    <w:rsid w:val="006A790B"/>
    <w:rsid w:val="006A79AD"/>
    <w:rsid w:val="006B03BF"/>
    <w:rsid w:val="006B0484"/>
    <w:rsid w:val="006B04FD"/>
    <w:rsid w:val="006B05E6"/>
    <w:rsid w:val="006B0F6E"/>
    <w:rsid w:val="006B1C1E"/>
    <w:rsid w:val="006B2598"/>
    <w:rsid w:val="006B25DB"/>
    <w:rsid w:val="006B34AC"/>
    <w:rsid w:val="006B3DBF"/>
    <w:rsid w:val="006B4053"/>
    <w:rsid w:val="006B4409"/>
    <w:rsid w:val="006B445E"/>
    <w:rsid w:val="006B47D5"/>
    <w:rsid w:val="006B497C"/>
    <w:rsid w:val="006B4B38"/>
    <w:rsid w:val="006B4BEF"/>
    <w:rsid w:val="006B4E38"/>
    <w:rsid w:val="006B529B"/>
    <w:rsid w:val="006B558E"/>
    <w:rsid w:val="006B5D6D"/>
    <w:rsid w:val="006B5D6E"/>
    <w:rsid w:val="006B6059"/>
    <w:rsid w:val="006B63B9"/>
    <w:rsid w:val="006B64E6"/>
    <w:rsid w:val="006B6B28"/>
    <w:rsid w:val="006B6ECE"/>
    <w:rsid w:val="006B7225"/>
    <w:rsid w:val="006B78E7"/>
    <w:rsid w:val="006C070B"/>
    <w:rsid w:val="006C1327"/>
    <w:rsid w:val="006C15E8"/>
    <w:rsid w:val="006C1610"/>
    <w:rsid w:val="006C1B7A"/>
    <w:rsid w:val="006C20D6"/>
    <w:rsid w:val="006C25DA"/>
    <w:rsid w:val="006C2778"/>
    <w:rsid w:val="006C2F21"/>
    <w:rsid w:val="006C3284"/>
    <w:rsid w:val="006C3462"/>
    <w:rsid w:val="006C381A"/>
    <w:rsid w:val="006C3967"/>
    <w:rsid w:val="006C4714"/>
    <w:rsid w:val="006C47EC"/>
    <w:rsid w:val="006C4ABF"/>
    <w:rsid w:val="006C4B8E"/>
    <w:rsid w:val="006C51D2"/>
    <w:rsid w:val="006C55D1"/>
    <w:rsid w:val="006C5F09"/>
    <w:rsid w:val="006C6107"/>
    <w:rsid w:val="006C623A"/>
    <w:rsid w:val="006C6303"/>
    <w:rsid w:val="006C6565"/>
    <w:rsid w:val="006C66CF"/>
    <w:rsid w:val="006C6994"/>
    <w:rsid w:val="006C6FE2"/>
    <w:rsid w:val="006C7404"/>
    <w:rsid w:val="006C75AF"/>
    <w:rsid w:val="006C7741"/>
    <w:rsid w:val="006D0126"/>
    <w:rsid w:val="006D020C"/>
    <w:rsid w:val="006D0C92"/>
    <w:rsid w:val="006D0F5D"/>
    <w:rsid w:val="006D15D4"/>
    <w:rsid w:val="006D1FCB"/>
    <w:rsid w:val="006D2668"/>
    <w:rsid w:val="006D27EE"/>
    <w:rsid w:val="006D2A75"/>
    <w:rsid w:val="006D2BB9"/>
    <w:rsid w:val="006D31A5"/>
    <w:rsid w:val="006D3361"/>
    <w:rsid w:val="006D3642"/>
    <w:rsid w:val="006D418D"/>
    <w:rsid w:val="006D4235"/>
    <w:rsid w:val="006D4A55"/>
    <w:rsid w:val="006D4D9D"/>
    <w:rsid w:val="006D4E44"/>
    <w:rsid w:val="006D6889"/>
    <w:rsid w:val="006D6E7D"/>
    <w:rsid w:val="006D7514"/>
    <w:rsid w:val="006D7D84"/>
    <w:rsid w:val="006E04C2"/>
    <w:rsid w:val="006E07C4"/>
    <w:rsid w:val="006E0845"/>
    <w:rsid w:val="006E0C08"/>
    <w:rsid w:val="006E1D72"/>
    <w:rsid w:val="006E2089"/>
    <w:rsid w:val="006E2F06"/>
    <w:rsid w:val="006E310D"/>
    <w:rsid w:val="006E3274"/>
    <w:rsid w:val="006E35D9"/>
    <w:rsid w:val="006E39FE"/>
    <w:rsid w:val="006E4741"/>
    <w:rsid w:val="006E4803"/>
    <w:rsid w:val="006E4C82"/>
    <w:rsid w:val="006E4F13"/>
    <w:rsid w:val="006E5DE7"/>
    <w:rsid w:val="006E5F51"/>
    <w:rsid w:val="006E611E"/>
    <w:rsid w:val="006E683B"/>
    <w:rsid w:val="006E6B2B"/>
    <w:rsid w:val="006E6C61"/>
    <w:rsid w:val="006E73F6"/>
    <w:rsid w:val="006E7495"/>
    <w:rsid w:val="006F0493"/>
    <w:rsid w:val="006F0570"/>
    <w:rsid w:val="006F05B6"/>
    <w:rsid w:val="006F060C"/>
    <w:rsid w:val="006F1721"/>
    <w:rsid w:val="006F2406"/>
    <w:rsid w:val="006F29B2"/>
    <w:rsid w:val="006F33AB"/>
    <w:rsid w:val="006F3ADB"/>
    <w:rsid w:val="006F3C5E"/>
    <w:rsid w:val="006F3D3A"/>
    <w:rsid w:val="006F4376"/>
    <w:rsid w:val="006F4738"/>
    <w:rsid w:val="006F4F75"/>
    <w:rsid w:val="006F5115"/>
    <w:rsid w:val="006F5372"/>
    <w:rsid w:val="006F5A05"/>
    <w:rsid w:val="006F6342"/>
    <w:rsid w:val="006F6858"/>
    <w:rsid w:val="006F68CC"/>
    <w:rsid w:val="006F6A12"/>
    <w:rsid w:val="00700000"/>
    <w:rsid w:val="00700E7C"/>
    <w:rsid w:val="0070118D"/>
    <w:rsid w:val="00701259"/>
    <w:rsid w:val="00701707"/>
    <w:rsid w:val="007019C4"/>
    <w:rsid w:val="00701C15"/>
    <w:rsid w:val="00701CC7"/>
    <w:rsid w:val="00701F03"/>
    <w:rsid w:val="007022D3"/>
    <w:rsid w:val="00704067"/>
    <w:rsid w:val="00704279"/>
    <w:rsid w:val="00704951"/>
    <w:rsid w:val="00704981"/>
    <w:rsid w:val="007049BC"/>
    <w:rsid w:val="00704DB0"/>
    <w:rsid w:val="00704EC8"/>
    <w:rsid w:val="00704FF1"/>
    <w:rsid w:val="007052B8"/>
    <w:rsid w:val="007053DA"/>
    <w:rsid w:val="00705915"/>
    <w:rsid w:val="00705C28"/>
    <w:rsid w:val="00705C49"/>
    <w:rsid w:val="00706107"/>
    <w:rsid w:val="0070644F"/>
    <w:rsid w:val="00706E81"/>
    <w:rsid w:val="00706EC6"/>
    <w:rsid w:val="00706F73"/>
    <w:rsid w:val="00707C0A"/>
    <w:rsid w:val="00710307"/>
    <w:rsid w:val="007107DC"/>
    <w:rsid w:val="007109AE"/>
    <w:rsid w:val="00710ED9"/>
    <w:rsid w:val="00711C51"/>
    <w:rsid w:val="00713091"/>
    <w:rsid w:val="007130DF"/>
    <w:rsid w:val="00713ADF"/>
    <w:rsid w:val="0071414F"/>
    <w:rsid w:val="007143B9"/>
    <w:rsid w:val="0071580F"/>
    <w:rsid w:val="00715E7D"/>
    <w:rsid w:val="00716272"/>
    <w:rsid w:val="00716591"/>
    <w:rsid w:val="00716EA1"/>
    <w:rsid w:val="0071705D"/>
    <w:rsid w:val="00717341"/>
    <w:rsid w:val="007176B5"/>
    <w:rsid w:val="007178AE"/>
    <w:rsid w:val="007179DD"/>
    <w:rsid w:val="0072006C"/>
    <w:rsid w:val="00720355"/>
    <w:rsid w:val="00720811"/>
    <w:rsid w:val="00720B69"/>
    <w:rsid w:val="00721871"/>
    <w:rsid w:val="00721E65"/>
    <w:rsid w:val="0072255F"/>
    <w:rsid w:val="00722AC0"/>
    <w:rsid w:val="00722CBE"/>
    <w:rsid w:val="00722F76"/>
    <w:rsid w:val="007238E7"/>
    <w:rsid w:val="00724587"/>
    <w:rsid w:val="0072465C"/>
    <w:rsid w:val="007247D6"/>
    <w:rsid w:val="00724962"/>
    <w:rsid w:val="007249B0"/>
    <w:rsid w:val="00724DF0"/>
    <w:rsid w:val="00724E28"/>
    <w:rsid w:val="007250E1"/>
    <w:rsid w:val="007255DB"/>
    <w:rsid w:val="00725BBE"/>
    <w:rsid w:val="00725BF6"/>
    <w:rsid w:val="007266EC"/>
    <w:rsid w:val="0072695E"/>
    <w:rsid w:val="00726D8A"/>
    <w:rsid w:val="007273F1"/>
    <w:rsid w:val="00727412"/>
    <w:rsid w:val="0072760C"/>
    <w:rsid w:val="00730255"/>
    <w:rsid w:val="0073031C"/>
    <w:rsid w:val="0073070F"/>
    <w:rsid w:val="007307B5"/>
    <w:rsid w:val="007310FF"/>
    <w:rsid w:val="00731515"/>
    <w:rsid w:val="007319C4"/>
    <w:rsid w:val="00731A94"/>
    <w:rsid w:val="00731AF1"/>
    <w:rsid w:val="00731E0D"/>
    <w:rsid w:val="00732BB9"/>
    <w:rsid w:val="00733110"/>
    <w:rsid w:val="0073326D"/>
    <w:rsid w:val="0073368B"/>
    <w:rsid w:val="00733C0E"/>
    <w:rsid w:val="00733E5A"/>
    <w:rsid w:val="00734A62"/>
    <w:rsid w:val="00734C7A"/>
    <w:rsid w:val="007361B7"/>
    <w:rsid w:val="00736C50"/>
    <w:rsid w:val="007377F7"/>
    <w:rsid w:val="00737D4F"/>
    <w:rsid w:val="00737F6A"/>
    <w:rsid w:val="0074017C"/>
    <w:rsid w:val="00740264"/>
    <w:rsid w:val="00740343"/>
    <w:rsid w:val="00740B79"/>
    <w:rsid w:val="00740BFB"/>
    <w:rsid w:val="00740DD4"/>
    <w:rsid w:val="00740E24"/>
    <w:rsid w:val="007410D4"/>
    <w:rsid w:val="0074173A"/>
    <w:rsid w:val="00741D97"/>
    <w:rsid w:val="00742486"/>
    <w:rsid w:val="007425E6"/>
    <w:rsid w:val="00742822"/>
    <w:rsid w:val="0074285F"/>
    <w:rsid w:val="007429D3"/>
    <w:rsid w:val="00742F9B"/>
    <w:rsid w:val="00743024"/>
    <w:rsid w:val="0074377B"/>
    <w:rsid w:val="007437D7"/>
    <w:rsid w:val="00743A5F"/>
    <w:rsid w:val="00743D75"/>
    <w:rsid w:val="0074496A"/>
    <w:rsid w:val="00744A00"/>
    <w:rsid w:val="00744A76"/>
    <w:rsid w:val="00744AE9"/>
    <w:rsid w:val="0074506F"/>
    <w:rsid w:val="00745364"/>
    <w:rsid w:val="007454E2"/>
    <w:rsid w:val="007456F9"/>
    <w:rsid w:val="007458AF"/>
    <w:rsid w:val="00745DF8"/>
    <w:rsid w:val="00746064"/>
    <w:rsid w:val="007468FA"/>
    <w:rsid w:val="0074691F"/>
    <w:rsid w:val="00746BC5"/>
    <w:rsid w:val="007478EA"/>
    <w:rsid w:val="00747D0E"/>
    <w:rsid w:val="00747FA2"/>
    <w:rsid w:val="007508E6"/>
    <w:rsid w:val="00750968"/>
    <w:rsid w:val="00750F27"/>
    <w:rsid w:val="007515A2"/>
    <w:rsid w:val="00751916"/>
    <w:rsid w:val="00751ECC"/>
    <w:rsid w:val="00751EF4"/>
    <w:rsid w:val="00751FB2"/>
    <w:rsid w:val="00752C30"/>
    <w:rsid w:val="0075318C"/>
    <w:rsid w:val="0075361C"/>
    <w:rsid w:val="00753A90"/>
    <w:rsid w:val="0075548C"/>
    <w:rsid w:val="00755787"/>
    <w:rsid w:val="00756073"/>
    <w:rsid w:val="007560CC"/>
    <w:rsid w:val="00756A5A"/>
    <w:rsid w:val="00756D17"/>
    <w:rsid w:val="007575D5"/>
    <w:rsid w:val="00757FB1"/>
    <w:rsid w:val="00757FEC"/>
    <w:rsid w:val="007600A1"/>
    <w:rsid w:val="00760C05"/>
    <w:rsid w:val="0076116C"/>
    <w:rsid w:val="00761336"/>
    <w:rsid w:val="007613EE"/>
    <w:rsid w:val="00761B08"/>
    <w:rsid w:val="0076277B"/>
    <w:rsid w:val="00762DD1"/>
    <w:rsid w:val="007630D1"/>
    <w:rsid w:val="00763472"/>
    <w:rsid w:val="00763A4E"/>
    <w:rsid w:val="00763E2C"/>
    <w:rsid w:val="0076424E"/>
    <w:rsid w:val="00764B6A"/>
    <w:rsid w:val="00765301"/>
    <w:rsid w:val="00765468"/>
    <w:rsid w:val="0076629E"/>
    <w:rsid w:val="00766BED"/>
    <w:rsid w:val="00766BFA"/>
    <w:rsid w:val="00766C83"/>
    <w:rsid w:val="00767A69"/>
    <w:rsid w:val="00767D11"/>
    <w:rsid w:val="00767F59"/>
    <w:rsid w:val="0077026A"/>
    <w:rsid w:val="00770519"/>
    <w:rsid w:val="0077064D"/>
    <w:rsid w:val="00770759"/>
    <w:rsid w:val="0077085D"/>
    <w:rsid w:val="00770F7C"/>
    <w:rsid w:val="00771165"/>
    <w:rsid w:val="0077142B"/>
    <w:rsid w:val="00771701"/>
    <w:rsid w:val="00771B75"/>
    <w:rsid w:val="00771E58"/>
    <w:rsid w:val="00772BF1"/>
    <w:rsid w:val="00772CE7"/>
    <w:rsid w:val="00773055"/>
    <w:rsid w:val="00773234"/>
    <w:rsid w:val="00773410"/>
    <w:rsid w:val="00773A4F"/>
    <w:rsid w:val="00773A9B"/>
    <w:rsid w:val="007744DB"/>
    <w:rsid w:val="007755D7"/>
    <w:rsid w:val="007755F2"/>
    <w:rsid w:val="00775831"/>
    <w:rsid w:val="00775D53"/>
    <w:rsid w:val="00776091"/>
    <w:rsid w:val="007761E6"/>
    <w:rsid w:val="0077680F"/>
    <w:rsid w:val="0077689C"/>
    <w:rsid w:val="007776F4"/>
    <w:rsid w:val="00777924"/>
    <w:rsid w:val="007807FA"/>
    <w:rsid w:val="00780955"/>
    <w:rsid w:val="00780B46"/>
    <w:rsid w:val="0078151E"/>
    <w:rsid w:val="00781756"/>
    <w:rsid w:val="00781825"/>
    <w:rsid w:val="0078190E"/>
    <w:rsid w:val="007822F3"/>
    <w:rsid w:val="007823AD"/>
    <w:rsid w:val="00782561"/>
    <w:rsid w:val="00782692"/>
    <w:rsid w:val="00783323"/>
    <w:rsid w:val="007833EC"/>
    <w:rsid w:val="00783B36"/>
    <w:rsid w:val="00783BA2"/>
    <w:rsid w:val="00783CFF"/>
    <w:rsid w:val="00784BA2"/>
    <w:rsid w:val="00784F4A"/>
    <w:rsid w:val="00785094"/>
    <w:rsid w:val="00785097"/>
    <w:rsid w:val="00785175"/>
    <w:rsid w:val="007851B1"/>
    <w:rsid w:val="007856C4"/>
    <w:rsid w:val="00785B83"/>
    <w:rsid w:val="00787030"/>
    <w:rsid w:val="00787092"/>
    <w:rsid w:val="007872BF"/>
    <w:rsid w:val="00790570"/>
    <w:rsid w:val="00791A52"/>
    <w:rsid w:val="00791DAF"/>
    <w:rsid w:val="007922E5"/>
    <w:rsid w:val="007928A3"/>
    <w:rsid w:val="00792A59"/>
    <w:rsid w:val="00792F96"/>
    <w:rsid w:val="007931FB"/>
    <w:rsid w:val="00793AE6"/>
    <w:rsid w:val="00793D14"/>
    <w:rsid w:val="00794E61"/>
    <w:rsid w:val="007953F9"/>
    <w:rsid w:val="00795858"/>
    <w:rsid w:val="00795EEF"/>
    <w:rsid w:val="00796022"/>
    <w:rsid w:val="00796DC2"/>
    <w:rsid w:val="00797027"/>
    <w:rsid w:val="00797B15"/>
    <w:rsid w:val="007A0A54"/>
    <w:rsid w:val="007A1006"/>
    <w:rsid w:val="007A251F"/>
    <w:rsid w:val="007A2538"/>
    <w:rsid w:val="007A2691"/>
    <w:rsid w:val="007A2715"/>
    <w:rsid w:val="007A2C0A"/>
    <w:rsid w:val="007A3132"/>
    <w:rsid w:val="007A314A"/>
    <w:rsid w:val="007A31DF"/>
    <w:rsid w:val="007A4221"/>
    <w:rsid w:val="007A422F"/>
    <w:rsid w:val="007A4AE9"/>
    <w:rsid w:val="007A58B7"/>
    <w:rsid w:val="007A5F3B"/>
    <w:rsid w:val="007A631C"/>
    <w:rsid w:val="007A671F"/>
    <w:rsid w:val="007A6817"/>
    <w:rsid w:val="007A6A7A"/>
    <w:rsid w:val="007A704C"/>
    <w:rsid w:val="007A7138"/>
    <w:rsid w:val="007A744E"/>
    <w:rsid w:val="007A758F"/>
    <w:rsid w:val="007A7684"/>
    <w:rsid w:val="007A7B0C"/>
    <w:rsid w:val="007B0347"/>
    <w:rsid w:val="007B0F14"/>
    <w:rsid w:val="007B10CE"/>
    <w:rsid w:val="007B1433"/>
    <w:rsid w:val="007B1560"/>
    <w:rsid w:val="007B216E"/>
    <w:rsid w:val="007B22D9"/>
    <w:rsid w:val="007B2ECF"/>
    <w:rsid w:val="007B30CD"/>
    <w:rsid w:val="007B3634"/>
    <w:rsid w:val="007B485E"/>
    <w:rsid w:val="007B4998"/>
    <w:rsid w:val="007B50A0"/>
    <w:rsid w:val="007B57FC"/>
    <w:rsid w:val="007B5C3F"/>
    <w:rsid w:val="007B630E"/>
    <w:rsid w:val="007B65C4"/>
    <w:rsid w:val="007B6D33"/>
    <w:rsid w:val="007B73FF"/>
    <w:rsid w:val="007B7A09"/>
    <w:rsid w:val="007B7E9B"/>
    <w:rsid w:val="007C0524"/>
    <w:rsid w:val="007C0860"/>
    <w:rsid w:val="007C1129"/>
    <w:rsid w:val="007C14F6"/>
    <w:rsid w:val="007C2292"/>
    <w:rsid w:val="007C2A1B"/>
    <w:rsid w:val="007C2D6F"/>
    <w:rsid w:val="007C2E15"/>
    <w:rsid w:val="007C33F0"/>
    <w:rsid w:val="007C4001"/>
    <w:rsid w:val="007C4813"/>
    <w:rsid w:val="007C48F1"/>
    <w:rsid w:val="007C49BB"/>
    <w:rsid w:val="007C4D5C"/>
    <w:rsid w:val="007C589A"/>
    <w:rsid w:val="007C6180"/>
    <w:rsid w:val="007C750E"/>
    <w:rsid w:val="007C7545"/>
    <w:rsid w:val="007C79C7"/>
    <w:rsid w:val="007C7F53"/>
    <w:rsid w:val="007D0215"/>
    <w:rsid w:val="007D02FE"/>
    <w:rsid w:val="007D0598"/>
    <w:rsid w:val="007D09E6"/>
    <w:rsid w:val="007D177D"/>
    <w:rsid w:val="007D1BC2"/>
    <w:rsid w:val="007D1FB2"/>
    <w:rsid w:val="007D21FD"/>
    <w:rsid w:val="007D23EA"/>
    <w:rsid w:val="007D258B"/>
    <w:rsid w:val="007D290A"/>
    <w:rsid w:val="007D2972"/>
    <w:rsid w:val="007D2BA7"/>
    <w:rsid w:val="007D3A0A"/>
    <w:rsid w:val="007D4273"/>
    <w:rsid w:val="007D4329"/>
    <w:rsid w:val="007D4520"/>
    <w:rsid w:val="007D4995"/>
    <w:rsid w:val="007D4DAE"/>
    <w:rsid w:val="007D5007"/>
    <w:rsid w:val="007D560C"/>
    <w:rsid w:val="007D575D"/>
    <w:rsid w:val="007D57CA"/>
    <w:rsid w:val="007D6162"/>
    <w:rsid w:val="007D686C"/>
    <w:rsid w:val="007D74F3"/>
    <w:rsid w:val="007D7508"/>
    <w:rsid w:val="007D77DF"/>
    <w:rsid w:val="007D7D78"/>
    <w:rsid w:val="007E054A"/>
    <w:rsid w:val="007E070E"/>
    <w:rsid w:val="007E0BC8"/>
    <w:rsid w:val="007E0D5C"/>
    <w:rsid w:val="007E1BF9"/>
    <w:rsid w:val="007E1C71"/>
    <w:rsid w:val="007E22D3"/>
    <w:rsid w:val="007E33C7"/>
    <w:rsid w:val="007E3628"/>
    <w:rsid w:val="007E3940"/>
    <w:rsid w:val="007E3FAE"/>
    <w:rsid w:val="007E48E9"/>
    <w:rsid w:val="007E4E36"/>
    <w:rsid w:val="007E546F"/>
    <w:rsid w:val="007E554B"/>
    <w:rsid w:val="007E577A"/>
    <w:rsid w:val="007E59DF"/>
    <w:rsid w:val="007E640A"/>
    <w:rsid w:val="007E64BE"/>
    <w:rsid w:val="007E677A"/>
    <w:rsid w:val="007E68A8"/>
    <w:rsid w:val="007E6D8B"/>
    <w:rsid w:val="007E7178"/>
    <w:rsid w:val="007E757D"/>
    <w:rsid w:val="007E7E53"/>
    <w:rsid w:val="007F0870"/>
    <w:rsid w:val="007F0A18"/>
    <w:rsid w:val="007F0CAE"/>
    <w:rsid w:val="007F114D"/>
    <w:rsid w:val="007F12B2"/>
    <w:rsid w:val="007F1C24"/>
    <w:rsid w:val="007F1D8D"/>
    <w:rsid w:val="007F1F15"/>
    <w:rsid w:val="007F266E"/>
    <w:rsid w:val="007F283B"/>
    <w:rsid w:val="007F2EA0"/>
    <w:rsid w:val="007F3511"/>
    <w:rsid w:val="007F3595"/>
    <w:rsid w:val="007F35C6"/>
    <w:rsid w:val="007F383C"/>
    <w:rsid w:val="007F3EFC"/>
    <w:rsid w:val="007F44AF"/>
    <w:rsid w:val="007F4647"/>
    <w:rsid w:val="007F488F"/>
    <w:rsid w:val="007F4D54"/>
    <w:rsid w:val="007F5178"/>
    <w:rsid w:val="007F54D6"/>
    <w:rsid w:val="007F55B2"/>
    <w:rsid w:val="007F614D"/>
    <w:rsid w:val="007F61F0"/>
    <w:rsid w:val="007F6993"/>
    <w:rsid w:val="007F6F32"/>
    <w:rsid w:val="007F76A5"/>
    <w:rsid w:val="007F776F"/>
    <w:rsid w:val="0080050A"/>
    <w:rsid w:val="00800B99"/>
    <w:rsid w:val="00800CD0"/>
    <w:rsid w:val="00801B33"/>
    <w:rsid w:val="0080306D"/>
    <w:rsid w:val="00803351"/>
    <w:rsid w:val="00803B70"/>
    <w:rsid w:val="008047E1"/>
    <w:rsid w:val="00804D75"/>
    <w:rsid w:val="00804D99"/>
    <w:rsid w:val="00804E52"/>
    <w:rsid w:val="00806401"/>
    <w:rsid w:val="00806A02"/>
    <w:rsid w:val="00806B2A"/>
    <w:rsid w:val="008070AD"/>
    <w:rsid w:val="0080798F"/>
    <w:rsid w:val="00807C43"/>
    <w:rsid w:val="00807C6E"/>
    <w:rsid w:val="00810110"/>
    <w:rsid w:val="00810480"/>
    <w:rsid w:val="00810B12"/>
    <w:rsid w:val="00810DE6"/>
    <w:rsid w:val="00811582"/>
    <w:rsid w:val="00812AAC"/>
    <w:rsid w:val="00813002"/>
    <w:rsid w:val="0081336E"/>
    <w:rsid w:val="008135DA"/>
    <w:rsid w:val="00813CEB"/>
    <w:rsid w:val="00813EBE"/>
    <w:rsid w:val="00814277"/>
    <w:rsid w:val="008148C0"/>
    <w:rsid w:val="00814AC7"/>
    <w:rsid w:val="00814B78"/>
    <w:rsid w:val="008153CC"/>
    <w:rsid w:val="00815841"/>
    <w:rsid w:val="00815EED"/>
    <w:rsid w:val="0081600E"/>
    <w:rsid w:val="00816F85"/>
    <w:rsid w:val="00817884"/>
    <w:rsid w:val="00817A32"/>
    <w:rsid w:val="00817B1C"/>
    <w:rsid w:val="00817C3C"/>
    <w:rsid w:val="00817E16"/>
    <w:rsid w:val="0082049D"/>
    <w:rsid w:val="00820623"/>
    <w:rsid w:val="008208BF"/>
    <w:rsid w:val="0082143A"/>
    <w:rsid w:val="00821613"/>
    <w:rsid w:val="00821900"/>
    <w:rsid w:val="00821A46"/>
    <w:rsid w:val="00821D05"/>
    <w:rsid w:val="00821E51"/>
    <w:rsid w:val="008223A3"/>
    <w:rsid w:val="0082250D"/>
    <w:rsid w:val="0082287D"/>
    <w:rsid w:val="00823440"/>
    <w:rsid w:val="0082345C"/>
    <w:rsid w:val="008236ED"/>
    <w:rsid w:val="00823713"/>
    <w:rsid w:val="0082387E"/>
    <w:rsid w:val="00823B77"/>
    <w:rsid w:val="00823DFA"/>
    <w:rsid w:val="008241F3"/>
    <w:rsid w:val="0082449C"/>
    <w:rsid w:val="0082496C"/>
    <w:rsid w:val="00824BA3"/>
    <w:rsid w:val="00825069"/>
    <w:rsid w:val="0082540C"/>
    <w:rsid w:val="00825421"/>
    <w:rsid w:val="00825506"/>
    <w:rsid w:val="00825B04"/>
    <w:rsid w:val="00825FD3"/>
    <w:rsid w:val="0082615D"/>
    <w:rsid w:val="00826B98"/>
    <w:rsid w:val="00826C28"/>
    <w:rsid w:val="00826C3F"/>
    <w:rsid w:val="00827A5E"/>
    <w:rsid w:val="00830302"/>
    <w:rsid w:val="00830815"/>
    <w:rsid w:val="008309E8"/>
    <w:rsid w:val="00830BFB"/>
    <w:rsid w:val="00830DB1"/>
    <w:rsid w:val="00831000"/>
    <w:rsid w:val="008311DD"/>
    <w:rsid w:val="0083165B"/>
    <w:rsid w:val="008316F1"/>
    <w:rsid w:val="00831F38"/>
    <w:rsid w:val="008320FA"/>
    <w:rsid w:val="0083238C"/>
    <w:rsid w:val="00833118"/>
    <w:rsid w:val="00833D37"/>
    <w:rsid w:val="00833FEB"/>
    <w:rsid w:val="00834A0A"/>
    <w:rsid w:val="0083523C"/>
    <w:rsid w:val="00835EE5"/>
    <w:rsid w:val="00835FBB"/>
    <w:rsid w:val="00836E52"/>
    <w:rsid w:val="008373E7"/>
    <w:rsid w:val="00837528"/>
    <w:rsid w:val="0083796F"/>
    <w:rsid w:val="008379B2"/>
    <w:rsid w:val="00837A29"/>
    <w:rsid w:val="00837E8D"/>
    <w:rsid w:val="00840A1F"/>
    <w:rsid w:val="00840BDC"/>
    <w:rsid w:val="00840F32"/>
    <w:rsid w:val="00841060"/>
    <w:rsid w:val="00841763"/>
    <w:rsid w:val="00841AC7"/>
    <w:rsid w:val="00841BFA"/>
    <w:rsid w:val="00841C5B"/>
    <w:rsid w:val="008420B7"/>
    <w:rsid w:val="008421F0"/>
    <w:rsid w:val="0084270C"/>
    <w:rsid w:val="0084271A"/>
    <w:rsid w:val="00842976"/>
    <w:rsid w:val="00842A42"/>
    <w:rsid w:val="00842B4D"/>
    <w:rsid w:val="00842F56"/>
    <w:rsid w:val="00842FF3"/>
    <w:rsid w:val="00843374"/>
    <w:rsid w:val="00843605"/>
    <w:rsid w:val="00843702"/>
    <w:rsid w:val="00843EEC"/>
    <w:rsid w:val="008444B6"/>
    <w:rsid w:val="00845658"/>
    <w:rsid w:val="0084592E"/>
    <w:rsid w:val="0084599D"/>
    <w:rsid w:val="00845AA9"/>
    <w:rsid w:val="00845B8A"/>
    <w:rsid w:val="00845E5B"/>
    <w:rsid w:val="0084641C"/>
    <w:rsid w:val="0084647E"/>
    <w:rsid w:val="00847976"/>
    <w:rsid w:val="008503CA"/>
    <w:rsid w:val="008504A2"/>
    <w:rsid w:val="00850C3F"/>
    <w:rsid w:val="00850DC9"/>
    <w:rsid w:val="00851869"/>
    <w:rsid w:val="00851B4E"/>
    <w:rsid w:val="00852C76"/>
    <w:rsid w:val="00853773"/>
    <w:rsid w:val="00853835"/>
    <w:rsid w:val="00853F78"/>
    <w:rsid w:val="008542BE"/>
    <w:rsid w:val="00854960"/>
    <w:rsid w:val="00854F35"/>
    <w:rsid w:val="00855397"/>
    <w:rsid w:val="0085550C"/>
    <w:rsid w:val="0085634C"/>
    <w:rsid w:val="008563A1"/>
    <w:rsid w:val="008566E7"/>
    <w:rsid w:val="00856733"/>
    <w:rsid w:val="0085673E"/>
    <w:rsid w:val="00856CE1"/>
    <w:rsid w:val="00857289"/>
    <w:rsid w:val="00857BAB"/>
    <w:rsid w:val="00857DEF"/>
    <w:rsid w:val="00860AF4"/>
    <w:rsid w:val="00860BA1"/>
    <w:rsid w:val="00860D99"/>
    <w:rsid w:val="00860F1B"/>
    <w:rsid w:val="00861090"/>
    <w:rsid w:val="00861191"/>
    <w:rsid w:val="00861300"/>
    <w:rsid w:val="008615A4"/>
    <w:rsid w:val="00861797"/>
    <w:rsid w:val="00861A9A"/>
    <w:rsid w:val="00862155"/>
    <w:rsid w:val="0086268B"/>
    <w:rsid w:val="008626B2"/>
    <w:rsid w:val="008629E8"/>
    <w:rsid w:val="00862A97"/>
    <w:rsid w:val="008632C1"/>
    <w:rsid w:val="0086358D"/>
    <w:rsid w:val="00863D3B"/>
    <w:rsid w:val="00863DD6"/>
    <w:rsid w:val="008649ED"/>
    <w:rsid w:val="00864C61"/>
    <w:rsid w:val="0086518F"/>
    <w:rsid w:val="00865AC1"/>
    <w:rsid w:val="00865D3D"/>
    <w:rsid w:val="00866590"/>
    <w:rsid w:val="0086669D"/>
    <w:rsid w:val="00866C0B"/>
    <w:rsid w:val="00866DE1"/>
    <w:rsid w:val="00866F9A"/>
    <w:rsid w:val="00867418"/>
    <w:rsid w:val="00867883"/>
    <w:rsid w:val="008678EB"/>
    <w:rsid w:val="00867B29"/>
    <w:rsid w:val="00867B74"/>
    <w:rsid w:val="00867F09"/>
    <w:rsid w:val="00870BD0"/>
    <w:rsid w:val="00871B43"/>
    <w:rsid w:val="0087209D"/>
    <w:rsid w:val="00872A21"/>
    <w:rsid w:val="00872AE5"/>
    <w:rsid w:val="00872F75"/>
    <w:rsid w:val="008730CF"/>
    <w:rsid w:val="00873216"/>
    <w:rsid w:val="00873874"/>
    <w:rsid w:val="00873A46"/>
    <w:rsid w:val="00873A6C"/>
    <w:rsid w:val="00873C79"/>
    <w:rsid w:val="00874BA1"/>
    <w:rsid w:val="0087505D"/>
    <w:rsid w:val="008752C3"/>
    <w:rsid w:val="008752F8"/>
    <w:rsid w:val="0087534E"/>
    <w:rsid w:val="00875D8C"/>
    <w:rsid w:val="00875E10"/>
    <w:rsid w:val="008762EA"/>
    <w:rsid w:val="00876567"/>
    <w:rsid w:val="00876D14"/>
    <w:rsid w:val="00876DB8"/>
    <w:rsid w:val="00880806"/>
    <w:rsid w:val="0088092B"/>
    <w:rsid w:val="00880A3D"/>
    <w:rsid w:val="00880B95"/>
    <w:rsid w:val="00880B9B"/>
    <w:rsid w:val="00881151"/>
    <w:rsid w:val="00881475"/>
    <w:rsid w:val="00881838"/>
    <w:rsid w:val="00881B51"/>
    <w:rsid w:val="00882180"/>
    <w:rsid w:val="008829F1"/>
    <w:rsid w:val="00882BE3"/>
    <w:rsid w:val="00882F37"/>
    <w:rsid w:val="00883498"/>
    <w:rsid w:val="00884072"/>
    <w:rsid w:val="0088438E"/>
    <w:rsid w:val="00884B1B"/>
    <w:rsid w:val="00884C68"/>
    <w:rsid w:val="00885A9A"/>
    <w:rsid w:val="00885AD8"/>
    <w:rsid w:val="00886310"/>
    <w:rsid w:val="008864F5"/>
    <w:rsid w:val="0088655B"/>
    <w:rsid w:val="00886C03"/>
    <w:rsid w:val="0088745C"/>
    <w:rsid w:val="00887713"/>
    <w:rsid w:val="00887EE8"/>
    <w:rsid w:val="008908FC"/>
    <w:rsid w:val="008909A3"/>
    <w:rsid w:val="00890BAA"/>
    <w:rsid w:val="00890E30"/>
    <w:rsid w:val="0089132C"/>
    <w:rsid w:val="008913CD"/>
    <w:rsid w:val="00891F09"/>
    <w:rsid w:val="00891F93"/>
    <w:rsid w:val="008920B2"/>
    <w:rsid w:val="0089262C"/>
    <w:rsid w:val="00893197"/>
    <w:rsid w:val="008935E1"/>
    <w:rsid w:val="00893660"/>
    <w:rsid w:val="00893916"/>
    <w:rsid w:val="00893E28"/>
    <w:rsid w:val="0089466C"/>
    <w:rsid w:val="00894879"/>
    <w:rsid w:val="00895224"/>
    <w:rsid w:val="008954C7"/>
    <w:rsid w:val="00895774"/>
    <w:rsid w:val="00895979"/>
    <w:rsid w:val="00895D45"/>
    <w:rsid w:val="00896255"/>
    <w:rsid w:val="00896383"/>
    <w:rsid w:val="00897BB4"/>
    <w:rsid w:val="008A0098"/>
    <w:rsid w:val="008A1019"/>
    <w:rsid w:val="008A15D1"/>
    <w:rsid w:val="008A16A0"/>
    <w:rsid w:val="008A25B1"/>
    <w:rsid w:val="008A26AA"/>
    <w:rsid w:val="008A2AA2"/>
    <w:rsid w:val="008A2D3B"/>
    <w:rsid w:val="008A2E41"/>
    <w:rsid w:val="008A326E"/>
    <w:rsid w:val="008A33AD"/>
    <w:rsid w:val="008A3B3D"/>
    <w:rsid w:val="008A40C3"/>
    <w:rsid w:val="008A424B"/>
    <w:rsid w:val="008A4264"/>
    <w:rsid w:val="008A4D0C"/>
    <w:rsid w:val="008A5513"/>
    <w:rsid w:val="008A6459"/>
    <w:rsid w:val="008A6461"/>
    <w:rsid w:val="008A7035"/>
    <w:rsid w:val="008B0C94"/>
    <w:rsid w:val="008B20DE"/>
    <w:rsid w:val="008B2223"/>
    <w:rsid w:val="008B30B1"/>
    <w:rsid w:val="008B349F"/>
    <w:rsid w:val="008B37D3"/>
    <w:rsid w:val="008B3D68"/>
    <w:rsid w:val="008B3E75"/>
    <w:rsid w:val="008B40B2"/>
    <w:rsid w:val="008B4C58"/>
    <w:rsid w:val="008B4DFA"/>
    <w:rsid w:val="008B4EDB"/>
    <w:rsid w:val="008B529D"/>
    <w:rsid w:val="008B548C"/>
    <w:rsid w:val="008B54FB"/>
    <w:rsid w:val="008B5AA3"/>
    <w:rsid w:val="008B5E33"/>
    <w:rsid w:val="008B6181"/>
    <w:rsid w:val="008B64F6"/>
    <w:rsid w:val="008B6566"/>
    <w:rsid w:val="008B6D87"/>
    <w:rsid w:val="008B7859"/>
    <w:rsid w:val="008B7D28"/>
    <w:rsid w:val="008C05CF"/>
    <w:rsid w:val="008C13DB"/>
    <w:rsid w:val="008C16D6"/>
    <w:rsid w:val="008C1792"/>
    <w:rsid w:val="008C2547"/>
    <w:rsid w:val="008C2577"/>
    <w:rsid w:val="008C2DFE"/>
    <w:rsid w:val="008C2F12"/>
    <w:rsid w:val="008C34A6"/>
    <w:rsid w:val="008C367A"/>
    <w:rsid w:val="008C3B18"/>
    <w:rsid w:val="008C4137"/>
    <w:rsid w:val="008C4C99"/>
    <w:rsid w:val="008C57D1"/>
    <w:rsid w:val="008C592A"/>
    <w:rsid w:val="008C5B9D"/>
    <w:rsid w:val="008C5C18"/>
    <w:rsid w:val="008C6E14"/>
    <w:rsid w:val="008C70F0"/>
    <w:rsid w:val="008C7209"/>
    <w:rsid w:val="008C73D7"/>
    <w:rsid w:val="008D0788"/>
    <w:rsid w:val="008D13A5"/>
    <w:rsid w:val="008D14DA"/>
    <w:rsid w:val="008D14F6"/>
    <w:rsid w:val="008D1A58"/>
    <w:rsid w:val="008D2755"/>
    <w:rsid w:val="008D315A"/>
    <w:rsid w:val="008D46CF"/>
    <w:rsid w:val="008D4BF4"/>
    <w:rsid w:val="008D5123"/>
    <w:rsid w:val="008D5257"/>
    <w:rsid w:val="008D5625"/>
    <w:rsid w:val="008D61C8"/>
    <w:rsid w:val="008D6223"/>
    <w:rsid w:val="008D6856"/>
    <w:rsid w:val="008D6E56"/>
    <w:rsid w:val="008D7216"/>
    <w:rsid w:val="008D7273"/>
    <w:rsid w:val="008D78F0"/>
    <w:rsid w:val="008D7AD2"/>
    <w:rsid w:val="008E0840"/>
    <w:rsid w:val="008E0905"/>
    <w:rsid w:val="008E0D29"/>
    <w:rsid w:val="008E15B3"/>
    <w:rsid w:val="008E1D9C"/>
    <w:rsid w:val="008E1E3C"/>
    <w:rsid w:val="008E219C"/>
    <w:rsid w:val="008E25AB"/>
    <w:rsid w:val="008E29AB"/>
    <w:rsid w:val="008E2C54"/>
    <w:rsid w:val="008E3313"/>
    <w:rsid w:val="008E37D1"/>
    <w:rsid w:val="008E3838"/>
    <w:rsid w:val="008E4569"/>
    <w:rsid w:val="008E4598"/>
    <w:rsid w:val="008E5740"/>
    <w:rsid w:val="008E6026"/>
    <w:rsid w:val="008E63B3"/>
    <w:rsid w:val="008E64B7"/>
    <w:rsid w:val="008E6B96"/>
    <w:rsid w:val="008E6C1C"/>
    <w:rsid w:val="008E71BE"/>
    <w:rsid w:val="008E7511"/>
    <w:rsid w:val="008E7A44"/>
    <w:rsid w:val="008E7E0C"/>
    <w:rsid w:val="008E7FB7"/>
    <w:rsid w:val="008F0375"/>
    <w:rsid w:val="008F04DE"/>
    <w:rsid w:val="008F05F3"/>
    <w:rsid w:val="008F0BB1"/>
    <w:rsid w:val="008F0BDA"/>
    <w:rsid w:val="008F1130"/>
    <w:rsid w:val="008F1456"/>
    <w:rsid w:val="008F274F"/>
    <w:rsid w:val="008F2866"/>
    <w:rsid w:val="008F42BF"/>
    <w:rsid w:val="008F45E9"/>
    <w:rsid w:val="008F4AA4"/>
    <w:rsid w:val="008F4DB6"/>
    <w:rsid w:val="008F522F"/>
    <w:rsid w:val="008F5605"/>
    <w:rsid w:val="008F5909"/>
    <w:rsid w:val="008F5B97"/>
    <w:rsid w:val="008F5C45"/>
    <w:rsid w:val="008F6116"/>
    <w:rsid w:val="008F62F5"/>
    <w:rsid w:val="008F69AD"/>
    <w:rsid w:val="008F6F7B"/>
    <w:rsid w:val="008F726B"/>
    <w:rsid w:val="008F76DE"/>
    <w:rsid w:val="008F7D17"/>
    <w:rsid w:val="0090031F"/>
    <w:rsid w:val="0090046C"/>
    <w:rsid w:val="009005DF"/>
    <w:rsid w:val="00900AF8"/>
    <w:rsid w:val="00900D70"/>
    <w:rsid w:val="00900F1E"/>
    <w:rsid w:val="009010F0"/>
    <w:rsid w:val="009011BB"/>
    <w:rsid w:val="0090139F"/>
    <w:rsid w:val="009016C1"/>
    <w:rsid w:val="009017BB"/>
    <w:rsid w:val="00901989"/>
    <w:rsid w:val="00901CCB"/>
    <w:rsid w:val="00902260"/>
    <w:rsid w:val="009027E9"/>
    <w:rsid w:val="00902AFC"/>
    <w:rsid w:val="009033E1"/>
    <w:rsid w:val="00903709"/>
    <w:rsid w:val="0090405F"/>
    <w:rsid w:val="00904AD1"/>
    <w:rsid w:val="00904C65"/>
    <w:rsid w:val="00905769"/>
    <w:rsid w:val="009060DE"/>
    <w:rsid w:val="00906573"/>
    <w:rsid w:val="009070A9"/>
    <w:rsid w:val="00907910"/>
    <w:rsid w:val="00907A6C"/>
    <w:rsid w:val="00907C6C"/>
    <w:rsid w:val="00907F8B"/>
    <w:rsid w:val="00907FB3"/>
    <w:rsid w:val="00907FD2"/>
    <w:rsid w:val="009102DE"/>
    <w:rsid w:val="00910391"/>
    <w:rsid w:val="009109A6"/>
    <w:rsid w:val="009110A3"/>
    <w:rsid w:val="009111CF"/>
    <w:rsid w:val="00911808"/>
    <w:rsid w:val="00911F8A"/>
    <w:rsid w:val="00911F9B"/>
    <w:rsid w:val="00912780"/>
    <w:rsid w:val="00913422"/>
    <w:rsid w:val="00914A02"/>
    <w:rsid w:val="00914C0B"/>
    <w:rsid w:val="00914E81"/>
    <w:rsid w:val="0091597A"/>
    <w:rsid w:val="00915B17"/>
    <w:rsid w:val="00915B18"/>
    <w:rsid w:val="00915C71"/>
    <w:rsid w:val="00915C84"/>
    <w:rsid w:val="00916299"/>
    <w:rsid w:val="00916A1E"/>
    <w:rsid w:val="009174C0"/>
    <w:rsid w:val="0092002E"/>
    <w:rsid w:val="00920112"/>
    <w:rsid w:val="009201C7"/>
    <w:rsid w:val="009206AF"/>
    <w:rsid w:val="009208A7"/>
    <w:rsid w:val="00920E2F"/>
    <w:rsid w:val="0092100C"/>
    <w:rsid w:val="009212D7"/>
    <w:rsid w:val="009224E2"/>
    <w:rsid w:val="0092294C"/>
    <w:rsid w:val="00922C04"/>
    <w:rsid w:val="00922C3F"/>
    <w:rsid w:val="00922DCE"/>
    <w:rsid w:val="00922F63"/>
    <w:rsid w:val="009231CC"/>
    <w:rsid w:val="009237A8"/>
    <w:rsid w:val="009251A1"/>
    <w:rsid w:val="009253DD"/>
    <w:rsid w:val="00925699"/>
    <w:rsid w:val="00925CA4"/>
    <w:rsid w:val="009263AF"/>
    <w:rsid w:val="00926586"/>
    <w:rsid w:val="0092730E"/>
    <w:rsid w:val="00927C06"/>
    <w:rsid w:val="009300D5"/>
    <w:rsid w:val="0093035B"/>
    <w:rsid w:val="00930A7E"/>
    <w:rsid w:val="00930DFE"/>
    <w:rsid w:val="00931139"/>
    <w:rsid w:val="00931A61"/>
    <w:rsid w:val="00931C3D"/>
    <w:rsid w:val="00931D3D"/>
    <w:rsid w:val="00931D9B"/>
    <w:rsid w:val="0093232C"/>
    <w:rsid w:val="00932571"/>
    <w:rsid w:val="00932C2D"/>
    <w:rsid w:val="00932C36"/>
    <w:rsid w:val="00932CE2"/>
    <w:rsid w:val="0093359B"/>
    <w:rsid w:val="00933822"/>
    <w:rsid w:val="00933B18"/>
    <w:rsid w:val="00933C60"/>
    <w:rsid w:val="00936AFA"/>
    <w:rsid w:val="00936B96"/>
    <w:rsid w:val="00936F6B"/>
    <w:rsid w:val="009371D7"/>
    <w:rsid w:val="009373D5"/>
    <w:rsid w:val="009377C1"/>
    <w:rsid w:val="00937B73"/>
    <w:rsid w:val="00937C8A"/>
    <w:rsid w:val="00940E17"/>
    <w:rsid w:val="0094180B"/>
    <w:rsid w:val="00942116"/>
    <w:rsid w:val="009436CF"/>
    <w:rsid w:val="0094406E"/>
    <w:rsid w:val="009446FE"/>
    <w:rsid w:val="009450A7"/>
    <w:rsid w:val="00945EDB"/>
    <w:rsid w:val="00946726"/>
    <w:rsid w:val="00946D5A"/>
    <w:rsid w:val="00946EA8"/>
    <w:rsid w:val="00947342"/>
    <w:rsid w:val="00947C27"/>
    <w:rsid w:val="00947F13"/>
    <w:rsid w:val="00947F58"/>
    <w:rsid w:val="009508EE"/>
    <w:rsid w:val="00950AC9"/>
    <w:rsid w:val="00951303"/>
    <w:rsid w:val="00951BB2"/>
    <w:rsid w:val="00952087"/>
    <w:rsid w:val="00952283"/>
    <w:rsid w:val="0095278B"/>
    <w:rsid w:val="00952C0C"/>
    <w:rsid w:val="00953178"/>
    <w:rsid w:val="0095330E"/>
    <w:rsid w:val="00953879"/>
    <w:rsid w:val="0095410E"/>
    <w:rsid w:val="00954302"/>
    <w:rsid w:val="00954513"/>
    <w:rsid w:val="009548C5"/>
    <w:rsid w:val="00954918"/>
    <w:rsid w:val="00954923"/>
    <w:rsid w:val="00954F4B"/>
    <w:rsid w:val="00955116"/>
    <w:rsid w:val="00956728"/>
    <w:rsid w:val="00956B62"/>
    <w:rsid w:val="009576A3"/>
    <w:rsid w:val="00957A20"/>
    <w:rsid w:val="00957F19"/>
    <w:rsid w:val="00960459"/>
    <w:rsid w:val="009606E8"/>
    <w:rsid w:val="00960E95"/>
    <w:rsid w:val="00961131"/>
    <w:rsid w:val="009613F6"/>
    <w:rsid w:val="0096185C"/>
    <w:rsid w:val="0096186C"/>
    <w:rsid w:val="00961B4C"/>
    <w:rsid w:val="00961E79"/>
    <w:rsid w:val="00962F5F"/>
    <w:rsid w:val="009633A3"/>
    <w:rsid w:val="0096371C"/>
    <w:rsid w:val="00963F63"/>
    <w:rsid w:val="009642E1"/>
    <w:rsid w:val="00964325"/>
    <w:rsid w:val="0096474C"/>
    <w:rsid w:val="0096488D"/>
    <w:rsid w:val="00964B3F"/>
    <w:rsid w:val="00964F3D"/>
    <w:rsid w:val="00965282"/>
    <w:rsid w:val="0096556A"/>
    <w:rsid w:val="009675DB"/>
    <w:rsid w:val="0096776C"/>
    <w:rsid w:val="009678B2"/>
    <w:rsid w:val="0097085A"/>
    <w:rsid w:val="00970D2C"/>
    <w:rsid w:val="009716B0"/>
    <w:rsid w:val="00971EB2"/>
    <w:rsid w:val="00972020"/>
    <w:rsid w:val="0097204E"/>
    <w:rsid w:val="00972707"/>
    <w:rsid w:val="00972BDF"/>
    <w:rsid w:val="00972BEE"/>
    <w:rsid w:val="00972D33"/>
    <w:rsid w:val="00972F88"/>
    <w:rsid w:val="00973086"/>
    <w:rsid w:val="009734FA"/>
    <w:rsid w:val="009736CD"/>
    <w:rsid w:val="009739FF"/>
    <w:rsid w:val="00973C7D"/>
    <w:rsid w:val="00973DE1"/>
    <w:rsid w:val="009744DE"/>
    <w:rsid w:val="00974569"/>
    <w:rsid w:val="0097493A"/>
    <w:rsid w:val="009749C5"/>
    <w:rsid w:val="00975F0D"/>
    <w:rsid w:val="0097626D"/>
    <w:rsid w:val="00976A53"/>
    <w:rsid w:val="0097723A"/>
    <w:rsid w:val="00977309"/>
    <w:rsid w:val="00977C76"/>
    <w:rsid w:val="0098005B"/>
    <w:rsid w:val="009800C4"/>
    <w:rsid w:val="0098020F"/>
    <w:rsid w:val="009807C2"/>
    <w:rsid w:val="00980C4A"/>
    <w:rsid w:val="00980CE0"/>
    <w:rsid w:val="00980E7A"/>
    <w:rsid w:val="00980F7E"/>
    <w:rsid w:val="00981510"/>
    <w:rsid w:val="0098153C"/>
    <w:rsid w:val="00981837"/>
    <w:rsid w:val="00981949"/>
    <w:rsid w:val="009821A2"/>
    <w:rsid w:val="00982268"/>
    <w:rsid w:val="009822C3"/>
    <w:rsid w:val="00982D04"/>
    <w:rsid w:val="00982F24"/>
    <w:rsid w:val="009836C7"/>
    <w:rsid w:val="00984151"/>
    <w:rsid w:val="009848E7"/>
    <w:rsid w:val="00984F31"/>
    <w:rsid w:val="0098547D"/>
    <w:rsid w:val="00985A97"/>
    <w:rsid w:val="00985EF2"/>
    <w:rsid w:val="009861E5"/>
    <w:rsid w:val="009863DD"/>
    <w:rsid w:val="00986D60"/>
    <w:rsid w:val="00986F31"/>
    <w:rsid w:val="00987375"/>
    <w:rsid w:val="009879CC"/>
    <w:rsid w:val="00987A34"/>
    <w:rsid w:val="00987AC3"/>
    <w:rsid w:val="00987C4F"/>
    <w:rsid w:val="00987C88"/>
    <w:rsid w:val="00987EDD"/>
    <w:rsid w:val="00990491"/>
    <w:rsid w:val="009906A8"/>
    <w:rsid w:val="009907B3"/>
    <w:rsid w:val="00990AE7"/>
    <w:rsid w:val="00990C29"/>
    <w:rsid w:val="00990DA3"/>
    <w:rsid w:val="00990F27"/>
    <w:rsid w:val="00991696"/>
    <w:rsid w:val="00991953"/>
    <w:rsid w:val="009926C4"/>
    <w:rsid w:val="009929FF"/>
    <w:rsid w:val="00992D9D"/>
    <w:rsid w:val="00993A5F"/>
    <w:rsid w:val="00993C06"/>
    <w:rsid w:val="00993F60"/>
    <w:rsid w:val="009946B4"/>
    <w:rsid w:val="00995021"/>
    <w:rsid w:val="009950DF"/>
    <w:rsid w:val="009956A6"/>
    <w:rsid w:val="00995721"/>
    <w:rsid w:val="009959AE"/>
    <w:rsid w:val="009963C3"/>
    <w:rsid w:val="00996FAE"/>
    <w:rsid w:val="0099707C"/>
    <w:rsid w:val="00997288"/>
    <w:rsid w:val="009973F4"/>
    <w:rsid w:val="009976FC"/>
    <w:rsid w:val="00997AC4"/>
    <w:rsid w:val="009A0AAF"/>
    <w:rsid w:val="009A0CD2"/>
    <w:rsid w:val="009A0D55"/>
    <w:rsid w:val="009A11F2"/>
    <w:rsid w:val="009A1638"/>
    <w:rsid w:val="009A18AF"/>
    <w:rsid w:val="009A1C2C"/>
    <w:rsid w:val="009A1C42"/>
    <w:rsid w:val="009A3073"/>
    <w:rsid w:val="009A30C5"/>
    <w:rsid w:val="009A3244"/>
    <w:rsid w:val="009A32D7"/>
    <w:rsid w:val="009A36C6"/>
    <w:rsid w:val="009A3D93"/>
    <w:rsid w:val="009A3EB3"/>
    <w:rsid w:val="009A4458"/>
    <w:rsid w:val="009A44FD"/>
    <w:rsid w:val="009A4855"/>
    <w:rsid w:val="009A5263"/>
    <w:rsid w:val="009A582B"/>
    <w:rsid w:val="009A58A6"/>
    <w:rsid w:val="009A5FD2"/>
    <w:rsid w:val="009A6444"/>
    <w:rsid w:val="009A6ECB"/>
    <w:rsid w:val="009A7B66"/>
    <w:rsid w:val="009A7CA1"/>
    <w:rsid w:val="009A7E40"/>
    <w:rsid w:val="009B063B"/>
    <w:rsid w:val="009B0AA4"/>
    <w:rsid w:val="009B0E17"/>
    <w:rsid w:val="009B1922"/>
    <w:rsid w:val="009B1BF1"/>
    <w:rsid w:val="009B2D09"/>
    <w:rsid w:val="009B2D5C"/>
    <w:rsid w:val="009B2DA1"/>
    <w:rsid w:val="009B36C5"/>
    <w:rsid w:val="009B4096"/>
    <w:rsid w:val="009B4991"/>
    <w:rsid w:val="009B4A05"/>
    <w:rsid w:val="009B4A81"/>
    <w:rsid w:val="009B4E4C"/>
    <w:rsid w:val="009B4E50"/>
    <w:rsid w:val="009B4FEB"/>
    <w:rsid w:val="009B5348"/>
    <w:rsid w:val="009B5A67"/>
    <w:rsid w:val="009B5E5D"/>
    <w:rsid w:val="009B6226"/>
    <w:rsid w:val="009B6255"/>
    <w:rsid w:val="009B625F"/>
    <w:rsid w:val="009B6271"/>
    <w:rsid w:val="009B65C5"/>
    <w:rsid w:val="009B677D"/>
    <w:rsid w:val="009B6D0A"/>
    <w:rsid w:val="009B6D19"/>
    <w:rsid w:val="009B77C3"/>
    <w:rsid w:val="009C0751"/>
    <w:rsid w:val="009C1741"/>
    <w:rsid w:val="009C26BA"/>
    <w:rsid w:val="009C2C1F"/>
    <w:rsid w:val="009C2FEB"/>
    <w:rsid w:val="009C3303"/>
    <w:rsid w:val="009C3688"/>
    <w:rsid w:val="009C3C70"/>
    <w:rsid w:val="009C3E1B"/>
    <w:rsid w:val="009C4C52"/>
    <w:rsid w:val="009C59E5"/>
    <w:rsid w:val="009C5B8F"/>
    <w:rsid w:val="009C6327"/>
    <w:rsid w:val="009C6539"/>
    <w:rsid w:val="009C6B00"/>
    <w:rsid w:val="009C6B01"/>
    <w:rsid w:val="009C6C3F"/>
    <w:rsid w:val="009C6EB7"/>
    <w:rsid w:val="009C7625"/>
    <w:rsid w:val="009C7965"/>
    <w:rsid w:val="009C7D24"/>
    <w:rsid w:val="009D0F18"/>
    <w:rsid w:val="009D0FD8"/>
    <w:rsid w:val="009D108A"/>
    <w:rsid w:val="009D10FB"/>
    <w:rsid w:val="009D1592"/>
    <w:rsid w:val="009D1922"/>
    <w:rsid w:val="009D2C3E"/>
    <w:rsid w:val="009D2CD6"/>
    <w:rsid w:val="009D2D0F"/>
    <w:rsid w:val="009D3309"/>
    <w:rsid w:val="009D3509"/>
    <w:rsid w:val="009D35C8"/>
    <w:rsid w:val="009D3B42"/>
    <w:rsid w:val="009D3CCE"/>
    <w:rsid w:val="009D41DE"/>
    <w:rsid w:val="009D4267"/>
    <w:rsid w:val="009D45D2"/>
    <w:rsid w:val="009D4ABC"/>
    <w:rsid w:val="009D5A03"/>
    <w:rsid w:val="009D5E96"/>
    <w:rsid w:val="009D673D"/>
    <w:rsid w:val="009D683E"/>
    <w:rsid w:val="009D7094"/>
    <w:rsid w:val="009D7961"/>
    <w:rsid w:val="009D7A98"/>
    <w:rsid w:val="009D7F1A"/>
    <w:rsid w:val="009E096A"/>
    <w:rsid w:val="009E0EE8"/>
    <w:rsid w:val="009E10BD"/>
    <w:rsid w:val="009E15B0"/>
    <w:rsid w:val="009E1BC5"/>
    <w:rsid w:val="009E2012"/>
    <w:rsid w:val="009E2793"/>
    <w:rsid w:val="009E30A2"/>
    <w:rsid w:val="009E39E0"/>
    <w:rsid w:val="009E3D4B"/>
    <w:rsid w:val="009E44E4"/>
    <w:rsid w:val="009E4A3F"/>
    <w:rsid w:val="009E4F2F"/>
    <w:rsid w:val="009E512A"/>
    <w:rsid w:val="009E52DD"/>
    <w:rsid w:val="009E5411"/>
    <w:rsid w:val="009E5698"/>
    <w:rsid w:val="009E56C2"/>
    <w:rsid w:val="009E5702"/>
    <w:rsid w:val="009E6105"/>
    <w:rsid w:val="009E65A0"/>
    <w:rsid w:val="009E6785"/>
    <w:rsid w:val="009E697D"/>
    <w:rsid w:val="009E70D9"/>
    <w:rsid w:val="009E7762"/>
    <w:rsid w:val="009E7847"/>
    <w:rsid w:val="009E7BE0"/>
    <w:rsid w:val="009F0634"/>
    <w:rsid w:val="009F0E62"/>
    <w:rsid w:val="009F1048"/>
    <w:rsid w:val="009F191A"/>
    <w:rsid w:val="009F2195"/>
    <w:rsid w:val="009F2364"/>
    <w:rsid w:val="009F273F"/>
    <w:rsid w:val="009F2D12"/>
    <w:rsid w:val="009F3683"/>
    <w:rsid w:val="009F3776"/>
    <w:rsid w:val="009F3C77"/>
    <w:rsid w:val="009F3F93"/>
    <w:rsid w:val="009F415B"/>
    <w:rsid w:val="009F4272"/>
    <w:rsid w:val="009F5A56"/>
    <w:rsid w:val="009F5C04"/>
    <w:rsid w:val="009F5E78"/>
    <w:rsid w:val="009F65EB"/>
    <w:rsid w:val="009F7423"/>
    <w:rsid w:val="00A00398"/>
    <w:rsid w:val="00A003C9"/>
    <w:rsid w:val="00A00522"/>
    <w:rsid w:val="00A00A1C"/>
    <w:rsid w:val="00A01355"/>
    <w:rsid w:val="00A01559"/>
    <w:rsid w:val="00A017F9"/>
    <w:rsid w:val="00A0205C"/>
    <w:rsid w:val="00A020C4"/>
    <w:rsid w:val="00A021A4"/>
    <w:rsid w:val="00A02996"/>
    <w:rsid w:val="00A02CE1"/>
    <w:rsid w:val="00A031EC"/>
    <w:rsid w:val="00A03477"/>
    <w:rsid w:val="00A038F6"/>
    <w:rsid w:val="00A0396E"/>
    <w:rsid w:val="00A044B3"/>
    <w:rsid w:val="00A050AC"/>
    <w:rsid w:val="00A052D4"/>
    <w:rsid w:val="00A05B19"/>
    <w:rsid w:val="00A05D69"/>
    <w:rsid w:val="00A063B7"/>
    <w:rsid w:val="00A0688E"/>
    <w:rsid w:val="00A06A53"/>
    <w:rsid w:val="00A06BBB"/>
    <w:rsid w:val="00A07F08"/>
    <w:rsid w:val="00A100A3"/>
    <w:rsid w:val="00A106C0"/>
    <w:rsid w:val="00A1076F"/>
    <w:rsid w:val="00A10DB4"/>
    <w:rsid w:val="00A10F00"/>
    <w:rsid w:val="00A110C5"/>
    <w:rsid w:val="00A1172B"/>
    <w:rsid w:val="00A11C05"/>
    <w:rsid w:val="00A11D45"/>
    <w:rsid w:val="00A1204B"/>
    <w:rsid w:val="00A12129"/>
    <w:rsid w:val="00A12ACE"/>
    <w:rsid w:val="00A1432C"/>
    <w:rsid w:val="00A14B9C"/>
    <w:rsid w:val="00A156B7"/>
    <w:rsid w:val="00A15848"/>
    <w:rsid w:val="00A15A02"/>
    <w:rsid w:val="00A16406"/>
    <w:rsid w:val="00A167A4"/>
    <w:rsid w:val="00A168C9"/>
    <w:rsid w:val="00A16FD5"/>
    <w:rsid w:val="00A1777C"/>
    <w:rsid w:val="00A177B4"/>
    <w:rsid w:val="00A17B99"/>
    <w:rsid w:val="00A2027F"/>
    <w:rsid w:val="00A21030"/>
    <w:rsid w:val="00A217F2"/>
    <w:rsid w:val="00A21ACC"/>
    <w:rsid w:val="00A223E4"/>
    <w:rsid w:val="00A2241B"/>
    <w:rsid w:val="00A2253A"/>
    <w:rsid w:val="00A225D2"/>
    <w:rsid w:val="00A22737"/>
    <w:rsid w:val="00A22958"/>
    <w:rsid w:val="00A22E4F"/>
    <w:rsid w:val="00A22ED7"/>
    <w:rsid w:val="00A23681"/>
    <w:rsid w:val="00A23821"/>
    <w:rsid w:val="00A23D2E"/>
    <w:rsid w:val="00A23FB4"/>
    <w:rsid w:val="00A24711"/>
    <w:rsid w:val="00A249F3"/>
    <w:rsid w:val="00A24E5D"/>
    <w:rsid w:val="00A250DE"/>
    <w:rsid w:val="00A2518B"/>
    <w:rsid w:val="00A25370"/>
    <w:rsid w:val="00A25900"/>
    <w:rsid w:val="00A2603C"/>
    <w:rsid w:val="00A265A8"/>
    <w:rsid w:val="00A2670D"/>
    <w:rsid w:val="00A26960"/>
    <w:rsid w:val="00A269CF"/>
    <w:rsid w:val="00A26AE8"/>
    <w:rsid w:val="00A271F4"/>
    <w:rsid w:val="00A273D3"/>
    <w:rsid w:val="00A3066C"/>
    <w:rsid w:val="00A30D3B"/>
    <w:rsid w:val="00A31B50"/>
    <w:rsid w:val="00A31FF5"/>
    <w:rsid w:val="00A333EE"/>
    <w:rsid w:val="00A33507"/>
    <w:rsid w:val="00A3384B"/>
    <w:rsid w:val="00A33CE0"/>
    <w:rsid w:val="00A343C2"/>
    <w:rsid w:val="00A34AFC"/>
    <w:rsid w:val="00A34C04"/>
    <w:rsid w:val="00A352B6"/>
    <w:rsid w:val="00A3641F"/>
    <w:rsid w:val="00A36A74"/>
    <w:rsid w:val="00A36F2F"/>
    <w:rsid w:val="00A37059"/>
    <w:rsid w:val="00A3727E"/>
    <w:rsid w:val="00A3746E"/>
    <w:rsid w:val="00A37CE3"/>
    <w:rsid w:val="00A40CC1"/>
    <w:rsid w:val="00A41145"/>
    <w:rsid w:val="00A411AC"/>
    <w:rsid w:val="00A411CE"/>
    <w:rsid w:val="00A4145B"/>
    <w:rsid w:val="00A4193F"/>
    <w:rsid w:val="00A41EF7"/>
    <w:rsid w:val="00A423FD"/>
    <w:rsid w:val="00A42B88"/>
    <w:rsid w:val="00A43704"/>
    <w:rsid w:val="00A43F96"/>
    <w:rsid w:val="00A44AF9"/>
    <w:rsid w:val="00A44B84"/>
    <w:rsid w:val="00A450D6"/>
    <w:rsid w:val="00A4580F"/>
    <w:rsid w:val="00A45977"/>
    <w:rsid w:val="00A45A74"/>
    <w:rsid w:val="00A45ADE"/>
    <w:rsid w:val="00A45FF1"/>
    <w:rsid w:val="00A4621A"/>
    <w:rsid w:val="00A46467"/>
    <w:rsid w:val="00A470E8"/>
    <w:rsid w:val="00A47331"/>
    <w:rsid w:val="00A47A36"/>
    <w:rsid w:val="00A47DEE"/>
    <w:rsid w:val="00A50ED0"/>
    <w:rsid w:val="00A513D7"/>
    <w:rsid w:val="00A51451"/>
    <w:rsid w:val="00A51727"/>
    <w:rsid w:val="00A51E8B"/>
    <w:rsid w:val="00A5298D"/>
    <w:rsid w:val="00A52A40"/>
    <w:rsid w:val="00A5304F"/>
    <w:rsid w:val="00A54159"/>
    <w:rsid w:val="00A54175"/>
    <w:rsid w:val="00A54309"/>
    <w:rsid w:val="00A54E44"/>
    <w:rsid w:val="00A550A0"/>
    <w:rsid w:val="00A5537B"/>
    <w:rsid w:val="00A55A3E"/>
    <w:rsid w:val="00A55FF4"/>
    <w:rsid w:val="00A563AF"/>
    <w:rsid w:val="00A565CA"/>
    <w:rsid w:val="00A56676"/>
    <w:rsid w:val="00A56A9B"/>
    <w:rsid w:val="00A57688"/>
    <w:rsid w:val="00A57A93"/>
    <w:rsid w:val="00A57C97"/>
    <w:rsid w:val="00A57DB5"/>
    <w:rsid w:val="00A60067"/>
    <w:rsid w:val="00A6027A"/>
    <w:rsid w:val="00A60347"/>
    <w:rsid w:val="00A61B67"/>
    <w:rsid w:val="00A62067"/>
    <w:rsid w:val="00A62443"/>
    <w:rsid w:val="00A625B0"/>
    <w:rsid w:val="00A62EE4"/>
    <w:rsid w:val="00A632FD"/>
    <w:rsid w:val="00A6366E"/>
    <w:rsid w:val="00A63795"/>
    <w:rsid w:val="00A64011"/>
    <w:rsid w:val="00A643D5"/>
    <w:rsid w:val="00A64585"/>
    <w:rsid w:val="00A648B5"/>
    <w:rsid w:val="00A6498F"/>
    <w:rsid w:val="00A649C4"/>
    <w:rsid w:val="00A64C33"/>
    <w:rsid w:val="00A654EA"/>
    <w:rsid w:val="00A66058"/>
    <w:rsid w:val="00A662BA"/>
    <w:rsid w:val="00A6692E"/>
    <w:rsid w:val="00A67448"/>
    <w:rsid w:val="00A702E0"/>
    <w:rsid w:val="00A70FE2"/>
    <w:rsid w:val="00A71DF2"/>
    <w:rsid w:val="00A72034"/>
    <w:rsid w:val="00A72AED"/>
    <w:rsid w:val="00A74266"/>
    <w:rsid w:val="00A74285"/>
    <w:rsid w:val="00A742C5"/>
    <w:rsid w:val="00A747DC"/>
    <w:rsid w:val="00A753BD"/>
    <w:rsid w:val="00A7554D"/>
    <w:rsid w:val="00A76171"/>
    <w:rsid w:val="00A76696"/>
    <w:rsid w:val="00A7727F"/>
    <w:rsid w:val="00A77E3B"/>
    <w:rsid w:val="00A77EB1"/>
    <w:rsid w:val="00A77FC5"/>
    <w:rsid w:val="00A80459"/>
    <w:rsid w:val="00A80B16"/>
    <w:rsid w:val="00A80EBA"/>
    <w:rsid w:val="00A811D2"/>
    <w:rsid w:val="00A81E8E"/>
    <w:rsid w:val="00A839FF"/>
    <w:rsid w:val="00A83B7D"/>
    <w:rsid w:val="00A83BD6"/>
    <w:rsid w:val="00A83C01"/>
    <w:rsid w:val="00A83DBA"/>
    <w:rsid w:val="00A8428B"/>
    <w:rsid w:val="00A84A8F"/>
    <w:rsid w:val="00A85488"/>
    <w:rsid w:val="00A855C9"/>
    <w:rsid w:val="00A91126"/>
    <w:rsid w:val="00A9165C"/>
    <w:rsid w:val="00A917D2"/>
    <w:rsid w:val="00A92140"/>
    <w:rsid w:val="00A924B1"/>
    <w:rsid w:val="00A9255C"/>
    <w:rsid w:val="00A92726"/>
    <w:rsid w:val="00A92802"/>
    <w:rsid w:val="00A92ADC"/>
    <w:rsid w:val="00A931FB"/>
    <w:rsid w:val="00A9325A"/>
    <w:rsid w:val="00A9342E"/>
    <w:rsid w:val="00A9375A"/>
    <w:rsid w:val="00A93B88"/>
    <w:rsid w:val="00A93C23"/>
    <w:rsid w:val="00A93CD6"/>
    <w:rsid w:val="00A94816"/>
    <w:rsid w:val="00A949BE"/>
    <w:rsid w:val="00A94E2A"/>
    <w:rsid w:val="00A95243"/>
    <w:rsid w:val="00A963CD"/>
    <w:rsid w:val="00A969C1"/>
    <w:rsid w:val="00A972A5"/>
    <w:rsid w:val="00A9750C"/>
    <w:rsid w:val="00A97827"/>
    <w:rsid w:val="00A97948"/>
    <w:rsid w:val="00A97FE9"/>
    <w:rsid w:val="00AA01DD"/>
    <w:rsid w:val="00AA04AC"/>
    <w:rsid w:val="00AA0540"/>
    <w:rsid w:val="00AA07EE"/>
    <w:rsid w:val="00AA0977"/>
    <w:rsid w:val="00AA1033"/>
    <w:rsid w:val="00AA11E9"/>
    <w:rsid w:val="00AA1A64"/>
    <w:rsid w:val="00AA1BCE"/>
    <w:rsid w:val="00AA208F"/>
    <w:rsid w:val="00AA24ED"/>
    <w:rsid w:val="00AA33B5"/>
    <w:rsid w:val="00AA33D8"/>
    <w:rsid w:val="00AA3504"/>
    <w:rsid w:val="00AA3773"/>
    <w:rsid w:val="00AA3934"/>
    <w:rsid w:val="00AA3BDD"/>
    <w:rsid w:val="00AA3EFF"/>
    <w:rsid w:val="00AA426F"/>
    <w:rsid w:val="00AA48F9"/>
    <w:rsid w:val="00AA4BFB"/>
    <w:rsid w:val="00AA5882"/>
    <w:rsid w:val="00AA5F74"/>
    <w:rsid w:val="00AA6DCE"/>
    <w:rsid w:val="00AA6E8A"/>
    <w:rsid w:val="00AA73B0"/>
    <w:rsid w:val="00AA7520"/>
    <w:rsid w:val="00AA78AD"/>
    <w:rsid w:val="00AA7B7D"/>
    <w:rsid w:val="00AA7D98"/>
    <w:rsid w:val="00AB0569"/>
    <w:rsid w:val="00AB094F"/>
    <w:rsid w:val="00AB0965"/>
    <w:rsid w:val="00AB0CA4"/>
    <w:rsid w:val="00AB0ECB"/>
    <w:rsid w:val="00AB0F73"/>
    <w:rsid w:val="00AB10AD"/>
    <w:rsid w:val="00AB15C9"/>
    <w:rsid w:val="00AB1B80"/>
    <w:rsid w:val="00AB1BE6"/>
    <w:rsid w:val="00AB1D27"/>
    <w:rsid w:val="00AB1E0A"/>
    <w:rsid w:val="00AB1F2C"/>
    <w:rsid w:val="00AB1FEA"/>
    <w:rsid w:val="00AB2370"/>
    <w:rsid w:val="00AB2A85"/>
    <w:rsid w:val="00AB2A87"/>
    <w:rsid w:val="00AB2B17"/>
    <w:rsid w:val="00AB316B"/>
    <w:rsid w:val="00AB31E9"/>
    <w:rsid w:val="00AB343A"/>
    <w:rsid w:val="00AB34CE"/>
    <w:rsid w:val="00AB3E06"/>
    <w:rsid w:val="00AB40C8"/>
    <w:rsid w:val="00AB41BE"/>
    <w:rsid w:val="00AB41F2"/>
    <w:rsid w:val="00AB426E"/>
    <w:rsid w:val="00AB43F0"/>
    <w:rsid w:val="00AB452A"/>
    <w:rsid w:val="00AB4791"/>
    <w:rsid w:val="00AB4A83"/>
    <w:rsid w:val="00AB56F4"/>
    <w:rsid w:val="00AB5813"/>
    <w:rsid w:val="00AB5A66"/>
    <w:rsid w:val="00AB5B7D"/>
    <w:rsid w:val="00AB5FB4"/>
    <w:rsid w:val="00AB6353"/>
    <w:rsid w:val="00AB660E"/>
    <w:rsid w:val="00AB7DF8"/>
    <w:rsid w:val="00AC0A5E"/>
    <w:rsid w:val="00AC0AEB"/>
    <w:rsid w:val="00AC214C"/>
    <w:rsid w:val="00AC234A"/>
    <w:rsid w:val="00AC2887"/>
    <w:rsid w:val="00AC29CC"/>
    <w:rsid w:val="00AC30B8"/>
    <w:rsid w:val="00AC3779"/>
    <w:rsid w:val="00AC3CDB"/>
    <w:rsid w:val="00AC497D"/>
    <w:rsid w:val="00AC4CCB"/>
    <w:rsid w:val="00AC54DE"/>
    <w:rsid w:val="00AC54E7"/>
    <w:rsid w:val="00AC57B5"/>
    <w:rsid w:val="00AC5A41"/>
    <w:rsid w:val="00AC5DD1"/>
    <w:rsid w:val="00AC649F"/>
    <w:rsid w:val="00AC681B"/>
    <w:rsid w:val="00AC68FE"/>
    <w:rsid w:val="00AC6C95"/>
    <w:rsid w:val="00AC70F7"/>
    <w:rsid w:val="00AC7382"/>
    <w:rsid w:val="00AC7594"/>
    <w:rsid w:val="00AD07F2"/>
    <w:rsid w:val="00AD0DE5"/>
    <w:rsid w:val="00AD112F"/>
    <w:rsid w:val="00AD16DD"/>
    <w:rsid w:val="00AD1A88"/>
    <w:rsid w:val="00AD1B47"/>
    <w:rsid w:val="00AD1D61"/>
    <w:rsid w:val="00AD204F"/>
    <w:rsid w:val="00AD27F5"/>
    <w:rsid w:val="00AD2EED"/>
    <w:rsid w:val="00AD3316"/>
    <w:rsid w:val="00AD345A"/>
    <w:rsid w:val="00AD38CA"/>
    <w:rsid w:val="00AD3AC0"/>
    <w:rsid w:val="00AD3E48"/>
    <w:rsid w:val="00AD40EE"/>
    <w:rsid w:val="00AD42C9"/>
    <w:rsid w:val="00AD4442"/>
    <w:rsid w:val="00AD46E5"/>
    <w:rsid w:val="00AD4799"/>
    <w:rsid w:val="00AD4C75"/>
    <w:rsid w:val="00AD4DED"/>
    <w:rsid w:val="00AD4E39"/>
    <w:rsid w:val="00AD5558"/>
    <w:rsid w:val="00AD6213"/>
    <w:rsid w:val="00AD64E7"/>
    <w:rsid w:val="00AD6B7B"/>
    <w:rsid w:val="00AD6E9D"/>
    <w:rsid w:val="00AE06E5"/>
    <w:rsid w:val="00AE0741"/>
    <w:rsid w:val="00AE0B6F"/>
    <w:rsid w:val="00AE0DCE"/>
    <w:rsid w:val="00AE1528"/>
    <w:rsid w:val="00AE2357"/>
    <w:rsid w:val="00AE25EA"/>
    <w:rsid w:val="00AE2BC4"/>
    <w:rsid w:val="00AE2D91"/>
    <w:rsid w:val="00AE334C"/>
    <w:rsid w:val="00AE339C"/>
    <w:rsid w:val="00AE39F3"/>
    <w:rsid w:val="00AE3A7D"/>
    <w:rsid w:val="00AE3DA9"/>
    <w:rsid w:val="00AE3DAF"/>
    <w:rsid w:val="00AE4817"/>
    <w:rsid w:val="00AE4AF9"/>
    <w:rsid w:val="00AE53EF"/>
    <w:rsid w:val="00AE59E7"/>
    <w:rsid w:val="00AE5AE2"/>
    <w:rsid w:val="00AE62B5"/>
    <w:rsid w:val="00AE6794"/>
    <w:rsid w:val="00AE75FE"/>
    <w:rsid w:val="00AE7B11"/>
    <w:rsid w:val="00AF0615"/>
    <w:rsid w:val="00AF06F9"/>
    <w:rsid w:val="00AF18E8"/>
    <w:rsid w:val="00AF19DA"/>
    <w:rsid w:val="00AF1A1E"/>
    <w:rsid w:val="00AF28DF"/>
    <w:rsid w:val="00AF29ED"/>
    <w:rsid w:val="00AF35B0"/>
    <w:rsid w:val="00AF3805"/>
    <w:rsid w:val="00AF40CC"/>
    <w:rsid w:val="00AF4619"/>
    <w:rsid w:val="00AF4FCE"/>
    <w:rsid w:val="00AF505A"/>
    <w:rsid w:val="00AF51A4"/>
    <w:rsid w:val="00AF5A89"/>
    <w:rsid w:val="00AF6C28"/>
    <w:rsid w:val="00AF6D78"/>
    <w:rsid w:val="00AF6F54"/>
    <w:rsid w:val="00AF7254"/>
    <w:rsid w:val="00AF7730"/>
    <w:rsid w:val="00AF78F5"/>
    <w:rsid w:val="00AF7B78"/>
    <w:rsid w:val="00AF7E23"/>
    <w:rsid w:val="00AF7F8F"/>
    <w:rsid w:val="00B0114B"/>
    <w:rsid w:val="00B01FD3"/>
    <w:rsid w:val="00B02103"/>
    <w:rsid w:val="00B028DA"/>
    <w:rsid w:val="00B02A8A"/>
    <w:rsid w:val="00B02A8E"/>
    <w:rsid w:val="00B02D04"/>
    <w:rsid w:val="00B035CA"/>
    <w:rsid w:val="00B0402F"/>
    <w:rsid w:val="00B04A39"/>
    <w:rsid w:val="00B05085"/>
    <w:rsid w:val="00B05275"/>
    <w:rsid w:val="00B056CD"/>
    <w:rsid w:val="00B058FA"/>
    <w:rsid w:val="00B0597D"/>
    <w:rsid w:val="00B05D5A"/>
    <w:rsid w:val="00B061B9"/>
    <w:rsid w:val="00B0621C"/>
    <w:rsid w:val="00B063C3"/>
    <w:rsid w:val="00B0700B"/>
    <w:rsid w:val="00B07085"/>
    <w:rsid w:val="00B076B6"/>
    <w:rsid w:val="00B107B3"/>
    <w:rsid w:val="00B10951"/>
    <w:rsid w:val="00B10B44"/>
    <w:rsid w:val="00B10D3E"/>
    <w:rsid w:val="00B12560"/>
    <w:rsid w:val="00B12A7F"/>
    <w:rsid w:val="00B13B77"/>
    <w:rsid w:val="00B13C35"/>
    <w:rsid w:val="00B148D7"/>
    <w:rsid w:val="00B14D9A"/>
    <w:rsid w:val="00B15791"/>
    <w:rsid w:val="00B158A9"/>
    <w:rsid w:val="00B159CA"/>
    <w:rsid w:val="00B162F0"/>
    <w:rsid w:val="00B1709E"/>
    <w:rsid w:val="00B17763"/>
    <w:rsid w:val="00B17AAE"/>
    <w:rsid w:val="00B17C92"/>
    <w:rsid w:val="00B2018F"/>
    <w:rsid w:val="00B20490"/>
    <w:rsid w:val="00B20CE0"/>
    <w:rsid w:val="00B21117"/>
    <w:rsid w:val="00B212F4"/>
    <w:rsid w:val="00B21655"/>
    <w:rsid w:val="00B217D2"/>
    <w:rsid w:val="00B21EC0"/>
    <w:rsid w:val="00B21FAF"/>
    <w:rsid w:val="00B22318"/>
    <w:rsid w:val="00B2336F"/>
    <w:rsid w:val="00B2386C"/>
    <w:rsid w:val="00B241AA"/>
    <w:rsid w:val="00B24209"/>
    <w:rsid w:val="00B2480A"/>
    <w:rsid w:val="00B2497E"/>
    <w:rsid w:val="00B2507C"/>
    <w:rsid w:val="00B268C4"/>
    <w:rsid w:val="00B26916"/>
    <w:rsid w:val="00B27204"/>
    <w:rsid w:val="00B27540"/>
    <w:rsid w:val="00B30252"/>
    <w:rsid w:val="00B30719"/>
    <w:rsid w:val="00B3087B"/>
    <w:rsid w:val="00B30A6F"/>
    <w:rsid w:val="00B30C07"/>
    <w:rsid w:val="00B310D6"/>
    <w:rsid w:val="00B31DDD"/>
    <w:rsid w:val="00B31E71"/>
    <w:rsid w:val="00B32A43"/>
    <w:rsid w:val="00B32DD5"/>
    <w:rsid w:val="00B337C2"/>
    <w:rsid w:val="00B33882"/>
    <w:rsid w:val="00B339CD"/>
    <w:rsid w:val="00B33B76"/>
    <w:rsid w:val="00B33D40"/>
    <w:rsid w:val="00B33D5B"/>
    <w:rsid w:val="00B34142"/>
    <w:rsid w:val="00B344AE"/>
    <w:rsid w:val="00B34D60"/>
    <w:rsid w:val="00B35034"/>
    <w:rsid w:val="00B3593D"/>
    <w:rsid w:val="00B35C93"/>
    <w:rsid w:val="00B37B82"/>
    <w:rsid w:val="00B37D5D"/>
    <w:rsid w:val="00B400FB"/>
    <w:rsid w:val="00B40169"/>
    <w:rsid w:val="00B405BD"/>
    <w:rsid w:val="00B40A2C"/>
    <w:rsid w:val="00B4147C"/>
    <w:rsid w:val="00B41A4A"/>
    <w:rsid w:val="00B41B59"/>
    <w:rsid w:val="00B42AA0"/>
    <w:rsid w:val="00B42E93"/>
    <w:rsid w:val="00B43271"/>
    <w:rsid w:val="00B43361"/>
    <w:rsid w:val="00B43449"/>
    <w:rsid w:val="00B435B1"/>
    <w:rsid w:val="00B4379F"/>
    <w:rsid w:val="00B43DA9"/>
    <w:rsid w:val="00B43E3A"/>
    <w:rsid w:val="00B43F3E"/>
    <w:rsid w:val="00B44085"/>
    <w:rsid w:val="00B4423A"/>
    <w:rsid w:val="00B447AA"/>
    <w:rsid w:val="00B44A1A"/>
    <w:rsid w:val="00B44C5C"/>
    <w:rsid w:val="00B45560"/>
    <w:rsid w:val="00B45711"/>
    <w:rsid w:val="00B45E37"/>
    <w:rsid w:val="00B46001"/>
    <w:rsid w:val="00B47DA1"/>
    <w:rsid w:val="00B50266"/>
    <w:rsid w:val="00B50469"/>
    <w:rsid w:val="00B50D2A"/>
    <w:rsid w:val="00B51490"/>
    <w:rsid w:val="00B51718"/>
    <w:rsid w:val="00B51ADE"/>
    <w:rsid w:val="00B52859"/>
    <w:rsid w:val="00B52C09"/>
    <w:rsid w:val="00B5322E"/>
    <w:rsid w:val="00B53295"/>
    <w:rsid w:val="00B534E3"/>
    <w:rsid w:val="00B54773"/>
    <w:rsid w:val="00B54955"/>
    <w:rsid w:val="00B54C99"/>
    <w:rsid w:val="00B54D2F"/>
    <w:rsid w:val="00B5529A"/>
    <w:rsid w:val="00B552BB"/>
    <w:rsid w:val="00B55567"/>
    <w:rsid w:val="00B564E0"/>
    <w:rsid w:val="00B571C8"/>
    <w:rsid w:val="00B575B9"/>
    <w:rsid w:val="00B57A03"/>
    <w:rsid w:val="00B60C8B"/>
    <w:rsid w:val="00B614B7"/>
    <w:rsid w:val="00B614FC"/>
    <w:rsid w:val="00B615A7"/>
    <w:rsid w:val="00B615B0"/>
    <w:rsid w:val="00B61928"/>
    <w:rsid w:val="00B61AB9"/>
    <w:rsid w:val="00B61EC8"/>
    <w:rsid w:val="00B625C9"/>
    <w:rsid w:val="00B628AF"/>
    <w:rsid w:val="00B63157"/>
    <w:rsid w:val="00B632C5"/>
    <w:rsid w:val="00B6381B"/>
    <w:rsid w:val="00B63D76"/>
    <w:rsid w:val="00B63DAF"/>
    <w:rsid w:val="00B63FE7"/>
    <w:rsid w:val="00B64884"/>
    <w:rsid w:val="00B64D2B"/>
    <w:rsid w:val="00B64D92"/>
    <w:rsid w:val="00B64FD2"/>
    <w:rsid w:val="00B650EF"/>
    <w:rsid w:val="00B656E9"/>
    <w:rsid w:val="00B658B5"/>
    <w:rsid w:val="00B65F57"/>
    <w:rsid w:val="00B66557"/>
    <w:rsid w:val="00B6673E"/>
    <w:rsid w:val="00B66EC7"/>
    <w:rsid w:val="00B67177"/>
    <w:rsid w:val="00B6743F"/>
    <w:rsid w:val="00B67486"/>
    <w:rsid w:val="00B67769"/>
    <w:rsid w:val="00B679F3"/>
    <w:rsid w:val="00B67A7C"/>
    <w:rsid w:val="00B67C97"/>
    <w:rsid w:val="00B703C0"/>
    <w:rsid w:val="00B71072"/>
    <w:rsid w:val="00B716A4"/>
    <w:rsid w:val="00B71A90"/>
    <w:rsid w:val="00B71AFF"/>
    <w:rsid w:val="00B71EFD"/>
    <w:rsid w:val="00B722C6"/>
    <w:rsid w:val="00B72C5D"/>
    <w:rsid w:val="00B72F1C"/>
    <w:rsid w:val="00B7416C"/>
    <w:rsid w:val="00B74511"/>
    <w:rsid w:val="00B746FC"/>
    <w:rsid w:val="00B74AC9"/>
    <w:rsid w:val="00B74F2E"/>
    <w:rsid w:val="00B74FBC"/>
    <w:rsid w:val="00B7523B"/>
    <w:rsid w:val="00B75C3F"/>
    <w:rsid w:val="00B760F9"/>
    <w:rsid w:val="00B767B3"/>
    <w:rsid w:val="00B76962"/>
    <w:rsid w:val="00B803BC"/>
    <w:rsid w:val="00B81AC1"/>
    <w:rsid w:val="00B81C7E"/>
    <w:rsid w:val="00B8227F"/>
    <w:rsid w:val="00B826D3"/>
    <w:rsid w:val="00B8285A"/>
    <w:rsid w:val="00B82EDB"/>
    <w:rsid w:val="00B83794"/>
    <w:rsid w:val="00B839D4"/>
    <w:rsid w:val="00B83EF3"/>
    <w:rsid w:val="00B8409E"/>
    <w:rsid w:val="00B84B3B"/>
    <w:rsid w:val="00B85206"/>
    <w:rsid w:val="00B85A7B"/>
    <w:rsid w:val="00B867A3"/>
    <w:rsid w:val="00B867C6"/>
    <w:rsid w:val="00B86819"/>
    <w:rsid w:val="00B86831"/>
    <w:rsid w:val="00B86D71"/>
    <w:rsid w:val="00B8718B"/>
    <w:rsid w:val="00B87A9A"/>
    <w:rsid w:val="00B90020"/>
    <w:rsid w:val="00B90292"/>
    <w:rsid w:val="00B90312"/>
    <w:rsid w:val="00B9034E"/>
    <w:rsid w:val="00B90F04"/>
    <w:rsid w:val="00B9107C"/>
    <w:rsid w:val="00B91171"/>
    <w:rsid w:val="00B91495"/>
    <w:rsid w:val="00B91581"/>
    <w:rsid w:val="00B92164"/>
    <w:rsid w:val="00B9241D"/>
    <w:rsid w:val="00B92A6C"/>
    <w:rsid w:val="00B92F7D"/>
    <w:rsid w:val="00B9445C"/>
    <w:rsid w:val="00B944B9"/>
    <w:rsid w:val="00B9463C"/>
    <w:rsid w:val="00B9490C"/>
    <w:rsid w:val="00B94B4F"/>
    <w:rsid w:val="00B955FD"/>
    <w:rsid w:val="00B956C7"/>
    <w:rsid w:val="00B95F3E"/>
    <w:rsid w:val="00B9641D"/>
    <w:rsid w:val="00B96437"/>
    <w:rsid w:val="00B968AF"/>
    <w:rsid w:val="00B968C1"/>
    <w:rsid w:val="00B968D3"/>
    <w:rsid w:val="00B96A79"/>
    <w:rsid w:val="00B96E0E"/>
    <w:rsid w:val="00B9779D"/>
    <w:rsid w:val="00B97CCA"/>
    <w:rsid w:val="00BA0376"/>
    <w:rsid w:val="00BA048D"/>
    <w:rsid w:val="00BA08B3"/>
    <w:rsid w:val="00BA0AC6"/>
    <w:rsid w:val="00BA0B3C"/>
    <w:rsid w:val="00BA1037"/>
    <w:rsid w:val="00BA12BB"/>
    <w:rsid w:val="00BA1398"/>
    <w:rsid w:val="00BA15FD"/>
    <w:rsid w:val="00BA1A1D"/>
    <w:rsid w:val="00BA1B66"/>
    <w:rsid w:val="00BA1BAA"/>
    <w:rsid w:val="00BA2C89"/>
    <w:rsid w:val="00BA33EC"/>
    <w:rsid w:val="00BA35D9"/>
    <w:rsid w:val="00BA4D69"/>
    <w:rsid w:val="00BA52AD"/>
    <w:rsid w:val="00BA5385"/>
    <w:rsid w:val="00BA5B7C"/>
    <w:rsid w:val="00BA5C33"/>
    <w:rsid w:val="00BA5E99"/>
    <w:rsid w:val="00BA61AB"/>
    <w:rsid w:val="00BA6281"/>
    <w:rsid w:val="00BA685D"/>
    <w:rsid w:val="00BA6EE4"/>
    <w:rsid w:val="00BA7299"/>
    <w:rsid w:val="00BA7499"/>
    <w:rsid w:val="00BA7B05"/>
    <w:rsid w:val="00BA7C98"/>
    <w:rsid w:val="00BA7D81"/>
    <w:rsid w:val="00BA7E7D"/>
    <w:rsid w:val="00BB0C49"/>
    <w:rsid w:val="00BB0D1B"/>
    <w:rsid w:val="00BB105A"/>
    <w:rsid w:val="00BB21C0"/>
    <w:rsid w:val="00BB27A0"/>
    <w:rsid w:val="00BB2B5D"/>
    <w:rsid w:val="00BB2C98"/>
    <w:rsid w:val="00BB2D83"/>
    <w:rsid w:val="00BB3109"/>
    <w:rsid w:val="00BB3852"/>
    <w:rsid w:val="00BB3B9B"/>
    <w:rsid w:val="00BB3BD9"/>
    <w:rsid w:val="00BB3DF6"/>
    <w:rsid w:val="00BB4231"/>
    <w:rsid w:val="00BB47A5"/>
    <w:rsid w:val="00BB4D30"/>
    <w:rsid w:val="00BB4EFD"/>
    <w:rsid w:val="00BB59F1"/>
    <w:rsid w:val="00BB5A3D"/>
    <w:rsid w:val="00BB5A67"/>
    <w:rsid w:val="00BB5CB4"/>
    <w:rsid w:val="00BB60A7"/>
    <w:rsid w:val="00BB6168"/>
    <w:rsid w:val="00BB616D"/>
    <w:rsid w:val="00BB65B8"/>
    <w:rsid w:val="00BB6663"/>
    <w:rsid w:val="00BB66DD"/>
    <w:rsid w:val="00BB6708"/>
    <w:rsid w:val="00BB6D0C"/>
    <w:rsid w:val="00BB70B2"/>
    <w:rsid w:val="00BC068D"/>
    <w:rsid w:val="00BC0756"/>
    <w:rsid w:val="00BC086B"/>
    <w:rsid w:val="00BC08FD"/>
    <w:rsid w:val="00BC0AEE"/>
    <w:rsid w:val="00BC0E2F"/>
    <w:rsid w:val="00BC11DC"/>
    <w:rsid w:val="00BC16F6"/>
    <w:rsid w:val="00BC2113"/>
    <w:rsid w:val="00BC23C7"/>
    <w:rsid w:val="00BC2F21"/>
    <w:rsid w:val="00BC3698"/>
    <w:rsid w:val="00BC389C"/>
    <w:rsid w:val="00BC3ED2"/>
    <w:rsid w:val="00BC52F5"/>
    <w:rsid w:val="00BC5F85"/>
    <w:rsid w:val="00BC63C4"/>
    <w:rsid w:val="00BC6C80"/>
    <w:rsid w:val="00BC6EA0"/>
    <w:rsid w:val="00BC6FD4"/>
    <w:rsid w:val="00BC73ED"/>
    <w:rsid w:val="00BC7AA3"/>
    <w:rsid w:val="00BC7B45"/>
    <w:rsid w:val="00BD064F"/>
    <w:rsid w:val="00BD0ECC"/>
    <w:rsid w:val="00BD0F4E"/>
    <w:rsid w:val="00BD13DD"/>
    <w:rsid w:val="00BD1715"/>
    <w:rsid w:val="00BD180B"/>
    <w:rsid w:val="00BD1B74"/>
    <w:rsid w:val="00BD1D6A"/>
    <w:rsid w:val="00BD2D4F"/>
    <w:rsid w:val="00BD2E54"/>
    <w:rsid w:val="00BD2E6A"/>
    <w:rsid w:val="00BD3C8A"/>
    <w:rsid w:val="00BD3D41"/>
    <w:rsid w:val="00BD435B"/>
    <w:rsid w:val="00BD505E"/>
    <w:rsid w:val="00BD52A7"/>
    <w:rsid w:val="00BD5996"/>
    <w:rsid w:val="00BD656F"/>
    <w:rsid w:val="00BD69D1"/>
    <w:rsid w:val="00BD6AE6"/>
    <w:rsid w:val="00BD6ED9"/>
    <w:rsid w:val="00BD75F6"/>
    <w:rsid w:val="00BD7718"/>
    <w:rsid w:val="00BD7742"/>
    <w:rsid w:val="00BD7E05"/>
    <w:rsid w:val="00BE02D2"/>
    <w:rsid w:val="00BE0859"/>
    <w:rsid w:val="00BE08A2"/>
    <w:rsid w:val="00BE0F91"/>
    <w:rsid w:val="00BE10DE"/>
    <w:rsid w:val="00BE1174"/>
    <w:rsid w:val="00BE1306"/>
    <w:rsid w:val="00BE20CB"/>
    <w:rsid w:val="00BE22B8"/>
    <w:rsid w:val="00BE257C"/>
    <w:rsid w:val="00BE3E9A"/>
    <w:rsid w:val="00BE436A"/>
    <w:rsid w:val="00BE46F8"/>
    <w:rsid w:val="00BE566F"/>
    <w:rsid w:val="00BE5CB6"/>
    <w:rsid w:val="00BE5CBD"/>
    <w:rsid w:val="00BE5EB7"/>
    <w:rsid w:val="00BE690E"/>
    <w:rsid w:val="00BE6A1F"/>
    <w:rsid w:val="00BE6F2F"/>
    <w:rsid w:val="00BE7133"/>
    <w:rsid w:val="00BE71CD"/>
    <w:rsid w:val="00BF0445"/>
    <w:rsid w:val="00BF07D7"/>
    <w:rsid w:val="00BF11F6"/>
    <w:rsid w:val="00BF1C19"/>
    <w:rsid w:val="00BF1FA2"/>
    <w:rsid w:val="00BF22EB"/>
    <w:rsid w:val="00BF24DE"/>
    <w:rsid w:val="00BF25C5"/>
    <w:rsid w:val="00BF267E"/>
    <w:rsid w:val="00BF318E"/>
    <w:rsid w:val="00BF3D1C"/>
    <w:rsid w:val="00BF3EE2"/>
    <w:rsid w:val="00BF3F1A"/>
    <w:rsid w:val="00BF423E"/>
    <w:rsid w:val="00BF45D1"/>
    <w:rsid w:val="00BF47B7"/>
    <w:rsid w:val="00BF53C3"/>
    <w:rsid w:val="00BF6154"/>
    <w:rsid w:val="00BF6444"/>
    <w:rsid w:val="00BF6666"/>
    <w:rsid w:val="00BF6930"/>
    <w:rsid w:val="00BF6C21"/>
    <w:rsid w:val="00BF6F3B"/>
    <w:rsid w:val="00BF7541"/>
    <w:rsid w:val="00BF7A07"/>
    <w:rsid w:val="00BF7A5C"/>
    <w:rsid w:val="00C00C2C"/>
    <w:rsid w:val="00C00EA4"/>
    <w:rsid w:val="00C00F50"/>
    <w:rsid w:val="00C010F4"/>
    <w:rsid w:val="00C01427"/>
    <w:rsid w:val="00C01B65"/>
    <w:rsid w:val="00C01D6B"/>
    <w:rsid w:val="00C02091"/>
    <w:rsid w:val="00C026B5"/>
    <w:rsid w:val="00C02894"/>
    <w:rsid w:val="00C02F1A"/>
    <w:rsid w:val="00C03036"/>
    <w:rsid w:val="00C030E5"/>
    <w:rsid w:val="00C031C5"/>
    <w:rsid w:val="00C03413"/>
    <w:rsid w:val="00C0349F"/>
    <w:rsid w:val="00C03961"/>
    <w:rsid w:val="00C039C9"/>
    <w:rsid w:val="00C045CA"/>
    <w:rsid w:val="00C04706"/>
    <w:rsid w:val="00C048D4"/>
    <w:rsid w:val="00C04B77"/>
    <w:rsid w:val="00C0547D"/>
    <w:rsid w:val="00C05937"/>
    <w:rsid w:val="00C05E16"/>
    <w:rsid w:val="00C06525"/>
    <w:rsid w:val="00C06F0C"/>
    <w:rsid w:val="00C07070"/>
    <w:rsid w:val="00C07297"/>
    <w:rsid w:val="00C0750F"/>
    <w:rsid w:val="00C0769C"/>
    <w:rsid w:val="00C07774"/>
    <w:rsid w:val="00C07ABE"/>
    <w:rsid w:val="00C07F4B"/>
    <w:rsid w:val="00C100A7"/>
    <w:rsid w:val="00C10788"/>
    <w:rsid w:val="00C10C69"/>
    <w:rsid w:val="00C11267"/>
    <w:rsid w:val="00C112E8"/>
    <w:rsid w:val="00C12063"/>
    <w:rsid w:val="00C124A2"/>
    <w:rsid w:val="00C12F1A"/>
    <w:rsid w:val="00C13E1A"/>
    <w:rsid w:val="00C14C32"/>
    <w:rsid w:val="00C14E1D"/>
    <w:rsid w:val="00C15078"/>
    <w:rsid w:val="00C15858"/>
    <w:rsid w:val="00C15905"/>
    <w:rsid w:val="00C15E4E"/>
    <w:rsid w:val="00C166D1"/>
    <w:rsid w:val="00C168E1"/>
    <w:rsid w:val="00C1693A"/>
    <w:rsid w:val="00C169F9"/>
    <w:rsid w:val="00C16F60"/>
    <w:rsid w:val="00C17DC6"/>
    <w:rsid w:val="00C20118"/>
    <w:rsid w:val="00C2094B"/>
    <w:rsid w:val="00C214C2"/>
    <w:rsid w:val="00C2189C"/>
    <w:rsid w:val="00C21E22"/>
    <w:rsid w:val="00C22CCF"/>
    <w:rsid w:val="00C22FAD"/>
    <w:rsid w:val="00C2327F"/>
    <w:rsid w:val="00C23896"/>
    <w:rsid w:val="00C23AA6"/>
    <w:rsid w:val="00C23C83"/>
    <w:rsid w:val="00C24394"/>
    <w:rsid w:val="00C24F56"/>
    <w:rsid w:val="00C259F1"/>
    <w:rsid w:val="00C263FB"/>
    <w:rsid w:val="00C267B1"/>
    <w:rsid w:val="00C26B77"/>
    <w:rsid w:val="00C26F90"/>
    <w:rsid w:val="00C273ED"/>
    <w:rsid w:val="00C2743C"/>
    <w:rsid w:val="00C274DE"/>
    <w:rsid w:val="00C30609"/>
    <w:rsid w:val="00C30AF6"/>
    <w:rsid w:val="00C30E01"/>
    <w:rsid w:val="00C314B1"/>
    <w:rsid w:val="00C3262E"/>
    <w:rsid w:val="00C32793"/>
    <w:rsid w:val="00C32B47"/>
    <w:rsid w:val="00C33322"/>
    <w:rsid w:val="00C33435"/>
    <w:rsid w:val="00C3386B"/>
    <w:rsid w:val="00C338A5"/>
    <w:rsid w:val="00C3395A"/>
    <w:rsid w:val="00C33E25"/>
    <w:rsid w:val="00C34288"/>
    <w:rsid w:val="00C34476"/>
    <w:rsid w:val="00C34B8D"/>
    <w:rsid w:val="00C34BA8"/>
    <w:rsid w:val="00C34C88"/>
    <w:rsid w:val="00C35406"/>
    <w:rsid w:val="00C3588C"/>
    <w:rsid w:val="00C359C5"/>
    <w:rsid w:val="00C35E28"/>
    <w:rsid w:val="00C36242"/>
    <w:rsid w:val="00C36733"/>
    <w:rsid w:val="00C36901"/>
    <w:rsid w:val="00C36D82"/>
    <w:rsid w:val="00C36D96"/>
    <w:rsid w:val="00C36DC4"/>
    <w:rsid w:val="00C370DE"/>
    <w:rsid w:val="00C37146"/>
    <w:rsid w:val="00C371A5"/>
    <w:rsid w:val="00C401AB"/>
    <w:rsid w:val="00C403B3"/>
    <w:rsid w:val="00C405ED"/>
    <w:rsid w:val="00C40917"/>
    <w:rsid w:val="00C40C1A"/>
    <w:rsid w:val="00C40D7F"/>
    <w:rsid w:val="00C411AA"/>
    <w:rsid w:val="00C41251"/>
    <w:rsid w:val="00C41AC5"/>
    <w:rsid w:val="00C41D31"/>
    <w:rsid w:val="00C41E50"/>
    <w:rsid w:val="00C42024"/>
    <w:rsid w:val="00C423B3"/>
    <w:rsid w:val="00C4340D"/>
    <w:rsid w:val="00C440B1"/>
    <w:rsid w:val="00C44165"/>
    <w:rsid w:val="00C45034"/>
    <w:rsid w:val="00C45107"/>
    <w:rsid w:val="00C45A62"/>
    <w:rsid w:val="00C45D01"/>
    <w:rsid w:val="00C46233"/>
    <w:rsid w:val="00C46BA3"/>
    <w:rsid w:val="00C47FE5"/>
    <w:rsid w:val="00C5033F"/>
    <w:rsid w:val="00C504AD"/>
    <w:rsid w:val="00C51133"/>
    <w:rsid w:val="00C51345"/>
    <w:rsid w:val="00C513CD"/>
    <w:rsid w:val="00C518B7"/>
    <w:rsid w:val="00C5236B"/>
    <w:rsid w:val="00C5297B"/>
    <w:rsid w:val="00C52A7B"/>
    <w:rsid w:val="00C52ABF"/>
    <w:rsid w:val="00C52F52"/>
    <w:rsid w:val="00C532EA"/>
    <w:rsid w:val="00C5336E"/>
    <w:rsid w:val="00C53BE3"/>
    <w:rsid w:val="00C53C62"/>
    <w:rsid w:val="00C53E92"/>
    <w:rsid w:val="00C5494D"/>
    <w:rsid w:val="00C54D26"/>
    <w:rsid w:val="00C54E58"/>
    <w:rsid w:val="00C54FA0"/>
    <w:rsid w:val="00C550CE"/>
    <w:rsid w:val="00C552FE"/>
    <w:rsid w:val="00C55476"/>
    <w:rsid w:val="00C559FA"/>
    <w:rsid w:val="00C55D89"/>
    <w:rsid w:val="00C55F90"/>
    <w:rsid w:val="00C55FFF"/>
    <w:rsid w:val="00C56203"/>
    <w:rsid w:val="00C569D9"/>
    <w:rsid w:val="00C56FB1"/>
    <w:rsid w:val="00C57265"/>
    <w:rsid w:val="00C57B9E"/>
    <w:rsid w:val="00C57BE3"/>
    <w:rsid w:val="00C57F0F"/>
    <w:rsid w:val="00C60325"/>
    <w:rsid w:val="00C606E9"/>
    <w:rsid w:val="00C60DEA"/>
    <w:rsid w:val="00C60E32"/>
    <w:rsid w:val="00C615D8"/>
    <w:rsid w:val="00C6195D"/>
    <w:rsid w:val="00C61B27"/>
    <w:rsid w:val="00C61C20"/>
    <w:rsid w:val="00C62652"/>
    <w:rsid w:val="00C62A62"/>
    <w:rsid w:val="00C63235"/>
    <w:rsid w:val="00C63258"/>
    <w:rsid w:val="00C6353D"/>
    <w:rsid w:val="00C63563"/>
    <w:rsid w:val="00C641E8"/>
    <w:rsid w:val="00C648CA"/>
    <w:rsid w:val="00C64B8E"/>
    <w:rsid w:val="00C64E72"/>
    <w:rsid w:val="00C65507"/>
    <w:rsid w:val="00C65535"/>
    <w:rsid w:val="00C6562E"/>
    <w:rsid w:val="00C660B4"/>
    <w:rsid w:val="00C66241"/>
    <w:rsid w:val="00C6626C"/>
    <w:rsid w:val="00C668CE"/>
    <w:rsid w:val="00C66A79"/>
    <w:rsid w:val="00C66BD5"/>
    <w:rsid w:val="00C670A2"/>
    <w:rsid w:val="00C67D77"/>
    <w:rsid w:val="00C70043"/>
    <w:rsid w:val="00C70B96"/>
    <w:rsid w:val="00C71114"/>
    <w:rsid w:val="00C716DF"/>
    <w:rsid w:val="00C71DDA"/>
    <w:rsid w:val="00C73A49"/>
    <w:rsid w:val="00C73D15"/>
    <w:rsid w:val="00C73E17"/>
    <w:rsid w:val="00C73F06"/>
    <w:rsid w:val="00C74174"/>
    <w:rsid w:val="00C7418B"/>
    <w:rsid w:val="00C741D3"/>
    <w:rsid w:val="00C7443A"/>
    <w:rsid w:val="00C744AE"/>
    <w:rsid w:val="00C74662"/>
    <w:rsid w:val="00C74799"/>
    <w:rsid w:val="00C74B6B"/>
    <w:rsid w:val="00C75057"/>
    <w:rsid w:val="00C751ED"/>
    <w:rsid w:val="00C759C7"/>
    <w:rsid w:val="00C75E20"/>
    <w:rsid w:val="00C76047"/>
    <w:rsid w:val="00C76F72"/>
    <w:rsid w:val="00C7782F"/>
    <w:rsid w:val="00C77CA2"/>
    <w:rsid w:val="00C77D2B"/>
    <w:rsid w:val="00C77F5C"/>
    <w:rsid w:val="00C8030C"/>
    <w:rsid w:val="00C8058D"/>
    <w:rsid w:val="00C80788"/>
    <w:rsid w:val="00C80838"/>
    <w:rsid w:val="00C809A1"/>
    <w:rsid w:val="00C80B70"/>
    <w:rsid w:val="00C80EC3"/>
    <w:rsid w:val="00C81479"/>
    <w:rsid w:val="00C821ED"/>
    <w:rsid w:val="00C8224A"/>
    <w:rsid w:val="00C826A5"/>
    <w:rsid w:val="00C82A96"/>
    <w:rsid w:val="00C82C93"/>
    <w:rsid w:val="00C82F3E"/>
    <w:rsid w:val="00C83ABA"/>
    <w:rsid w:val="00C83DD3"/>
    <w:rsid w:val="00C8448C"/>
    <w:rsid w:val="00C8470B"/>
    <w:rsid w:val="00C84717"/>
    <w:rsid w:val="00C84AA0"/>
    <w:rsid w:val="00C84C90"/>
    <w:rsid w:val="00C858C7"/>
    <w:rsid w:val="00C860E5"/>
    <w:rsid w:val="00C867ED"/>
    <w:rsid w:val="00C902B5"/>
    <w:rsid w:val="00C90414"/>
    <w:rsid w:val="00C907D8"/>
    <w:rsid w:val="00C90CF9"/>
    <w:rsid w:val="00C90EC6"/>
    <w:rsid w:val="00C91016"/>
    <w:rsid w:val="00C9151F"/>
    <w:rsid w:val="00C91FCC"/>
    <w:rsid w:val="00C92138"/>
    <w:rsid w:val="00C93072"/>
    <w:rsid w:val="00C933A1"/>
    <w:rsid w:val="00C94195"/>
    <w:rsid w:val="00C94309"/>
    <w:rsid w:val="00C946C7"/>
    <w:rsid w:val="00C9485B"/>
    <w:rsid w:val="00C94C0D"/>
    <w:rsid w:val="00C94CA0"/>
    <w:rsid w:val="00C95746"/>
    <w:rsid w:val="00C95B8F"/>
    <w:rsid w:val="00C95D6D"/>
    <w:rsid w:val="00C96357"/>
    <w:rsid w:val="00C9651E"/>
    <w:rsid w:val="00C96753"/>
    <w:rsid w:val="00C96DF8"/>
    <w:rsid w:val="00C96F3F"/>
    <w:rsid w:val="00C96FA1"/>
    <w:rsid w:val="00C97606"/>
    <w:rsid w:val="00C976AA"/>
    <w:rsid w:val="00C97AC6"/>
    <w:rsid w:val="00C97BF5"/>
    <w:rsid w:val="00CA00F2"/>
    <w:rsid w:val="00CA05FB"/>
    <w:rsid w:val="00CA0F28"/>
    <w:rsid w:val="00CA17B2"/>
    <w:rsid w:val="00CA1967"/>
    <w:rsid w:val="00CA1D15"/>
    <w:rsid w:val="00CA1EF7"/>
    <w:rsid w:val="00CA298B"/>
    <w:rsid w:val="00CA2BE4"/>
    <w:rsid w:val="00CA39DB"/>
    <w:rsid w:val="00CA3CB3"/>
    <w:rsid w:val="00CA4036"/>
    <w:rsid w:val="00CA436C"/>
    <w:rsid w:val="00CA4718"/>
    <w:rsid w:val="00CA494E"/>
    <w:rsid w:val="00CA4EF8"/>
    <w:rsid w:val="00CA5032"/>
    <w:rsid w:val="00CA538C"/>
    <w:rsid w:val="00CA5CD8"/>
    <w:rsid w:val="00CA5D59"/>
    <w:rsid w:val="00CA63B0"/>
    <w:rsid w:val="00CA653A"/>
    <w:rsid w:val="00CA694E"/>
    <w:rsid w:val="00CA6FF9"/>
    <w:rsid w:val="00CA7243"/>
    <w:rsid w:val="00CA7B62"/>
    <w:rsid w:val="00CB02C3"/>
    <w:rsid w:val="00CB06C6"/>
    <w:rsid w:val="00CB0F78"/>
    <w:rsid w:val="00CB2E86"/>
    <w:rsid w:val="00CB2FA2"/>
    <w:rsid w:val="00CB3413"/>
    <w:rsid w:val="00CB36C9"/>
    <w:rsid w:val="00CB3CFA"/>
    <w:rsid w:val="00CB4632"/>
    <w:rsid w:val="00CB4B71"/>
    <w:rsid w:val="00CB4D87"/>
    <w:rsid w:val="00CB5B42"/>
    <w:rsid w:val="00CB5C55"/>
    <w:rsid w:val="00CB61B5"/>
    <w:rsid w:val="00CB642B"/>
    <w:rsid w:val="00CB6440"/>
    <w:rsid w:val="00CB666A"/>
    <w:rsid w:val="00CB6770"/>
    <w:rsid w:val="00CB6BA2"/>
    <w:rsid w:val="00CB76C1"/>
    <w:rsid w:val="00CC0B01"/>
    <w:rsid w:val="00CC0D79"/>
    <w:rsid w:val="00CC0D9E"/>
    <w:rsid w:val="00CC1026"/>
    <w:rsid w:val="00CC1371"/>
    <w:rsid w:val="00CC18A2"/>
    <w:rsid w:val="00CC1BF5"/>
    <w:rsid w:val="00CC1FB3"/>
    <w:rsid w:val="00CC2024"/>
    <w:rsid w:val="00CC24BB"/>
    <w:rsid w:val="00CC2D27"/>
    <w:rsid w:val="00CC2E4A"/>
    <w:rsid w:val="00CC2EA0"/>
    <w:rsid w:val="00CC3A7E"/>
    <w:rsid w:val="00CC3C8C"/>
    <w:rsid w:val="00CC42E5"/>
    <w:rsid w:val="00CC48B1"/>
    <w:rsid w:val="00CC4C5C"/>
    <w:rsid w:val="00CC4CCA"/>
    <w:rsid w:val="00CC4EC9"/>
    <w:rsid w:val="00CC5206"/>
    <w:rsid w:val="00CC52F8"/>
    <w:rsid w:val="00CC5749"/>
    <w:rsid w:val="00CC589A"/>
    <w:rsid w:val="00CC5A04"/>
    <w:rsid w:val="00CC5A7F"/>
    <w:rsid w:val="00CC5AA0"/>
    <w:rsid w:val="00CC5AB9"/>
    <w:rsid w:val="00CC62BC"/>
    <w:rsid w:val="00CC6E5F"/>
    <w:rsid w:val="00CC7525"/>
    <w:rsid w:val="00CC77E6"/>
    <w:rsid w:val="00CC7CE9"/>
    <w:rsid w:val="00CD0090"/>
    <w:rsid w:val="00CD0375"/>
    <w:rsid w:val="00CD066D"/>
    <w:rsid w:val="00CD0C09"/>
    <w:rsid w:val="00CD12CD"/>
    <w:rsid w:val="00CD14DC"/>
    <w:rsid w:val="00CD1E1D"/>
    <w:rsid w:val="00CD20DF"/>
    <w:rsid w:val="00CD24BB"/>
    <w:rsid w:val="00CD24BC"/>
    <w:rsid w:val="00CD262D"/>
    <w:rsid w:val="00CD33D5"/>
    <w:rsid w:val="00CD3725"/>
    <w:rsid w:val="00CD3A26"/>
    <w:rsid w:val="00CD3B73"/>
    <w:rsid w:val="00CD4268"/>
    <w:rsid w:val="00CD42C0"/>
    <w:rsid w:val="00CD49C7"/>
    <w:rsid w:val="00CD4AAB"/>
    <w:rsid w:val="00CD4C67"/>
    <w:rsid w:val="00CD5505"/>
    <w:rsid w:val="00CD58A8"/>
    <w:rsid w:val="00CD5B68"/>
    <w:rsid w:val="00CD5D7F"/>
    <w:rsid w:val="00CD66A5"/>
    <w:rsid w:val="00CD6944"/>
    <w:rsid w:val="00CD6962"/>
    <w:rsid w:val="00CD6AEC"/>
    <w:rsid w:val="00CD77D4"/>
    <w:rsid w:val="00CD7CE5"/>
    <w:rsid w:val="00CE0991"/>
    <w:rsid w:val="00CE0997"/>
    <w:rsid w:val="00CE0D94"/>
    <w:rsid w:val="00CE125D"/>
    <w:rsid w:val="00CE1C01"/>
    <w:rsid w:val="00CE1C09"/>
    <w:rsid w:val="00CE22C3"/>
    <w:rsid w:val="00CE232A"/>
    <w:rsid w:val="00CE3596"/>
    <w:rsid w:val="00CE4181"/>
    <w:rsid w:val="00CE41A3"/>
    <w:rsid w:val="00CE4DBD"/>
    <w:rsid w:val="00CE5261"/>
    <w:rsid w:val="00CE66D0"/>
    <w:rsid w:val="00CE6B87"/>
    <w:rsid w:val="00CE6EE7"/>
    <w:rsid w:val="00CE724D"/>
    <w:rsid w:val="00CE79CE"/>
    <w:rsid w:val="00CE7B82"/>
    <w:rsid w:val="00CE7C4A"/>
    <w:rsid w:val="00CF00C5"/>
    <w:rsid w:val="00CF02E9"/>
    <w:rsid w:val="00CF07EA"/>
    <w:rsid w:val="00CF0A2C"/>
    <w:rsid w:val="00CF0CAC"/>
    <w:rsid w:val="00CF1703"/>
    <w:rsid w:val="00CF1C28"/>
    <w:rsid w:val="00CF1DB0"/>
    <w:rsid w:val="00CF2C40"/>
    <w:rsid w:val="00CF31E1"/>
    <w:rsid w:val="00CF353C"/>
    <w:rsid w:val="00CF3A7F"/>
    <w:rsid w:val="00CF3BF9"/>
    <w:rsid w:val="00CF3C8B"/>
    <w:rsid w:val="00CF3E05"/>
    <w:rsid w:val="00CF467E"/>
    <w:rsid w:val="00CF5203"/>
    <w:rsid w:val="00CF52EF"/>
    <w:rsid w:val="00CF52F2"/>
    <w:rsid w:val="00CF676E"/>
    <w:rsid w:val="00CF6A7F"/>
    <w:rsid w:val="00CF6B2B"/>
    <w:rsid w:val="00CF6D82"/>
    <w:rsid w:val="00CF6FBD"/>
    <w:rsid w:val="00CF73C3"/>
    <w:rsid w:val="00CF7A21"/>
    <w:rsid w:val="00CF7ACF"/>
    <w:rsid w:val="00CF7B80"/>
    <w:rsid w:val="00CF7E02"/>
    <w:rsid w:val="00D0028A"/>
    <w:rsid w:val="00D00640"/>
    <w:rsid w:val="00D013B4"/>
    <w:rsid w:val="00D016F6"/>
    <w:rsid w:val="00D01A61"/>
    <w:rsid w:val="00D01F0D"/>
    <w:rsid w:val="00D02836"/>
    <w:rsid w:val="00D02BE9"/>
    <w:rsid w:val="00D03278"/>
    <w:rsid w:val="00D037C4"/>
    <w:rsid w:val="00D03D3C"/>
    <w:rsid w:val="00D03F7B"/>
    <w:rsid w:val="00D04395"/>
    <w:rsid w:val="00D0493C"/>
    <w:rsid w:val="00D04BCB"/>
    <w:rsid w:val="00D04CEF"/>
    <w:rsid w:val="00D05E72"/>
    <w:rsid w:val="00D06224"/>
    <w:rsid w:val="00D0655A"/>
    <w:rsid w:val="00D066D0"/>
    <w:rsid w:val="00D06869"/>
    <w:rsid w:val="00D0690E"/>
    <w:rsid w:val="00D06F7C"/>
    <w:rsid w:val="00D072EB"/>
    <w:rsid w:val="00D0730C"/>
    <w:rsid w:val="00D1088A"/>
    <w:rsid w:val="00D10ADC"/>
    <w:rsid w:val="00D10D69"/>
    <w:rsid w:val="00D10F5C"/>
    <w:rsid w:val="00D1154F"/>
    <w:rsid w:val="00D11555"/>
    <w:rsid w:val="00D117F9"/>
    <w:rsid w:val="00D12051"/>
    <w:rsid w:val="00D126AA"/>
    <w:rsid w:val="00D12789"/>
    <w:rsid w:val="00D1286A"/>
    <w:rsid w:val="00D130DC"/>
    <w:rsid w:val="00D1356C"/>
    <w:rsid w:val="00D13AB6"/>
    <w:rsid w:val="00D144F6"/>
    <w:rsid w:val="00D14853"/>
    <w:rsid w:val="00D14D57"/>
    <w:rsid w:val="00D14DEF"/>
    <w:rsid w:val="00D14EC4"/>
    <w:rsid w:val="00D14EEB"/>
    <w:rsid w:val="00D1531B"/>
    <w:rsid w:val="00D154C3"/>
    <w:rsid w:val="00D157C0"/>
    <w:rsid w:val="00D1588E"/>
    <w:rsid w:val="00D15AF1"/>
    <w:rsid w:val="00D15D7C"/>
    <w:rsid w:val="00D15EFA"/>
    <w:rsid w:val="00D165B4"/>
    <w:rsid w:val="00D16861"/>
    <w:rsid w:val="00D16AC0"/>
    <w:rsid w:val="00D16C2F"/>
    <w:rsid w:val="00D17941"/>
    <w:rsid w:val="00D17A6A"/>
    <w:rsid w:val="00D2006B"/>
    <w:rsid w:val="00D20C5B"/>
    <w:rsid w:val="00D20E6E"/>
    <w:rsid w:val="00D20EA7"/>
    <w:rsid w:val="00D218FE"/>
    <w:rsid w:val="00D21AFD"/>
    <w:rsid w:val="00D21E63"/>
    <w:rsid w:val="00D221A0"/>
    <w:rsid w:val="00D2238C"/>
    <w:rsid w:val="00D227AF"/>
    <w:rsid w:val="00D232BC"/>
    <w:rsid w:val="00D238B8"/>
    <w:rsid w:val="00D23ACE"/>
    <w:rsid w:val="00D23D35"/>
    <w:rsid w:val="00D2457F"/>
    <w:rsid w:val="00D24599"/>
    <w:rsid w:val="00D24B37"/>
    <w:rsid w:val="00D24F16"/>
    <w:rsid w:val="00D24F37"/>
    <w:rsid w:val="00D253FC"/>
    <w:rsid w:val="00D25B83"/>
    <w:rsid w:val="00D25D28"/>
    <w:rsid w:val="00D262A6"/>
    <w:rsid w:val="00D26D4C"/>
    <w:rsid w:val="00D271A2"/>
    <w:rsid w:val="00D27755"/>
    <w:rsid w:val="00D27B87"/>
    <w:rsid w:val="00D27BDE"/>
    <w:rsid w:val="00D30269"/>
    <w:rsid w:val="00D30D66"/>
    <w:rsid w:val="00D31045"/>
    <w:rsid w:val="00D318A4"/>
    <w:rsid w:val="00D31A74"/>
    <w:rsid w:val="00D31B61"/>
    <w:rsid w:val="00D31EE8"/>
    <w:rsid w:val="00D320D5"/>
    <w:rsid w:val="00D32635"/>
    <w:rsid w:val="00D32C9D"/>
    <w:rsid w:val="00D32D59"/>
    <w:rsid w:val="00D33152"/>
    <w:rsid w:val="00D33D14"/>
    <w:rsid w:val="00D3410C"/>
    <w:rsid w:val="00D34A85"/>
    <w:rsid w:val="00D35136"/>
    <w:rsid w:val="00D35313"/>
    <w:rsid w:val="00D3557E"/>
    <w:rsid w:val="00D361E1"/>
    <w:rsid w:val="00D365E2"/>
    <w:rsid w:val="00D36958"/>
    <w:rsid w:val="00D36ABC"/>
    <w:rsid w:val="00D371F8"/>
    <w:rsid w:val="00D37734"/>
    <w:rsid w:val="00D37B02"/>
    <w:rsid w:val="00D411A1"/>
    <w:rsid w:val="00D413C1"/>
    <w:rsid w:val="00D4189B"/>
    <w:rsid w:val="00D41A47"/>
    <w:rsid w:val="00D41B73"/>
    <w:rsid w:val="00D41C91"/>
    <w:rsid w:val="00D421C4"/>
    <w:rsid w:val="00D428E4"/>
    <w:rsid w:val="00D42991"/>
    <w:rsid w:val="00D43FB9"/>
    <w:rsid w:val="00D44105"/>
    <w:rsid w:val="00D449BD"/>
    <w:rsid w:val="00D44AB7"/>
    <w:rsid w:val="00D44AD4"/>
    <w:rsid w:val="00D4511A"/>
    <w:rsid w:val="00D45D71"/>
    <w:rsid w:val="00D45D8B"/>
    <w:rsid w:val="00D46202"/>
    <w:rsid w:val="00D46235"/>
    <w:rsid w:val="00D46514"/>
    <w:rsid w:val="00D46853"/>
    <w:rsid w:val="00D47B06"/>
    <w:rsid w:val="00D47E88"/>
    <w:rsid w:val="00D47EB8"/>
    <w:rsid w:val="00D5001C"/>
    <w:rsid w:val="00D5007B"/>
    <w:rsid w:val="00D50668"/>
    <w:rsid w:val="00D50A36"/>
    <w:rsid w:val="00D50CF7"/>
    <w:rsid w:val="00D50D1E"/>
    <w:rsid w:val="00D50D90"/>
    <w:rsid w:val="00D50DBF"/>
    <w:rsid w:val="00D51913"/>
    <w:rsid w:val="00D51CD7"/>
    <w:rsid w:val="00D51E14"/>
    <w:rsid w:val="00D52174"/>
    <w:rsid w:val="00D52296"/>
    <w:rsid w:val="00D52D89"/>
    <w:rsid w:val="00D52F7E"/>
    <w:rsid w:val="00D539CF"/>
    <w:rsid w:val="00D53C2A"/>
    <w:rsid w:val="00D53E71"/>
    <w:rsid w:val="00D541B7"/>
    <w:rsid w:val="00D54457"/>
    <w:rsid w:val="00D54524"/>
    <w:rsid w:val="00D545C1"/>
    <w:rsid w:val="00D5469D"/>
    <w:rsid w:val="00D54CDA"/>
    <w:rsid w:val="00D552BD"/>
    <w:rsid w:val="00D5592F"/>
    <w:rsid w:val="00D55979"/>
    <w:rsid w:val="00D559C1"/>
    <w:rsid w:val="00D55BED"/>
    <w:rsid w:val="00D55C74"/>
    <w:rsid w:val="00D55DFD"/>
    <w:rsid w:val="00D56283"/>
    <w:rsid w:val="00D565AC"/>
    <w:rsid w:val="00D56C26"/>
    <w:rsid w:val="00D571B4"/>
    <w:rsid w:val="00D572DA"/>
    <w:rsid w:val="00D5777E"/>
    <w:rsid w:val="00D57991"/>
    <w:rsid w:val="00D60710"/>
    <w:rsid w:val="00D610E1"/>
    <w:rsid w:val="00D614C7"/>
    <w:rsid w:val="00D61EE1"/>
    <w:rsid w:val="00D61FED"/>
    <w:rsid w:val="00D62636"/>
    <w:rsid w:val="00D6272B"/>
    <w:rsid w:val="00D62C6B"/>
    <w:rsid w:val="00D62EAF"/>
    <w:rsid w:val="00D63300"/>
    <w:rsid w:val="00D63509"/>
    <w:rsid w:val="00D638DC"/>
    <w:rsid w:val="00D63A94"/>
    <w:rsid w:val="00D63B4B"/>
    <w:rsid w:val="00D64930"/>
    <w:rsid w:val="00D650CD"/>
    <w:rsid w:val="00D655EA"/>
    <w:rsid w:val="00D6563B"/>
    <w:rsid w:val="00D65C52"/>
    <w:rsid w:val="00D6602D"/>
    <w:rsid w:val="00D663EF"/>
    <w:rsid w:val="00D6682F"/>
    <w:rsid w:val="00D66B3E"/>
    <w:rsid w:val="00D67189"/>
    <w:rsid w:val="00D671FE"/>
    <w:rsid w:val="00D67737"/>
    <w:rsid w:val="00D67A0B"/>
    <w:rsid w:val="00D67B3D"/>
    <w:rsid w:val="00D67D09"/>
    <w:rsid w:val="00D70033"/>
    <w:rsid w:val="00D70254"/>
    <w:rsid w:val="00D706B0"/>
    <w:rsid w:val="00D706E9"/>
    <w:rsid w:val="00D7166D"/>
    <w:rsid w:val="00D722FB"/>
    <w:rsid w:val="00D72802"/>
    <w:rsid w:val="00D72BBE"/>
    <w:rsid w:val="00D72DE2"/>
    <w:rsid w:val="00D73282"/>
    <w:rsid w:val="00D733BE"/>
    <w:rsid w:val="00D738AD"/>
    <w:rsid w:val="00D73940"/>
    <w:rsid w:val="00D73D4E"/>
    <w:rsid w:val="00D73F83"/>
    <w:rsid w:val="00D74240"/>
    <w:rsid w:val="00D75311"/>
    <w:rsid w:val="00D75DAB"/>
    <w:rsid w:val="00D75F13"/>
    <w:rsid w:val="00D7680B"/>
    <w:rsid w:val="00D76AD6"/>
    <w:rsid w:val="00D7704B"/>
    <w:rsid w:val="00D77506"/>
    <w:rsid w:val="00D77E81"/>
    <w:rsid w:val="00D8042B"/>
    <w:rsid w:val="00D8068F"/>
    <w:rsid w:val="00D80A33"/>
    <w:rsid w:val="00D80AE2"/>
    <w:rsid w:val="00D8152B"/>
    <w:rsid w:val="00D815BA"/>
    <w:rsid w:val="00D816FE"/>
    <w:rsid w:val="00D81A0D"/>
    <w:rsid w:val="00D8204D"/>
    <w:rsid w:val="00D82C53"/>
    <w:rsid w:val="00D82D61"/>
    <w:rsid w:val="00D82F54"/>
    <w:rsid w:val="00D83264"/>
    <w:rsid w:val="00D8329A"/>
    <w:rsid w:val="00D8355F"/>
    <w:rsid w:val="00D83DA0"/>
    <w:rsid w:val="00D83F16"/>
    <w:rsid w:val="00D846D7"/>
    <w:rsid w:val="00D848E9"/>
    <w:rsid w:val="00D86423"/>
    <w:rsid w:val="00D86D21"/>
    <w:rsid w:val="00D86FEB"/>
    <w:rsid w:val="00D871DD"/>
    <w:rsid w:val="00D87287"/>
    <w:rsid w:val="00D8737C"/>
    <w:rsid w:val="00D8758D"/>
    <w:rsid w:val="00D875EA"/>
    <w:rsid w:val="00D87F4E"/>
    <w:rsid w:val="00D9055E"/>
    <w:rsid w:val="00D9059D"/>
    <w:rsid w:val="00D909BA"/>
    <w:rsid w:val="00D909C0"/>
    <w:rsid w:val="00D911E9"/>
    <w:rsid w:val="00D91243"/>
    <w:rsid w:val="00D917B2"/>
    <w:rsid w:val="00D92182"/>
    <w:rsid w:val="00D926E4"/>
    <w:rsid w:val="00D92CA6"/>
    <w:rsid w:val="00D93211"/>
    <w:rsid w:val="00D933A8"/>
    <w:rsid w:val="00D93671"/>
    <w:rsid w:val="00D93A05"/>
    <w:rsid w:val="00D93CE0"/>
    <w:rsid w:val="00D93E12"/>
    <w:rsid w:val="00D93ECF"/>
    <w:rsid w:val="00D95432"/>
    <w:rsid w:val="00D9572B"/>
    <w:rsid w:val="00D957D1"/>
    <w:rsid w:val="00D96297"/>
    <w:rsid w:val="00D963F5"/>
    <w:rsid w:val="00D96A61"/>
    <w:rsid w:val="00D96C49"/>
    <w:rsid w:val="00D9700D"/>
    <w:rsid w:val="00D97787"/>
    <w:rsid w:val="00D97802"/>
    <w:rsid w:val="00D97974"/>
    <w:rsid w:val="00D97C0F"/>
    <w:rsid w:val="00DA01BD"/>
    <w:rsid w:val="00DA0355"/>
    <w:rsid w:val="00DA0AC1"/>
    <w:rsid w:val="00DA0FA4"/>
    <w:rsid w:val="00DA14E7"/>
    <w:rsid w:val="00DA198D"/>
    <w:rsid w:val="00DA1C8A"/>
    <w:rsid w:val="00DA1DF3"/>
    <w:rsid w:val="00DA28AC"/>
    <w:rsid w:val="00DA28B8"/>
    <w:rsid w:val="00DA2C33"/>
    <w:rsid w:val="00DA2C5D"/>
    <w:rsid w:val="00DA2CA6"/>
    <w:rsid w:val="00DA3227"/>
    <w:rsid w:val="00DA3777"/>
    <w:rsid w:val="00DA3B6C"/>
    <w:rsid w:val="00DA5733"/>
    <w:rsid w:val="00DA5E9B"/>
    <w:rsid w:val="00DA5FE6"/>
    <w:rsid w:val="00DA6E14"/>
    <w:rsid w:val="00DA7326"/>
    <w:rsid w:val="00DA7729"/>
    <w:rsid w:val="00DA77EE"/>
    <w:rsid w:val="00DA7D96"/>
    <w:rsid w:val="00DA7DBF"/>
    <w:rsid w:val="00DA7EC1"/>
    <w:rsid w:val="00DB024E"/>
    <w:rsid w:val="00DB08FB"/>
    <w:rsid w:val="00DB145D"/>
    <w:rsid w:val="00DB158F"/>
    <w:rsid w:val="00DB19C6"/>
    <w:rsid w:val="00DB2201"/>
    <w:rsid w:val="00DB23CC"/>
    <w:rsid w:val="00DB2434"/>
    <w:rsid w:val="00DB2C15"/>
    <w:rsid w:val="00DB3399"/>
    <w:rsid w:val="00DB3B28"/>
    <w:rsid w:val="00DB3E41"/>
    <w:rsid w:val="00DB42F7"/>
    <w:rsid w:val="00DB43B6"/>
    <w:rsid w:val="00DB44FC"/>
    <w:rsid w:val="00DB4864"/>
    <w:rsid w:val="00DB4BE6"/>
    <w:rsid w:val="00DB4DEE"/>
    <w:rsid w:val="00DB500B"/>
    <w:rsid w:val="00DB54FC"/>
    <w:rsid w:val="00DB5E3B"/>
    <w:rsid w:val="00DB613F"/>
    <w:rsid w:val="00DC03BC"/>
    <w:rsid w:val="00DC11C5"/>
    <w:rsid w:val="00DC1438"/>
    <w:rsid w:val="00DC1AA5"/>
    <w:rsid w:val="00DC1E90"/>
    <w:rsid w:val="00DC229F"/>
    <w:rsid w:val="00DC2B2F"/>
    <w:rsid w:val="00DC2D27"/>
    <w:rsid w:val="00DC2F96"/>
    <w:rsid w:val="00DC3256"/>
    <w:rsid w:val="00DC35A8"/>
    <w:rsid w:val="00DC3BAF"/>
    <w:rsid w:val="00DC3BD0"/>
    <w:rsid w:val="00DC41C5"/>
    <w:rsid w:val="00DC429A"/>
    <w:rsid w:val="00DC44E4"/>
    <w:rsid w:val="00DC452C"/>
    <w:rsid w:val="00DC4CBE"/>
    <w:rsid w:val="00DC4D97"/>
    <w:rsid w:val="00DC4F67"/>
    <w:rsid w:val="00DC5CA2"/>
    <w:rsid w:val="00DC66A3"/>
    <w:rsid w:val="00DC6D5F"/>
    <w:rsid w:val="00DC7E9F"/>
    <w:rsid w:val="00DD01A2"/>
    <w:rsid w:val="00DD1646"/>
    <w:rsid w:val="00DD16A6"/>
    <w:rsid w:val="00DD19D1"/>
    <w:rsid w:val="00DD1D24"/>
    <w:rsid w:val="00DD20C9"/>
    <w:rsid w:val="00DD2B91"/>
    <w:rsid w:val="00DD2D4D"/>
    <w:rsid w:val="00DD3430"/>
    <w:rsid w:val="00DD3B2B"/>
    <w:rsid w:val="00DD3D3E"/>
    <w:rsid w:val="00DD40A3"/>
    <w:rsid w:val="00DD4C5C"/>
    <w:rsid w:val="00DD4CD3"/>
    <w:rsid w:val="00DD4FEC"/>
    <w:rsid w:val="00DD581B"/>
    <w:rsid w:val="00DD5EE7"/>
    <w:rsid w:val="00DD6978"/>
    <w:rsid w:val="00DD6A29"/>
    <w:rsid w:val="00DD6F88"/>
    <w:rsid w:val="00DD6F95"/>
    <w:rsid w:val="00DD75FA"/>
    <w:rsid w:val="00DD7A56"/>
    <w:rsid w:val="00DE0557"/>
    <w:rsid w:val="00DE0985"/>
    <w:rsid w:val="00DE0ACC"/>
    <w:rsid w:val="00DE0D22"/>
    <w:rsid w:val="00DE1F49"/>
    <w:rsid w:val="00DE1F94"/>
    <w:rsid w:val="00DE27F6"/>
    <w:rsid w:val="00DE2807"/>
    <w:rsid w:val="00DE2879"/>
    <w:rsid w:val="00DE2889"/>
    <w:rsid w:val="00DE28AD"/>
    <w:rsid w:val="00DE2E5E"/>
    <w:rsid w:val="00DE32D0"/>
    <w:rsid w:val="00DE3ACD"/>
    <w:rsid w:val="00DE3D8C"/>
    <w:rsid w:val="00DE506E"/>
    <w:rsid w:val="00DE598E"/>
    <w:rsid w:val="00DE5D4E"/>
    <w:rsid w:val="00DE5FE6"/>
    <w:rsid w:val="00DE6007"/>
    <w:rsid w:val="00DE616C"/>
    <w:rsid w:val="00DE6398"/>
    <w:rsid w:val="00DE6453"/>
    <w:rsid w:val="00DE65D4"/>
    <w:rsid w:val="00DE6F04"/>
    <w:rsid w:val="00DE6F18"/>
    <w:rsid w:val="00DE70C4"/>
    <w:rsid w:val="00DE70F3"/>
    <w:rsid w:val="00DE70FB"/>
    <w:rsid w:val="00DE7154"/>
    <w:rsid w:val="00DE779B"/>
    <w:rsid w:val="00DF0E0F"/>
    <w:rsid w:val="00DF0F0D"/>
    <w:rsid w:val="00DF1284"/>
    <w:rsid w:val="00DF1614"/>
    <w:rsid w:val="00DF1665"/>
    <w:rsid w:val="00DF1AC4"/>
    <w:rsid w:val="00DF1C33"/>
    <w:rsid w:val="00DF1F71"/>
    <w:rsid w:val="00DF2FD7"/>
    <w:rsid w:val="00DF39D3"/>
    <w:rsid w:val="00DF3BBC"/>
    <w:rsid w:val="00DF486D"/>
    <w:rsid w:val="00DF4DCF"/>
    <w:rsid w:val="00DF5605"/>
    <w:rsid w:val="00DF598D"/>
    <w:rsid w:val="00DF663A"/>
    <w:rsid w:val="00DF68C7"/>
    <w:rsid w:val="00DF68D9"/>
    <w:rsid w:val="00DF7E3A"/>
    <w:rsid w:val="00E00F49"/>
    <w:rsid w:val="00E011D1"/>
    <w:rsid w:val="00E017ED"/>
    <w:rsid w:val="00E01D7E"/>
    <w:rsid w:val="00E03003"/>
    <w:rsid w:val="00E033C5"/>
    <w:rsid w:val="00E03778"/>
    <w:rsid w:val="00E03EB0"/>
    <w:rsid w:val="00E040B1"/>
    <w:rsid w:val="00E0448F"/>
    <w:rsid w:val="00E04573"/>
    <w:rsid w:val="00E046E4"/>
    <w:rsid w:val="00E0490A"/>
    <w:rsid w:val="00E04D51"/>
    <w:rsid w:val="00E04EF5"/>
    <w:rsid w:val="00E05112"/>
    <w:rsid w:val="00E05291"/>
    <w:rsid w:val="00E052AA"/>
    <w:rsid w:val="00E0557E"/>
    <w:rsid w:val="00E05B7D"/>
    <w:rsid w:val="00E05E94"/>
    <w:rsid w:val="00E06879"/>
    <w:rsid w:val="00E06BFB"/>
    <w:rsid w:val="00E06C44"/>
    <w:rsid w:val="00E06C8E"/>
    <w:rsid w:val="00E07728"/>
    <w:rsid w:val="00E109B0"/>
    <w:rsid w:val="00E10A59"/>
    <w:rsid w:val="00E10B79"/>
    <w:rsid w:val="00E10D9A"/>
    <w:rsid w:val="00E1156C"/>
    <w:rsid w:val="00E11B19"/>
    <w:rsid w:val="00E122E4"/>
    <w:rsid w:val="00E124FE"/>
    <w:rsid w:val="00E126E3"/>
    <w:rsid w:val="00E1275A"/>
    <w:rsid w:val="00E128BF"/>
    <w:rsid w:val="00E12B0E"/>
    <w:rsid w:val="00E12B23"/>
    <w:rsid w:val="00E134DF"/>
    <w:rsid w:val="00E134F7"/>
    <w:rsid w:val="00E136C0"/>
    <w:rsid w:val="00E13835"/>
    <w:rsid w:val="00E139E1"/>
    <w:rsid w:val="00E143F7"/>
    <w:rsid w:val="00E147FC"/>
    <w:rsid w:val="00E14CF7"/>
    <w:rsid w:val="00E15A51"/>
    <w:rsid w:val="00E15F77"/>
    <w:rsid w:val="00E16738"/>
    <w:rsid w:val="00E16A87"/>
    <w:rsid w:val="00E1718E"/>
    <w:rsid w:val="00E17918"/>
    <w:rsid w:val="00E17B4B"/>
    <w:rsid w:val="00E17C05"/>
    <w:rsid w:val="00E17EAE"/>
    <w:rsid w:val="00E200CC"/>
    <w:rsid w:val="00E204BA"/>
    <w:rsid w:val="00E20C63"/>
    <w:rsid w:val="00E215BE"/>
    <w:rsid w:val="00E21B92"/>
    <w:rsid w:val="00E22160"/>
    <w:rsid w:val="00E2275E"/>
    <w:rsid w:val="00E22FE7"/>
    <w:rsid w:val="00E23045"/>
    <w:rsid w:val="00E238B6"/>
    <w:rsid w:val="00E24269"/>
    <w:rsid w:val="00E24ACE"/>
    <w:rsid w:val="00E24B51"/>
    <w:rsid w:val="00E2507B"/>
    <w:rsid w:val="00E2516E"/>
    <w:rsid w:val="00E2553F"/>
    <w:rsid w:val="00E25653"/>
    <w:rsid w:val="00E25F29"/>
    <w:rsid w:val="00E262BC"/>
    <w:rsid w:val="00E26696"/>
    <w:rsid w:val="00E26D23"/>
    <w:rsid w:val="00E2757A"/>
    <w:rsid w:val="00E2785B"/>
    <w:rsid w:val="00E27D2A"/>
    <w:rsid w:val="00E30218"/>
    <w:rsid w:val="00E3074A"/>
    <w:rsid w:val="00E30A16"/>
    <w:rsid w:val="00E30C85"/>
    <w:rsid w:val="00E31532"/>
    <w:rsid w:val="00E316AD"/>
    <w:rsid w:val="00E31775"/>
    <w:rsid w:val="00E31CFC"/>
    <w:rsid w:val="00E31D7C"/>
    <w:rsid w:val="00E32853"/>
    <w:rsid w:val="00E32B50"/>
    <w:rsid w:val="00E32BF3"/>
    <w:rsid w:val="00E332E6"/>
    <w:rsid w:val="00E335F1"/>
    <w:rsid w:val="00E341DB"/>
    <w:rsid w:val="00E3454A"/>
    <w:rsid w:val="00E345BA"/>
    <w:rsid w:val="00E3463F"/>
    <w:rsid w:val="00E3540C"/>
    <w:rsid w:val="00E358ED"/>
    <w:rsid w:val="00E35B09"/>
    <w:rsid w:val="00E35E07"/>
    <w:rsid w:val="00E36422"/>
    <w:rsid w:val="00E36D01"/>
    <w:rsid w:val="00E371AB"/>
    <w:rsid w:val="00E378C4"/>
    <w:rsid w:val="00E402A5"/>
    <w:rsid w:val="00E402DC"/>
    <w:rsid w:val="00E403A1"/>
    <w:rsid w:val="00E41190"/>
    <w:rsid w:val="00E42759"/>
    <w:rsid w:val="00E42A7E"/>
    <w:rsid w:val="00E433C7"/>
    <w:rsid w:val="00E437EC"/>
    <w:rsid w:val="00E43D0D"/>
    <w:rsid w:val="00E43F48"/>
    <w:rsid w:val="00E43F62"/>
    <w:rsid w:val="00E4431A"/>
    <w:rsid w:val="00E4488B"/>
    <w:rsid w:val="00E44A7A"/>
    <w:rsid w:val="00E44F2B"/>
    <w:rsid w:val="00E453D6"/>
    <w:rsid w:val="00E4566E"/>
    <w:rsid w:val="00E457CB"/>
    <w:rsid w:val="00E458FE"/>
    <w:rsid w:val="00E45C6A"/>
    <w:rsid w:val="00E45D42"/>
    <w:rsid w:val="00E461E8"/>
    <w:rsid w:val="00E46901"/>
    <w:rsid w:val="00E469E8"/>
    <w:rsid w:val="00E4758E"/>
    <w:rsid w:val="00E4764D"/>
    <w:rsid w:val="00E50176"/>
    <w:rsid w:val="00E5082E"/>
    <w:rsid w:val="00E51A63"/>
    <w:rsid w:val="00E51C5F"/>
    <w:rsid w:val="00E51D16"/>
    <w:rsid w:val="00E524B1"/>
    <w:rsid w:val="00E52EC4"/>
    <w:rsid w:val="00E52F6E"/>
    <w:rsid w:val="00E52FC9"/>
    <w:rsid w:val="00E53736"/>
    <w:rsid w:val="00E53809"/>
    <w:rsid w:val="00E53B4D"/>
    <w:rsid w:val="00E545EC"/>
    <w:rsid w:val="00E54795"/>
    <w:rsid w:val="00E5490E"/>
    <w:rsid w:val="00E54963"/>
    <w:rsid w:val="00E550E2"/>
    <w:rsid w:val="00E55196"/>
    <w:rsid w:val="00E55B7D"/>
    <w:rsid w:val="00E55BB9"/>
    <w:rsid w:val="00E55DA8"/>
    <w:rsid w:val="00E55E9C"/>
    <w:rsid w:val="00E55F1F"/>
    <w:rsid w:val="00E55F56"/>
    <w:rsid w:val="00E56443"/>
    <w:rsid w:val="00E5645B"/>
    <w:rsid w:val="00E5686E"/>
    <w:rsid w:val="00E5762F"/>
    <w:rsid w:val="00E5789B"/>
    <w:rsid w:val="00E57E5A"/>
    <w:rsid w:val="00E602CC"/>
    <w:rsid w:val="00E604DC"/>
    <w:rsid w:val="00E6053B"/>
    <w:rsid w:val="00E608D4"/>
    <w:rsid w:val="00E60997"/>
    <w:rsid w:val="00E60B54"/>
    <w:rsid w:val="00E6169E"/>
    <w:rsid w:val="00E617DA"/>
    <w:rsid w:val="00E618E0"/>
    <w:rsid w:val="00E61F9B"/>
    <w:rsid w:val="00E6216D"/>
    <w:rsid w:val="00E6288E"/>
    <w:rsid w:val="00E62EA1"/>
    <w:rsid w:val="00E6319D"/>
    <w:rsid w:val="00E63282"/>
    <w:rsid w:val="00E63407"/>
    <w:rsid w:val="00E635FB"/>
    <w:rsid w:val="00E636C0"/>
    <w:rsid w:val="00E63813"/>
    <w:rsid w:val="00E63B18"/>
    <w:rsid w:val="00E6428B"/>
    <w:rsid w:val="00E657CA"/>
    <w:rsid w:val="00E65A8E"/>
    <w:rsid w:val="00E65D90"/>
    <w:rsid w:val="00E65E54"/>
    <w:rsid w:val="00E66C27"/>
    <w:rsid w:val="00E66D07"/>
    <w:rsid w:val="00E66D47"/>
    <w:rsid w:val="00E7073D"/>
    <w:rsid w:val="00E70A84"/>
    <w:rsid w:val="00E7115B"/>
    <w:rsid w:val="00E72924"/>
    <w:rsid w:val="00E730E6"/>
    <w:rsid w:val="00E7311D"/>
    <w:rsid w:val="00E738B5"/>
    <w:rsid w:val="00E7398F"/>
    <w:rsid w:val="00E73EA9"/>
    <w:rsid w:val="00E7424E"/>
    <w:rsid w:val="00E75B1A"/>
    <w:rsid w:val="00E76073"/>
    <w:rsid w:val="00E7615C"/>
    <w:rsid w:val="00E76B1F"/>
    <w:rsid w:val="00E76DB8"/>
    <w:rsid w:val="00E76E2A"/>
    <w:rsid w:val="00E80041"/>
    <w:rsid w:val="00E80E42"/>
    <w:rsid w:val="00E810A6"/>
    <w:rsid w:val="00E819F5"/>
    <w:rsid w:val="00E81D68"/>
    <w:rsid w:val="00E81EB7"/>
    <w:rsid w:val="00E821B1"/>
    <w:rsid w:val="00E82863"/>
    <w:rsid w:val="00E82FEC"/>
    <w:rsid w:val="00E836E0"/>
    <w:rsid w:val="00E84A43"/>
    <w:rsid w:val="00E84FF9"/>
    <w:rsid w:val="00E852B3"/>
    <w:rsid w:val="00E853B9"/>
    <w:rsid w:val="00E855B5"/>
    <w:rsid w:val="00E855F5"/>
    <w:rsid w:val="00E85A00"/>
    <w:rsid w:val="00E85A58"/>
    <w:rsid w:val="00E85ABA"/>
    <w:rsid w:val="00E85BB8"/>
    <w:rsid w:val="00E863E1"/>
    <w:rsid w:val="00E8657C"/>
    <w:rsid w:val="00E868B6"/>
    <w:rsid w:val="00E86FEE"/>
    <w:rsid w:val="00E8712A"/>
    <w:rsid w:val="00E8715C"/>
    <w:rsid w:val="00E87437"/>
    <w:rsid w:val="00E87548"/>
    <w:rsid w:val="00E878E8"/>
    <w:rsid w:val="00E901F4"/>
    <w:rsid w:val="00E90CF0"/>
    <w:rsid w:val="00E90D50"/>
    <w:rsid w:val="00E91E6A"/>
    <w:rsid w:val="00E9220E"/>
    <w:rsid w:val="00E927D7"/>
    <w:rsid w:val="00E928F7"/>
    <w:rsid w:val="00E9345E"/>
    <w:rsid w:val="00E9360B"/>
    <w:rsid w:val="00E93D1C"/>
    <w:rsid w:val="00E93DE7"/>
    <w:rsid w:val="00E93FF8"/>
    <w:rsid w:val="00E9513D"/>
    <w:rsid w:val="00E95387"/>
    <w:rsid w:val="00E957EF"/>
    <w:rsid w:val="00E95E63"/>
    <w:rsid w:val="00E961C9"/>
    <w:rsid w:val="00E96361"/>
    <w:rsid w:val="00E97077"/>
    <w:rsid w:val="00E9728D"/>
    <w:rsid w:val="00E973B8"/>
    <w:rsid w:val="00E9765E"/>
    <w:rsid w:val="00E97CEA"/>
    <w:rsid w:val="00EA0C8A"/>
    <w:rsid w:val="00EA172B"/>
    <w:rsid w:val="00EA18D6"/>
    <w:rsid w:val="00EA18DE"/>
    <w:rsid w:val="00EA2022"/>
    <w:rsid w:val="00EA20B2"/>
    <w:rsid w:val="00EA3124"/>
    <w:rsid w:val="00EA31CB"/>
    <w:rsid w:val="00EA3526"/>
    <w:rsid w:val="00EA3563"/>
    <w:rsid w:val="00EA3822"/>
    <w:rsid w:val="00EA38A4"/>
    <w:rsid w:val="00EA3C32"/>
    <w:rsid w:val="00EA42A9"/>
    <w:rsid w:val="00EA444D"/>
    <w:rsid w:val="00EA4B32"/>
    <w:rsid w:val="00EA4F83"/>
    <w:rsid w:val="00EA5195"/>
    <w:rsid w:val="00EA5579"/>
    <w:rsid w:val="00EA587A"/>
    <w:rsid w:val="00EA615B"/>
    <w:rsid w:val="00EA6BFD"/>
    <w:rsid w:val="00EA6E4B"/>
    <w:rsid w:val="00EA7525"/>
    <w:rsid w:val="00EA7800"/>
    <w:rsid w:val="00EA7AC9"/>
    <w:rsid w:val="00EA7B78"/>
    <w:rsid w:val="00EB0699"/>
    <w:rsid w:val="00EB07DF"/>
    <w:rsid w:val="00EB088E"/>
    <w:rsid w:val="00EB0A8F"/>
    <w:rsid w:val="00EB15E7"/>
    <w:rsid w:val="00EB15F2"/>
    <w:rsid w:val="00EB176F"/>
    <w:rsid w:val="00EB1983"/>
    <w:rsid w:val="00EB19F9"/>
    <w:rsid w:val="00EB1A8C"/>
    <w:rsid w:val="00EB1B07"/>
    <w:rsid w:val="00EB36C9"/>
    <w:rsid w:val="00EB3C7A"/>
    <w:rsid w:val="00EB3EFE"/>
    <w:rsid w:val="00EB41FE"/>
    <w:rsid w:val="00EB4A9F"/>
    <w:rsid w:val="00EB5551"/>
    <w:rsid w:val="00EB5818"/>
    <w:rsid w:val="00EB58BF"/>
    <w:rsid w:val="00EB59D4"/>
    <w:rsid w:val="00EB6264"/>
    <w:rsid w:val="00EB62F0"/>
    <w:rsid w:val="00EB68E1"/>
    <w:rsid w:val="00EB6A19"/>
    <w:rsid w:val="00EB6F62"/>
    <w:rsid w:val="00EB71BE"/>
    <w:rsid w:val="00EB7211"/>
    <w:rsid w:val="00EB77F2"/>
    <w:rsid w:val="00EB7B88"/>
    <w:rsid w:val="00EC0056"/>
    <w:rsid w:val="00EC007E"/>
    <w:rsid w:val="00EC00D3"/>
    <w:rsid w:val="00EC0475"/>
    <w:rsid w:val="00EC070A"/>
    <w:rsid w:val="00EC071A"/>
    <w:rsid w:val="00EC071F"/>
    <w:rsid w:val="00EC0894"/>
    <w:rsid w:val="00EC0AD4"/>
    <w:rsid w:val="00EC0AE3"/>
    <w:rsid w:val="00EC0B1D"/>
    <w:rsid w:val="00EC0C9E"/>
    <w:rsid w:val="00EC0E82"/>
    <w:rsid w:val="00EC10C4"/>
    <w:rsid w:val="00EC1367"/>
    <w:rsid w:val="00EC1B97"/>
    <w:rsid w:val="00EC2996"/>
    <w:rsid w:val="00EC2C91"/>
    <w:rsid w:val="00EC33CB"/>
    <w:rsid w:val="00EC3517"/>
    <w:rsid w:val="00EC3904"/>
    <w:rsid w:val="00EC4F11"/>
    <w:rsid w:val="00EC5058"/>
    <w:rsid w:val="00EC57A4"/>
    <w:rsid w:val="00EC5CD9"/>
    <w:rsid w:val="00EC5CF8"/>
    <w:rsid w:val="00EC5FBD"/>
    <w:rsid w:val="00EC614B"/>
    <w:rsid w:val="00EC668D"/>
    <w:rsid w:val="00EC6A77"/>
    <w:rsid w:val="00EC6AA8"/>
    <w:rsid w:val="00EC70B6"/>
    <w:rsid w:val="00EC72C8"/>
    <w:rsid w:val="00EC77F9"/>
    <w:rsid w:val="00EC7A9F"/>
    <w:rsid w:val="00EC7AA9"/>
    <w:rsid w:val="00EC7D98"/>
    <w:rsid w:val="00ED03B1"/>
    <w:rsid w:val="00ED050B"/>
    <w:rsid w:val="00ED0BAF"/>
    <w:rsid w:val="00ED10F5"/>
    <w:rsid w:val="00ED13E3"/>
    <w:rsid w:val="00ED14C0"/>
    <w:rsid w:val="00ED1CDE"/>
    <w:rsid w:val="00ED2D5D"/>
    <w:rsid w:val="00ED2EE0"/>
    <w:rsid w:val="00ED3216"/>
    <w:rsid w:val="00ED3F47"/>
    <w:rsid w:val="00ED4379"/>
    <w:rsid w:val="00ED4516"/>
    <w:rsid w:val="00ED4F15"/>
    <w:rsid w:val="00ED50FA"/>
    <w:rsid w:val="00ED54CA"/>
    <w:rsid w:val="00ED55AB"/>
    <w:rsid w:val="00ED62CB"/>
    <w:rsid w:val="00ED6319"/>
    <w:rsid w:val="00ED6880"/>
    <w:rsid w:val="00ED6BBC"/>
    <w:rsid w:val="00ED6D41"/>
    <w:rsid w:val="00ED7C40"/>
    <w:rsid w:val="00EE02E5"/>
    <w:rsid w:val="00EE0F7B"/>
    <w:rsid w:val="00EE0FAA"/>
    <w:rsid w:val="00EE0FEB"/>
    <w:rsid w:val="00EE11A6"/>
    <w:rsid w:val="00EE1546"/>
    <w:rsid w:val="00EE1640"/>
    <w:rsid w:val="00EE1AFD"/>
    <w:rsid w:val="00EE1F06"/>
    <w:rsid w:val="00EE2C24"/>
    <w:rsid w:val="00EE2F69"/>
    <w:rsid w:val="00EE3325"/>
    <w:rsid w:val="00EE3C32"/>
    <w:rsid w:val="00EE3C81"/>
    <w:rsid w:val="00EE68D2"/>
    <w:rsid w:val="00EE6C94"/>
    <w:rsid w:val="00EE74EC"/>
    <w:rsid w:val="00EF14AF"/>
    <w:rsid w:val="00EF14C6"/>
    <w:rsid w:val="00EF176A"/>
    <w:rsid w:val="00EF26CD"/>
    <w:rsid w:val="00EF2871"/>
    <w:rsid w:val="00EF29AD"/>
    <w:rsid w:val="00EF35F9"/>
    <w:rsid w:val="00EF377F"/>
    <w:rsid w:val="00EF3F6A"/>
    <w:rsid w:val="00EF4042"/>
    <w:rsid w:val="00EF4279"/>
    <w:rsid w:val="00EF4E0E"/>
    <w:rsid w:val="00EF500B"/>
    <w:rsid w:val="00EF52A9"/>
    <w:rsid w:val="00EF565D"/>
    <w:rsid w:val="00EF5C28"/>
    <w:rsid w:val="00EF5FA0"/>
    <w:rsid w:val="00EF6252"/>
    <w:rsid w:val="00EF67A6"/>
    <w:rsid w:val="00EF6E0C"/>
    <w:rsid w:val="00EF705A"/>
    <w:rsid w:val="00EF74DB"/>
    <w:rsid w:val="00EF76C4"/>
    <w:rsid w:val="00EF7A34"/>
    <w:rsid w:val="00EF7E3A"/>
    <w:rsid w:val="00F0042E"/>
    <w:rsid w:val="00F009E5"/>
    <w:rsid w:val="00F02605"/>
    <w:rsid w:val="00F026BD"/>
    <w:rsid w:val="00F02FB5"/>
    <w:rsid w:val="00F035E2"/>
    <w:rsid w:val="00F040DC"/>
    <w:rsid w:val="00F04D3F"/>
    <w:rsid w:val="00F059CB"/>
    <w:rsid w:val="00F063AB"/>
    <w:rsid w:val="00F06836"/>
    <w:rsid w:val="00F070BE"/>
    <w:rsid w:val="00F1011A"/>
    <w:rsid w:val="00F102BB"/>
    <w:rsid w:val="00F10889"/>
    <w:rsid w:val="00F108C6"/>
    <w:rsid w:val="00F10DF3"/>
    <w:rsid w:val="00F10DFE"/>
    <w:rsid w:val="00F10E02"/>
    <w:rsid w:val="00F10FC6"/>
    <w:rsid w:val="00F11093"/>
    <w:rsid w:val="00F12268"/>
    <w:rsid w:val="00F127D0"/>
    <w:rsid w:val="00F12B59"/>
    <w:rsid w:val="00F131A8"/>
    <w:rsid w:val="00F14401"/>
    <w:rsid w:val="00F14EDA"/>
    <w:rsid w:val="00F15324"/>
    <w:rsid w:val="00F1532F"/>
    <w:rsid w:val="00F154D0"/>
    <w:rsid w:val="00F162ED"/>
    <w:rsid w:val="00F16383"/>
    <w:rsid w:val="00F1670A"/>
    <w:rsid w:val="00F16C1C"/>
    <w:rsid w:val="00F17E03"/>
    <w:rsid w:val="00F2071E"/>
    <w:rsid w:val="00F207B0"/>
    <w:rsid w:val="00F20D71"/>
    <w:rsid w:val="00F20DF7"/>
    <w:rsid w:val="00F21080"/>
    <w:rsid w:val="00F22100"/>
    <w:rsid w:val="00F221B8"/>
    <w:rsid w:val="00F225A1"/>
    <w:rsid w:val="00F2285F"/>
    <w:rsid w:val="00F22B75"/>
    <w:rsid w:val="00F236DA"/>
    <w:rsid w:val="00F23856"/>
    <w:rsid w:val="00F238A7"/>
    <w:rsid w:val="00F239E9"/>
    <w:rsid w:val="00F23E1A"/>
    <w:rsid w:val="00F2496F"/>
    <w:rsid w:val="00F2506D"/>
    <w:rsid w:val="00F252B2"/>
    <w:rsid w:val="00F25448"/>
    <w:rsid w:val="00F2564E"/>
    <w:rsid w:val="00F25CB0"/>
    <w:rsid w:val="00F2691B"/>
    <w:rsid w:val="00F26E59"/>
    <w:rsid w:val="00F272D6"/>
    <w:rsid w:val="00F27A26"/>
    <w:rsid w:val="00F27E82"/>
    <w:rsid w:val="00F30139"/>
    <w:rsid w:val="00F30645"/>
    <w:rsid w:val="00F30CA8"/>
    <w:rsid w:val="00F30E84"/>
    <w:rsid w:val="00F30E8C"/>
    <w:rsid w:val="00F30F6F"/>
    <w:rsid w:val="00F30FCC"/>
    <w:rsid w:val="00F31007"/>
    <w:rsid w:val="00F313C8"/>
    <w:rsid w:val="00F31994"/>
    <w:rsid w:val="00F3203D"/>
    <w:rsid w:val="00F32212"/>
    <w:rsid w:val="00F325FB"/>
    <w:rsid w:val="00F33073"/>
    <w:rsid w:val="00F332FB"/>
    <w:rsid w:val="00F3336A"/>
    <w:rsid w:val="00F33880"/>
    <w:rsid w:val="00F34490"/>
    <w:rsid w:val="00F346CF"/>
    <w:rsid w:val="00F34803"/>
    <w:rsid w:val="00F34E57"/>
    <w:rsid w:val="00F35029"/>
    <w:rsid w:val="00F356AB"/>
    <w:rsid w:val="00F35E19"/>
    <w:rsid w:val="00F35E2F"/>
    <w:rsid w:val="00F36587"/>
    <w:rsid w:val="00F3679E"/>
    <w:rsid w:val="00F3694F"/>
    <w:rsid w:val="00F36B5B"/>
    <w:rsid w:val="00F36CFF"/>
    <w:rsid w:val="00F37281"/>
    <w:rsid w:val="00F37290"/>
    <w:rsid w:val="00F372EC"/>
    <w:rsid w:val="00F37481"/>
    <w:rsid w:val="00F37C2E"/>
    <w:rsid w:val="00F40F03"/>
    <w:rsid w:val="00F4191A"/>
    <w:rsid w:val="00F41C8C"/>
    <w:rsid w:val="00F4280F"/>
    <w:rsid w:val="00F42E4F"/>
    <w:rsid w:val="00F43015"/>
    <w:rsid w:val="00F43126"/>
    <w:rsid w:val="00F436B8"/>
    <w:rsid w:val="00F43D57"/>
    <w:rsid w:val="00F44370"/>
    <w:rsid w:val="00F445A7"/>
    <w:rsid w:val="00F44DD9"/>
    <w:rsid w:val="00F4527F"/>
    <w:rsid w:val="00F4554F"/>
    <w:rsid w:val="00F45706"/>
    <w:rsid w:val="00F45DE5"/>
    <w:rsid w:val="00F46A68"/>
    <w:rsid w:val="00F472A7"/>
    <w:rsid w:val="00F500A4"/>
    <w:rsid w:val="00F50159"/>
    <w:rsid w:val="00F507AB"/>
    <w:rsid w:val="00F50FA3"/>
    <w:rsid w:val="00F51200"/>
    <w:rsid w:val="00F517BC"/>
    <w:rsid w:val="00F5199F"/>
    <w:rsid w:val="00F51B62"/>
    <w:rsid w:val="00F51C44"/>
    <w:rsid w:val="00F526BA"/>
    <w:rsid w:val="00F52A35"/>
    <w:rsid w:val="00F52A72"/>
    <w:rsid w:val="00F52B96"/>
    <w:rsid w:val="00F52F1E"/>
    <w:rsid w:val="00F5329C"/>
    <w:rsid w:val="00F532A9"/>
    <w:rsid w:val="00F539EC"/>
    <w:rsid w:val="00F53D15"/>
    <w:rsid w:val="00F54389"/>
    <w:rsid w:val="00F54858"/>
    <w:rsid w:val="00F5507D"/>
    <w:rsid w:val="00F553C1"/>
    <w:rsid w:val="00F559ED"/>
    <w:rsid w:val="00F561CD"/>
    <w:rsid w:val="00F5680A"/>
    <w:rsid w:val="00F575A8"/>
    <w:rsid w:val="00F5783F"/>
    <w:rsid w:val="00F57A9F"/>
    <w:rsid w:val="00F60441"/>
    <w:rsid w:val="00F6079E"/>
    <w:rsid w:val="00F60973"/>
    <w:rsid w:val="00F60A89"/>
    <w:rsid w:val="00F62829"/>
    <w:rsid w:val="00F63089"/>
    <w:rsid w:val="00F631A3"/>
    <w:rsid w:val="00F6326C"/>
    <w:rsid w:val="00F63AE9"/>
    <w:rsid w:val="00F646E2"/>
    <w:rsid w:val="00F649B1"/>
    <w:rsid w:val="00F64C56"/>
    <w:rsid w:val="00F65605"/>
    <w:rsid w:val="00F65F35"/>
    <w:rsid w:val="00F66878"/>
    <w:rsid w:val="00F66886"/>
    <w:rsid w:val="00F66DA3"/>
    <w:rsid w:val="00F66FDB"/>
    <w:rsid w:val="00F6722B"/>
    <w:rsid w:val="00F677A9"/>
    <w:rsid w:val="00F67B3E"/>
    <w:rsid w:val="00F67D42"/>
    <w:rsid w:val="00F67E40"/>
    <w:rsid w:val="00F708CB"/>
    <w:rsid w:val="00F710CD"/>
    <w:rsid w:val="00F717C1"/>
    <w:rsid w:val="00F72229"/>
    <w:rsid w:val="00F7245B"/>
    <w:rsid w:val="00F72AD7"/>
    <w:rsid w:val="00F731B2"/>
    <w:rsid w:val="00F733CA"/>
    <w:rsid w:val="00F73C40"/>
    <w:rsid w:val="00F7421A"/>
    <w:rsid w:val="00F74F05"/>
    <w:rsid w:val="00F75C28"/>
    <w:rsid w:val="00F765BD"/>
    <w:rsid w:val="00F7675C"/>
    <w:rsid w:val="00F76BB6"/>
    <w:rsid w:val="00F776D9"/>
    <w:rsid w:val="00F77725"/>
    <w:rsid w:val="00F77753"/>
    <w:rsid w:val="00F77D18"/>
    <w:rsid w:val="00F77D71"/>
    <w:rsid w:val="00F77F08"/>
    <w:rsid w:val="00F80296"/>
    <w:rsid w:val="00F807BF"/>
    <w:rsid w:val="00F808E8"/>
    <w:rsid w:val="00F82116"/>
    <w:rsid w:val="00F82524"/>
    <w:rsid w:val="00F836F0"/>
    <w:rsid w:val="00F837A4"/>
    <w:rsid w:val="00F83B49"/>
    <w:rsid w:val="00F83BE1"/>
    <w:rsid w:val="00F83E1C"/>
    <w:rsid w:val="00F847E5"/>
    <w:rsid w:val="00F84A94"/>
    <w:rsid w:val="00F84B51"/>
    <w:rsid w:val="00F84CD3"/>
    <w:rsid w:val="00F852AC"/>
    <w:rsid w:val="00F85C13"/>
    <w:rsid w:val="00F85CE1"/>
    <w:rsid w:val="00F85E04"/>
    <w:rsid w:val="00F85EA1"/>
    <w:rsid w:val="00F86187"/>
    <w:rsid w:val="00F86A45"/>
    <w:rsid w:val="00F86A67"/>
    <w:rsid w:val="00F86B3E"/>
    <w:rsid w:val="00F86D7A"/>
    <w:rsid w:val="00F8746D"/>
    <w:rsid w:val="00F900C4"/>
    <w:rsid w:val="00F90152"/>
    <w:rsid w:val="00F90192"/>
    <w:rsid w:val="00F901BC"/>
    <w:rsid w:val="00F903C1"/>
    <w:rsid w:val="00F90D58"/>
    <w:rsid w:val="00F90E8D"/>
    <w:rsid w:val="00F90F7E"/>
    <w:rsid w:val="00F910E3"/>
    <w:rsid w:val="00F914B2"/>
    <w:rsid w:val="00F920F3"/>
    <w:rsid w:val="00F9228F"/>
    <w:rsid w:val="00F922A9"/>
    <w:rsid w:val="00F92302"/>
    <w:rsid w:val="00F9258D"/>
    <w:rsid w:val="00F92755"/>
    <w:rsid w:val="00F92CFC"/>
    <w:rsid w:val="00F9307C"/>
    <w:rsid w:val="00F9325E"/>
    <w:rsid w:val="00F93791"/>
    <w:rsid w:val="00F93843"/>
    <w:rsid w:val="00F93926"/>
    <w:rsid w:val="00F93FD2"/>
    <w:rsid w:val="00F944D7"/>
    <w:rsid w:val="00F94786"/>
    <w:rsid w:val="00F94BCC"/>
    <w:rsid w:val="00F94F5E"/>
    <w:rsid w:val="00F94F6E"/>
    <w:rsid w:val="00F9553F"/>
    <w:rsid w:val="00F957DC"/>
    <w:rsid w:val="00F96329"/>
    <w:rsid w:val="00F96460"/>
    <w:rsid w:val="00F966F5"/>
    <w:rsid w:val="00F9674C"/>
    <w:rsid w:val="00F96795"/>
    <w:rsid w:val="00F96BBD"/>
    <w:rsid w:val="00F96C00"/>
    <w:rsid w:val="00F97484"/>
    <w:rsid w:val="00FA0563"/>
    <w:rsid w:val="00FA0BFD"/>
    <w:rsid w:val="00FA0E54"/>
    <w:rsid w:val="00FA16E2"/>
    <w:rsid w:val="00FA17C2"/>
    <w:rsid w:val="00FA184E"/>
    <w:rsid w:val="00FA18CB"/>
    <w:rsid w:val="00FA1D01"/>
    <w:rsid w:val="00FA1D80"/>
    <w:rsid w:val="00FA26AB"/>
    <w:rsid w:val="00FA29FC"/>
    <w:rsid w:val="00FA2C51"/>
    <w:rsid w:val="00FA3DD2"/>
    <w:rsid w:val="00FA4863"/>
    <w:rsid w:val="00FA4B92"/>
    <w:rsid w:val="00FA5886"/>
    <w:rsid w:val="00FA5CC5"/>
    <w:rsid w:val="00FA5CCF"/>
    <w:rsid w:val="00FA6537"/>
    <w:rsid w:val="00FA6DF3"/>
    <w:rsid w:val="00FA71CC"/>
    <w:rsid w:val="00FA747E"/>
    <w:rsid w:val="00FA7676"/>
    <w:rsid w:val="00FA7E71"/>
    <w:rsid w:val="00FB06F7"/>
    <w:rsid w:val="00FB0DC2"/>
    <w:rsid w:val="00FB0E55"/>
    <w:rsid w:val="00FB0FC2"/>
    <w:rsid w:val="00FB12FA"/>
    <w:rsid w:val="00FB1403"/>
    <w:rsid w:val="00FB16D1"/>
    <w:rsid w:val="00FB1B7F"/>
    <w:rsid w:val="00FB1E8D"/>
    <w:rsid w:val="00FB2258"/>
    <w:rsid w:val="00FB230E"/>
    <w:rsid w:val="00FB2535"/>
    <w:rsid w:val="00FB3E6E"/>
    <w:rsid w:val="00FB44C4"/>
    <w:rsid w:val="00FB4571"/>
    <w:rsid w:val="00FB5014"/>
    <w:rsid w:val="00FB5140"/>
    <w:rsid w:val="00FB5290"/>
    <w:rsid w:val="00FB531E"/>
    <w:rsid w:val="00FB55E8"/>
    <w:rsid w:val="00FB5867"/>
    <w:rsid w:val="00FB600B"/>
    <w:rsid w:val="00FB6218"/>
    <w:rsid w:val="00FB6349"/>
    <w:rsid w:val="00FB6ACF"/>
    <w:rsid w:val="00FB6C24"/>
    <w:rsid w:val="00FB7544"/>
    <w:rsid w:val="00FB79A2"/>
    <w:rsid w:val="00FB7ABF"/>
    <w:rsid w:val="00FB7BC9"/>
    <w:rsid w:val="00FC019F"/>
    <w:rsid w:val="00FC03B4"/>
    <w:rsid w:val="00FC0BA0"/>
    <w:rsid w:val="00FC0E70"/>
    <w:rsid w:val="00FC15F8"/>
    <w:rsid w:val="00FC1F98"/>
    <w:rsid w:val="00FC2769"/>
    <w:rsid w:val="00FC2ABE"/>
    <w:rsid w:val="00FC2EBA"/>
    <w:rsid w:val="00FC2ECD"/>
    <w:rsid w:val="00FC508F"/>
    <w:rsid w:val="00FC52BB"/>
    <w:rsid w:val="00FC5733"/>
    <w:rsid w:val="00FC59F6"/>
    <w:rsid w:val="00FC5DDD"/>
    <w:rsid w:val="00FC5E3E"/>
    <w:rsid w:val="00FC615B"/>
    <w:rsid w:val="00FC665B"/>
    <w:rsid w:val="00FC6A2E"/>
    <w:rsid w:val="00FC6EA6"/>
    <w:rsid w:val="00FC6EA7"/>
    <w:rsid w:val="00FC710D"/>
    <w:rsid w:val="00FC71D6"/>
    <w:rsid w:val="00FC79A6"/>
    <w:rsid w:val="00FC7C33"/>
    <w:rsid w:val="00FD1313"/>
    <w:rsid w:val="00FD1695"/>
    <w:rsid w:val="00FD20D1"/>
    <w:rsid w:val="00FD241F"/>
    <w:rsid w:val="00FD2FA7"/>
    <w:rsid w:val="00FD331B"/>
    <w:rsid w:val="00FD370B"/>
    <w:rsid w:val="00FD3817"/>
    <w:rsid w:val="00FD3D51"/>
    <w:rsid w:val="00FD3FB7"/>
    <w:rsid w:val="00FD431D"/>
    <w:rsid w:val="00FD43B8"/>
    <w:rsid w:val="00FD44E1"/>
    <w:rsid w:val="00FD48B1"/>
    <w:rsid w:val="00FD50DD"/>
    <w:rsid w:val="00FD528A"/>
    <w:rsid w:val="00FD5430"/>
    <w:rsid w:val="00FD5494"/>
    <w:rsid w:val="00FD55B0"/>
    <w:rsid w:val="00FD5AAB"/>
    <w:rsid w:val="00FD5F62"/>
    <w:rsid w:val="00FD60BF"/>
    <w:rsid w:val="00FD6282"/>
    <w:rsid w:val="00FD6417"/>
    <w:rsid w:val="00FD68B1"/>
    <w:rsid w:val="00FD6F01"/>
    <w:rsid w:val="00FD7022"/>
    <w:rsid w:val="00FE111F"/>
    <w:rsid w:val="00FE14EB"/>
    <w:rsid w:val="00FE15E7"/>
    <w:rsid w:val="00FE23D3"/>
    <w:rsid w:val="00FE2612"/>
    <w:rsid w:val="00FE2F4C"/>
    <w:rsid w:val="00FE30CF"/>
    <w:rsid w:val="00FE32D1"/>
    <w:rsid w:val="00FE373A"/>
    <w:rsid w:val="00FE37E6"/>
    <w:rsid w:val="00FE3BBE"/>
    <w:rsid w:val="00FE45B8"/>
    <w:rsid w:val="00FE4A9E"/>
    <w:rsid w:val="00FE4FBD"/>
    <w:rsid w:val="00FE5967"/>
    <w:rsid w:val="00FE63A6"/>
    <w:rsid w:val="00FE6682"/>
    <w:rsid w:val="00FE68D4"/>
    <w:rsid w:val="00FE6CAB"/>
    <w:rsid w:val="00FE7297"/>
    <w:rsid w:val="00FE779C"/>
    <w:rsid w:val="00FF06DE"/>
    <w:rsid w:val="00FF10BB"/>
    <w:rsid w:val="00FF14CD"/>
    <w:rsid w:val="00FF2D44"/>
    <w:rsid w:val="00FF31D6"/>
    <w:rsid w:val="00FF3246"/>
    <w:rsid w:val="00FF3A03"/>
    <w:rsid w:val="00FF3C59"/>
    <w:rsid w:val="00FF40DD"/>
    <w:rsid w:val="00FF4CA8"/>
    <w:rsid w:val="00FF4FFF"/>
    <w:rsid w:val="00FF5564"/>
    <w:rsid w:val="00FF5809"/>
    <w:rsid w:val="00FF5BDE"/>
    <w:rsid w:val="00FF5F02"/>
    <w:rsid w:val="00FF6044"/>
    <w:rsid w:val="00FF6550"/>
    <w:rsid w:val="00FF6820"/>
    <w:rsid w:val="00FF6BAF"/>
    <w:rsid w:val="00FF760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A6C73E"/>
  <w15:docId w15:val="{F7F9307F-A6BB-4BE2-9FB1-C8F73B22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E82"/>
    <w:rPr>
      <w:sz w:val="24"/>
      <w:szCs w:val="24"/>
    </w:rPr>
  </w:style>
  <w:style w:type="paragraph" w:styleId="Nagwek1">
    <w:name w:val="heading 1"/>
    <w:basedOn w:val="styl0"/>
    <w:next w:val="styl0"/>
    <w:link w:val="Nagwek1Znak"/>
    <w:qFormat/>
    <w:rsid w:val="00E41190"/>
    <w:pPr>
      <w:keepNext/>
      <w:ind w:left="340" w:hanging="340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41190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E4119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41190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E41190"/>
    <w:pPr>
      <w:keepNext/>
      <w:tabs>
        <w:tab w:val="center" w:pos="4536"/>
        <w:tab w:val="right" w:pos="9072"/>
      </w:tabs>
      <w:jc w:val="both"/>
      <w:outlineLvl w:val="4"/>
    </w:pPr>
    <w:rPr>
      <w:b/>
      <w:bCs/>
      <w:color w:val="00000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41190"/>
    <w:pPr>
      <w:keepNext/>
      <w:jc w:val="center"/>
      <w:outlineLvl w:val="5"/>
    </w:pPr>
    <w:rPr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E4119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411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9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uiPriority w:val="99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character" w:customStyle="1" w:styleId="Nagwek1Znak">
    <w:name w:val="Nagłówek 1 Znak"/>
    <w:link w:val="Nagwek1"/>
    <w:rsid w:val="00807C43"/>
    <w:rPr>
      <w:b/>
      <w:color w:val="000000"/>
      <w:kern w:val="28"/>
      <w:sz w:val="28"/>
    </w:rPr>
  </w:style>
  <w:style w:type="character" w:customStyle="1" w:styleId="Nagwek5Znak">
    <w:name w:val="Nagłówek 5 Znak"/>
    <w:link w:val="Nagwek5"/>
    <w:rsid w:val="00807C43"/>
    <w:rPr>
      <w:b/>
      <w:bCs/>
      <w:color w:val="000000"/>
      <w:sz w:val="24"/>
    </w:rPr>
  </w:style>
  <w:style w:type="paragraph" w:customStyle="1" w:styleId="stylTN">
    <w:name w:val="stylTN"/>
    <w:basedOn w:val="Normalny"/>
    <w:next w:val="styl0"/>
    <w:rsid w:val="00E41190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link w:val="NagwekZnak"/>
    <w:uiPriority w:val="99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C716DF"/>
    <w:rPr>
      <w:color w:val="000000"/>
      <w:sz w:val="24"/>
    </w:rPr>
  </w:style>
  <w:style w:type="paragraph" w:styleId="Tekstpodstawowy">
    <w:name w:val="Body Text"/>
    <w:basedOn w:val="Normalny"/>
    <w:link w:val="TekstpodstawowyZnak"/>
    <w:rsid w:val="00E41190"/>
    <w:pPr>
      <w:tabs>
        <w:tab w:val="center" w:pos="4536"/>
        <w:tab w:val="right" w:pos="9072"/>
      </w:tabs>
      <w:spacing w:after="120"/>
      <w:jc w:val="both"/>
    </w:pPr>
    <w:rPr>
      <w:color w:val="000000"/>
      <w:szCs w:val="20"/>
      <w:lang w:val="en-GB" w:eastAsia="x-none"/>
    </w:rPr>
  </w:style>
  <w:style w:type="character" w:customStyle="1" w:styleId="TekstpodstawowyZnak">
    <w:name w:val="Tekst podstawowy Znak"/>
    <w:link w:val="Tekstpodstawowy"/>
    <w:rsid w:val="00807C43"/>
    <w:rPr>
      <w:color w:val="000000"/>
      <w:sz w:val="24"/>
      <w:lang w:val="en-GB"/>
    </w:rPr>
  </w:style>
  <w:style w:type="paragraph" w:customStyle="1" w:styleId="Stylwyliczanie">
    <w:name w:val="Styl wyliczanie"/>
    <w:basedOn w:val="Normalny"/>
    <w:link w:val="StylwyliczanieZnak"/>
    <w:rsid w:val="00E41190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rsid w:val="00E41190"/>
    <w:pPr>
      <w:tabs>
        <w:tab w:val="center" w:pos="4536"/>
        <w:tab w:val="right" w:pos="9072"/>
      </w:tabs>
      <w:spacing w:after="120"/>
      <w:ind w:left="283"/>
      <w:jc w:val="both"/>
    </w:pPr>
    <w:rPr>
      <w:color w:val="000000"/>
      <w:szCs w:val="20"/>
      <w:lang w:val="en-GB" w:eastAsia="x-none"/>
    </w:rPr>
  </w:style>
  <w:style w:type="character" w:customStyle="1" w:styleId="TekstpodstawowywcityZnak">
    <w:name w:val="Tekst podstawowy wcięty Znak"/>
    <w:link w:val="Tekstpodstawowywcity"/>
    <w:rsid w:val="00F922A9"/>
    <w:rPr>
      <w:color w:val="000000"/>
      <w:sz w:val="24"/>
      <w:lang w:val="en-GB"/>
    </w:rPr>
  </w:style>
  <w:style w:type="character" w:styleId="Numerstrony">
    <w:name w:val="page number"/>
    <w:basedOn w:val="Domylnaczcionkaakapitu"/>
    <w:uiPriority w:val="99"/>
    <w:rsid w:val="00E41190"/>
  </w:style>
  <w:style w:type="paragraph" w:styleId="Stopka">
    <w:name w:val="footer"/>
    <w:basedOn w:val="Normalny"/>
    <w:link w:val="StopkaZnak"/>
    <w:uiPriority w:val="99"/>
    <w:rsid w:val="00E4119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6D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41190"/>
    <w:pPr>
      <w:jc w:val="center"/>
    </w:pPr>
    <w:rPr>
      <w:bCs/>
      <w:i/>
      <w:lang w:val="x-none" w:eastAsia="x-none"/>
    </w:rPr>
  </w:style>
  <w:style w:type="character" w:customStyle="1" w:styleId="Tekstpodstawowy2Znak">
    <w:name w:val="Tekst podstawowy 2 Znak"/>
    <w:link w:val="Tekstpodstawowy2"/>
    <w:rsid w:val="00807C43"/>
    <w:rPr>
      <w:bCs/>
      <w:i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E41190"/>
    <w:rPr>
      <w:sz w:val="20"/>
      <w:szCs w:val="20"/>
    </w:rPr>
  </w:style>
  <w:style w:type="paragraph" w:styleId="Tekstpodstawowy3">
    <w:name w:val="Body Text 3"/>
    <w:basedOn w:val="Normalny"/>
    <w:link w:val="Tekstpodstawowy3Znak"/>
    <w:rsid w:val="00E41190"/>
    <w:pPr>
      <w:jc w:val="center"/>
    </w:pPr>
    <w:rPr>
      <w:b/>
      <w:bCs/>
    </w:rPr>
  </w:style>
  <w:style w:type="paragraph" w:customStyle="1" w:styleId="StyleT">
    <w:name w:val="StyleT"/>
    <w:basedOn w:val="styl0"/>
    <w:next w:val="stylTN"/>
    <w:rsid w:val="00E41190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E41190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E41190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E41190"/>
    <w:pPr>
      <w:jc w:val="right"/>
    </w:pPr>
  </w:style>
  <w:style w:type="paragraph" w:customStyle="1" w:styleId="BodyText21">
    <w:name w:val="Body Text 21"/>
    <w:basedOn w:val="Normalny"/>
    <w:uiPriority w:val="99"/>
    <w:rsid w:val="00E41190"/>
    <w:rPr>
      <w:szCs w:val="20"/>
    </w:rPr>
  </w:style>
  <w:style w:type="paragraph" w:customStyle="1" w:styleId="Stylakapit">
    <w:name w:val="Styl akapit"/>
    <w:basedOn w:val="Normalny"/>
    <w:rsid w:val="00E41190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E41190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E41190"/>
    <w:rPr>
      <w:color w:val="0000FF"/>
      <w:u w:val="single"/>
    </w:rPr>
  </w:style>
  <w:style w:type="paragraph" w:customStyle="1" w:styleId="BodyTextIndent31">
    <w:name w:val="Body Text Indent 31"/>
    <w:basedOn w:val="Normalny"/>
    <w:rsid w:val="00E41190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41190"/>
    <w:rPr>
      <w:szCs w:val="20"/>
    </w:rPr>
  </w:style>
  <w:style w:type="paragraph" w:customStyle="1" w:styleId="2">
    <w:name w:val="2"/>
    <w:basedOn w:val="Normalny"/>
    <w:next w:val="Nagwe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1">
    <w:name w:val="1"/>
    <w:basedOn w:val="Normalny"/>
    <w:next w:val="Tekstprzypisudolnego"/>
    <w:semiHidden/>
    <w:rsid w:val="00E4119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4119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C716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411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1456"/>
  </w:style>
  <w:style w:type="paragraph" w:styleId="Tematkomentarza">
    <w:name w:val="annotation subject"/>
    <w:basedOn w:val="Tekstkomentarza"/>
    <w:next w:val="Tekstkomentarza"/>
    <w:link w:val="TematkomentarzaZnak"/>
    <w:semiHidden/>
    <w:rsid w:val="00E41190"/>
    <w:rPr>
      <w:b/>
      <w:bCs/>
    </w:rPr>
  </w:style>
  <w:style w:type="paragraph" w:styleId="Tekstprzypisukocowego">
    <w:name w:val="endnote text"/>
    <w:basedOn w:val="Normalny"/>
    <w:link w:val="TekstprzypisukocowegoZnak"/>
    <w:semiHidden/>
    <w:rsid w:val="00E41190"/>
    <w:rPr>
      <w:sz w:val="20"/>
      <w:szCs w:val="20"/>
    </w:rPr>
  </w:style>
  <w:style w:type="character" w:styleId="Odwoanieprzypisukocowego">
    <w:name w:val="endnote reference"/>
    <w:semiHidden/>
    <w:rsid w:val="00E41190"/>
    <w:rPr>
      <w:vertAlign w:val="superscript"/>
    </w:rPr>
  </w:style>
  <w:style w:type="character" w:styleId="Odwoaniedokomentarza">
    <w:name w:val="annotation reference"/>
    <w:rsid w:val="005C3A44"/>
    <w:rPr>
      <w:sz w:val="16"/>
      <w:szCs w:val="16"/>
    </w:rPr>
  </w:style>
  <w:style w:type="paragraph" w:customStyle="1" w:styleId="Kolorowecieniowanieakcent11">
    <w:name w:val="Kolorowe cieniowanie — akcent 11"/>
    <w:hidden/>
    <w:uiPriority w:val="99"/>
    <w:semiHidden/>
    <w:rsid w:val="006E4741"/>
    <w:rPr>
      <w:sz w:val="24"/>
      <w:szCs w:val="24"/>
    </w:rPr>
  </w:style>
  <w:style w:type="paragraph" w:customStyle="1" w:styleId="Znak">
    <w:name w:val="Znak"/>
    <w:basedOn w:val="Normalny"/>
    <w:rsid w:val="0028357F"/>
  </w:style>
  <w:style w:type="paragraph" w:customStyle="1" w:styleId="Tekstpodstawowy211">
    <w:name w:val="Tekst podstawowy 211"/>
    <w:basedOn w:val="Normalny"/>
    <w:rsid w:val="00807C43"/>
    <w:rPr>
      <w:szCs w:val="20"/>
    </w:rPr>
  </w:style>
  <w:style w:type="paragraph" w:styleId="Tekstpodstawowywcity3">
    <w:name w:val="Body Text Indent 3"/>
    <w:basedOn w:val="Normalny"/>
    <w:link w:val="Tekstpodstawowywcity3Znak"/>
    <w:rsid w:val="00807C4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07C43"/>
    <w:rPr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A4CED"/>
    <w:pPr>
      <w:numPr>
        <w:numId w:val="24"/>
      </w:numPr>
      <w:contextualSpacing/>
    </w:pPr>
  </w:style>
  <w:style w:type="paragraph" w:customStyle="1" w:styleId="Kolorowalistaakcent11">
    <w:name w:val="Kolorowa lista — akcent 11"/>
    <w:basedOn w:val="Normalny"/>
    <w:uiPriority w:val="99"/>
    <w:qFormat/>
    <w:rsid w:val="00DA3227"/>
    <w:pPr>
      <w:ind w:left="708"/>
    </w:pPr>
  </w:style>
  <w:style w:type="paragraph" w:customStyle="1" w:styleId="Default">
    <w:name w:val="Default"/>
    <w:rsid w:val="005F12A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F12A1"/>
    <w:pPr>
      <w:spacing w:line="213" w:lineRule="atLeast"/>
    </w:pPr>
    <w:rPr>
      <w:color w:val="auto"/>
    </w:rPr>
  </w:style>
  <w:style w:type="paragraph" w:styleId="Lista">
    <w:name w:val="List"/>
    <w:basedOn w:val="Normalny"/>
    <w:rsid w:val="005F12A1"/>
    <w:pPr>
      <w:widowControl w:val="0"/>
      <w:ind w:left="283" w:hanging="283"/>
    </w:pPr>
    <w:rPr>
      <w:rFonts w:ascii="Arial" w:hAnsi="Arial" w:cs="Arial"/>
      <w:i/>
      <w:iCs/>
      <w:sz w:val="20"/>
      <w:szCs w:val="20"/>
    </w:rPr>
  </w:style>
  <w:style w:type="paragraph" w:customStyle="1" w:styleId="CM2">
    <w:name w:val="CM2"/>
    <w:basedOn w:val="Default"/>
    <w:next w:val="Default"/>
    <w:rsid w:val="005F12A1"/>
    <w:pPr>
      <w:spacing w:line="211" w:lineRule="atLeast"/>
    </w:pPr>
    <w:rPr>
      <w:color w:val="auto"/>
    </w:rPr>
  </w:style>
  <w:style w:type="character" w:customStyle="1" w:styleId="txt-new">
    <w:name w:val="txt-new"/>
    <w:rsid w:val="00214D4D"/>
  </w:style>
  <w:style w:type="paragraph" w:customStyle="1" w:styleId="ListParagraph1">
    <w:name w:val="List Paragraph1"/>
    <w:basedOn w:val="Normalny"/>
    <w:uiPriority w:val="99"/>
    <w:rsid w:val="009D2C3E"/>
    <w:pPr>
      <w:ind w:left="708"/>
    </w:pPr>
  </w:style>
  <w:style w:type="character" w:customStyle="1" w:styleId="apple-converted-space">
    <w:name w:val="apple-converted-space"/>
    <w:basedOn w:val="Domylnaczcionkaakapitu"/>
    <w:rsid w:val="007A2538"/>
  </w:style>
  <w:style w:type="paragraph" w:customStyle="1" w:styleId="Kolorowecieniowanieakcent12">
    <w:name w:val="Kolorowe cieniowanie — akcent 12"/>
    <w:hidden/>
    <w:uiPriority w:val="99"/>
    <w:semiHidden/>
    <w:rsid w:val="00914C0B"/>
    <w:rPr>
      <w:sz w:val="24"/>
      <w:szCs w:val="24"/>
    </w:rPr>
  </w:style>
  <w:style w:type="paragraph" w:customStyle="1" w:styleId="Kolorowalistaakcent12">
    <w:name w:val="Kolorowa lista — akcent 12"/>
    <w:basedOn w:val="Normalny"/>
    <w:uiPriority w:val="99"/>
    <w:qFormat/>
    <w:rsid w:val="00CA17B2"/>
    <w:pPr>
      <w:ind w:left="708"/>
    </w:pPr>
  </w:style>
  <w:style w:type="paragraph" w:customStyle="1" w:styleId="Kolorowalistaakcent13">
    <w:name w:val="Kolorowa lista — akcent 13"/>
    <w:basedOn w:val="Normalny"/>
    <w:uiPriority w:val="99"/>
    <w:qFormat/>
    <w:rsid w:val="00A64011"/>
    <w:pPr>
      <w:ind w:left="708"/>
    </w:pPr>
  </w:style>
  <w:style w:type="paragraph" w:customStyle="1" w:styleId="Kolorowecieniowanieakcent13">
    <w:name w:val="Kolorowe cieniowanie — akcent 13"/>
    <w:hidden/>
    <w:uiPriority w:val="99"/>
    <w:semiHidden/>
    <w:rsid w:val="00771B75"/>
    <w:rPr>
      <w:sz w:val="24"/>
      <w:szCs w:val="24"/>
    </w:rPr>
  </w:style>
  <w:style w:type="paragraph" w:styleId="Akapitzlist">
    <w:name w:val="List Paragraph"/>
    <w:aliases w:val="Normal,Akapit z listą3,Akapit z listą31,Podsis rysunku,Normalny1,HŁ_Bullet1,lp1,Tytuły,Preambuła,Lista num,Normalny2,Normalny3,Lista - poziom 1,Tabela - naglowek,SM-nagłówek2,CP-UC,List Paragraph,Tytuł_procedury,1_literowka,Literowanie,Na"/>
    <w:basedOn w:val="Normalny"/>
    <w:link w:val="AkapitzlistZnak"/>
    <w:uiPriority w:val="34"/>
    <w:qFormat/>
    <w:rsid w:val="005C2E4C"/>
    <w:pPr>
      <w:ind w:left="708"/>
    </w:pPr>
  </w:style>
  <w:style w:type="character" w:customStyle="1" w:styleId="AkapitzlistZnak">
    <w:name w:val="Akapit z listą Znak"/>
    <w:aliases w:val="Normal Znak,Akapit z listą3 Znak,Akapit z listą31 Znak,Podsis rysunku Znak,Normalny1 Znak,HŁ_Bullet1 Znak,lp1 Znak,Tytuły Znak,Preambuła Znak,Lista num Znak,Normalny2 Znak,Normalny3 Znak,Lista - poziom 1 Znak,Tabela - naglowek Znak"/>
    <w:basedOn w:val="Domylnaczcionkaakapitu"/>
    <w:link w:val="Akapitzlist"/>
    <w:uiPriority w:val="34"/>
    <w:qFormat/>
    <w:locked/>
    <w:rsid w:val="00B72F1C"/>
    <w:rPr>
      <w:sz w:val="24"/>
      <w:szCs w:val="24"/>
    </w:rPr>
  </w:style>
  <w:style w:type="paragraph" w:styleId="Poprawka">
    <w:name w:val="Revision"/>
    <w:hidden/>
    <w:uiPriority w:val="99"/>
    <w:semiHidden/>
    <w:rsid w:val="006B78E7"/>
    <w:rPr>
      <w:sz w:val="24"/>
      <w:szCs w:val="24"/>
    </w:rPr>
  </w:style>
  <w:style w:type="character" w:customStyle="1" w:styleId="ParagrafZnak">
    <w:name w:val="Paragraf Znak"/>
    <w:basedOn w:val="TekstpodstawowyZnak"/>
    <w:link w:val="Paragraf"/>
    <w:locked/>
    <w:rsid w:val="00B72F1C"/>
    <w:rPr>
      <w:rFonts w:asciiTheme="minorHAnsi" w:eastAsiaTheme="minorHAnsi" w:hAnsiTheme="minorHAnsi" w:cstheme="minorBidi"/>
      <w:b/>
      <w:color w:val="000000"/>
      <w:sz w:val="22"/>
      <w:szCs w:val="22"/>
      <w:lang w:val="en-GB" w:eastAsia="en-US"/>
    </w:rPr>
  </w:style>
  <w:style w:type="paragraph" w:customStyle="1" w:styleId="Paragraf">
    <w:name w:val="Paragraf"/>
    <w:basedOn w:val="Tekstpodstawowy"/>
    <w:link w:val="ParagrafZnak"/>
    <w:qFormat/>
    <w:rsid w:val="00B72F1C"/>
    <w:pPr>
      <w:spacing w:before="240" w:after="240" w:line="264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unhideWhenUsed/>
    <w:rsid w:val="001B64A1"/>
    <w:pPr>
      <w:numPr>
        <w:numId w:val="65"/>
      </w:numPr>
      <w:contextualSpacing/>
    </w:pPr>
  </w:style>
  <w:style w:type="character" w:customStyle="1" w:styleId="CharStyle3">
    <w:name w:val="Char Style 3"/>
    <w:basedOn w:val="Domylnaczcionkaakapitu"/>
    <w:link w:val="Style2"/>
    <w:rsid w:val="001B64A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1B64A1"/>
    <w:pPr>
      <w:widowControl w:val="0"/>
      <w:shd w:val="clear" w:color="auto" w:fill="FFFFFF"/>
      <w:spacing w:after="480" w:line="0" w:lineRule="atLeas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podstawowywcity0">
    <w:name w:val="Tekst podstawowy wci?ty"/>
    <w:basedOn w:val="Normalny"/>
    <w:rsid w:val="001E4BE6"/>
    <w:pPr>
      <w:spacing w:line="360" w:lineRule="auto"/>
      <w:ind w:left="284" w:hanging="284"/>
      <w:jc w:val="both"/>
    </w:pPr>
    <w:rPr>
      <w:rFonts w:ascii="Arial" w:eastAsiaTheme="minorHAnsi" w:hAnsi="Arial" w:cs="Arial"/>
    </w:rPr>
  </w:style>
  <w:style w:type="character" w:customStyle="1" w:styleId="TekstprzypisukocowegoZnak">
    <w:name w:val="Tekst przypisu końcowego Znak"/>
    <w:link w:val="Tekstprzypisukocowego"/>
    <w:semiHidden/>
    <w:rsid w:val="00567A20"/>
  </w:style>
  <w:style w:type="paragraph" w:styleId="Tekstpodstawowywcity2">
    <w:name w:val="Body Text Indent 2"/>
    <w:basedOn w:val="Normalny"/>
    <w:link w:val="Tekstpodstawowywcity2Znak"/>
    <w:rsid w:val="00F66DA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6DA3"/>
    <w:rPr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66DA3"/>
    <w:pPr>
      <w:spacing w:before="100" w:beforeAutospacing="1" w:after="100" w:afterAutospacing="1"/>
    </w:pPr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rsid w:val="00C36901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36901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36901"/>
    <w:rPr>
      <w:b/>
      <w:sz w:val="32"/>
      <w:szCs w:val="24"/>
    </w:rPr>
  </w:style>
  <w:style w:type="character" w:customStyle="1" w:styleId="Nagwek6Znak">
    <w:name w:val="Nagłówek 6 Znak"/>
    <w:basedOn w:val="Domylnaczcionkaakapitu"/>
    <w:link w:val="Nagwek6"/>
    <w:rsid w:val="00C36901"/>
    <w:rPr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C36901"/>
    <w:rPr>
      <w:rFonts w:ascii="Arial" w:hAnsi="Arial"/>
    </w:rPr>
  </w:style>
  <w:style w:type="character" w:customStyle="1" w:styleId="Nagwek8Znak">
    <w:name w:val="Nagłówek 8 Znak"/>
    <w:basedOn w:val="Domylnaczcionkaakapitu"/>
    <w:link w:val="Nagwek8"/>
    <w:rsid w:val="00C36901"/>
    <w:rPr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6901"/>
  </w:style>
  <w:style w:type="character" w:customStyle="1" w:styleId="Tekstpodstawowy3Znak">
    <w:name w:val="Tekst podstawowy 3 Znak"/>
    <w:basedOn w:val="Domylnaczcionkaakapitu"/>
    <w:link w:val="Tekstpodstawowy3"/>
    <w:rsid w:val="00C36901"/>
    <w:rPr>
      <w:b/>
      <w:bCs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6901"/>
    <w:rPr>
      <w:b/>
      <w:bCs/>
    </w:rPr>
  </w:style>
  <w:style w:type="paragraph" w:customStyle="1" w:styleId="xmsonormal">
    <w:name w:val="x_msonormal"/>
    <w:basedOn w:val="Normalny"/>
    <w:rsid w:val="00A51727"/>
    <w:rPr>
      <w:rFonts w:ascii="Calibri" w:eastAsiaTheme="minorHAnsi" w:hAnsi="Calibri" w:cs="Calibri"/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272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uiPriority w:val="99"/>
    <w:rsid w:val="00D179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tylwyliczanieZnak">
    <w:name w:val="Styl wyliczanie Znak"/>
    <w:link w:val="Stylwyliczanie"/>
    <w:rsid w:val="00A80459"/>
    <w:rPr>
      <w:color w:val="000000"/>
      <w:sz w:val="24"/>
    </w:rPr>
  </w:style>
  <w:style w:type="table" w:styleId="Siatkatabelijasna">
    <w:name w:val="Grid Table Light"/>
    <w:basedOn w:val="Standardowy"/>
    <w:uiPriority w:val="40"/>
    <w:rsid w:val="00FF682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WMATFIZCHEMwzrmatfizlubchem">
    <w:name w:val="W_MAT(FIZ|CHEM) – wzór mat. (fiz. lub chem.)"/>
    <w:uiPriority w:val="18"/>
    <w:qFormat/>
    <w:rsid w:val="00AC70F7"/>
    <w:pPr>
      <w:spacing w:line="360" w:lineRule="auto"/>
      <w:jc w:val="center"/>
    </w:pPr>
    <w:rPr>
      <w:rFonts w:eastAsiaTheme="minorEastAsia" w:cs="Arial"/>
      <w:sz w:val="24"/>
    </w:rPr>
  </w:style>
  <w:style w:type="paragraph" w:customStyle="1" w:styleId="PKTpunkt">
    <w:name w:val="PKT – punkt"/>
    <w:uiPriority w:val="13"/>
    <w:qFormat/>
    <w:rsid w:val="004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72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F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C1CDDB40D7942A144864306A655E9" ma:contentTypeVersion="7" ma:contentTypeDescription="Utwórz nowy dokument." ma:contentTypeScope="" ma:versionID="2899354430bf4a23b6af78795a26dc41">
  <xsd:schema xmlns:xsd="http://www.w3.org/2001/XMLSchema" xmlns:xs="http://www.w3.org/2001/XMLSchema" xmlns:p="http://schemas.microsoft.com/office/2006/metadata/properties" xmlns:ns2="70138dc7-0788-4527-ab08-d575bef44709" xmlns:ns3="baee767a-2f31-4800-b578-5fc60b271968" targetNamespace="http://schemas.microsoft.com/office/2006/metadata/properties" ma:root="true" ma:fieldsID="49ab646f12344cf73504ee82eae2114b" ns2:_="" ns3:_="">
    <xsd:import namespace="70138dc7-0788-4527-ab08-d575bef44709"/>
    <xsd:import namespace="baee767a-2f31-4800-b578-5fc60b271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38dc7-0788-4527-ab08-d575bef4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67a-2f31-4800-b578-5fc60b271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72AD4-2371-45D8-8EEE-EA79ABB2F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35792-14E6-4B75-B653-FBE210FEF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605E0-2B9E-47A2-B432-76B41502A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433B5-CA7A-4955-832E-D94B0083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38dc7-0788-4527-ab08-d575bef44709"/>
    <ds:schemaRef ds:uri="baee767a-2f31-4800-b578-5fc60b271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60</Pages>
  <Words>27175</Words>
  <Characters>163056</Characters>
  <Application>Microsoft Office Word</Application>
  <DocSecurity>0</DocSecurity>
  <Lines>1358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Michalski Eugeniusz (TD CEN)</dc:creator>
  <cp:lastModifiedBy>Tomasz Kapcia</cp:lastModifiedBy>
  <cp:revision>5</cp:revision>
  <cp:lastPrinted>2023-12-21T13:07:00Z</cp:lastPrinted>
  <dcterms:created xsi:type="dcterms:W3CDTF">2025-05-06T08:08:00Z</dcterms:created>
  <dcterms:modified xsi:type="dcterms:W3CDTF">2025-10-08T11:30:00Z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0x010100241B11DD31A1E044AD9C45F2AC29E4F7</vt:lpwstr>
  </property>
</Properties>
</file>